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7ACDA" w14:textId="77777777" w:rsidR="00563683" w:rsidRPr="00CB2687" w:rsidRDefault="0060574A" w:rsidP="00563683">
      <w:pPr>
        <w:pStyle w:val="Title"/>
        <w:rPr>
          <w:i w:val="0"/>
          <w:iCs w:val="0"/>
        </w:rPr>
      </w:pPr>
      <w:r>
        <w:rPr>
          <w:i w:val="0"/>
          <w:iCs w:val="0"/>
          <w:highlight w:val="yellow"/>
        </w:rPr>
        <w:t>Association N</w:t>
      </w:r>
      <w:r w:rsidR="00563683" w:rsidRPr="00CB2687">
        <w:rPr>
          <w:i w:val="0"/>
          <w:iCs w:val="0"/>
          <w:highlight w:val="yellow"/>
        </w:rPr>
        <w:t>ame</w:t>
      </w:r>
    </w:p>
    <w:p w14:paraId="439EE0E4" w14:textId="77777777" w:rsidR="002C1108" w:rsidRPr="007B0812" w:rsidRDefault="002C1108" w:rsidP="00E6469D">
      <w:pPr>
        <w:jc w:val="center"/>
        <w:rPr>
          <w:b/>
          <w:color w:val="000000"/>
          <w:sz w:val="16"/>
          <w:szCs w:val="16"/>
        </w:rPr>
      </w:pPr>
      <w:bookmarkStart w:id="0" w:name="OLE_LINK1"/>
      <w:bookmarkStart w:id="1" w:name="OLE_LINK2"/>
    </w:p>
    <w:bookmarkEnd w:id="0"/>
    <w:bookmarkEnd w:id="1"/>
    <w:p w14:paraId="73CBA2E0" w14:textId="3DB7DECC" w:rsidR="008F0027" w:rsidRPr="00B60D65" w:rsidRDefault="008F0027" w:rsidP="008F0027">
      <w:pPr>
        <w:jc w:val="center"/>
        <w:rPr>
          <w:rFonts w:ascii="Times New Roman" w:hAnsi="Times New Roman"/>
          <w:b/>
          <w:color w:val="993366"/>
          <w:sz w:val="40"/>
          <w:szCs w:val="36"/>
        </w:rPr>
      </w:pPr>
      <w:r w:rsidRPr="00B60D65">
        <w:rPr>
          <w:rFonts w:ascii="Times New Roman" w:hAnsi="Times New Roman"/>
          <w:b/>
          <w:color w:val="993366"/>
          <w:sz w:val="40"/>
          <w:szCs w:val="36"/>
        </w:rPr>
        <w:t>201</w:t>
      </w:r>
      <w:r w:rsidR="004F4928">
        <w:rPr>
          <w:rFonts w:ascii="Times New Roman" w:hAnsi="Times New Roman"/>
          <w:b/>
          <w:color w:val="993366"/>
          <w:sz w:val="40"/>
          <w:szCs w:val="36"/>
        </w:rPr>
        <w:t>9</w:t>
      </w:r>
      <w:r w:rsidRPr="00B60D65">
        <w:rPr>
          <w:rFonts w:ascii="Times New Roman" w:hAnsi="Times New Roman"/>
          <w:b/>
          <w:color w:val="993366"/>
          <w:sz w:val="40"/>
          <w:szCs w:val="36"/>
        </w:rPr>
        <w:t xml:space="preserve"> </w:t>
      </w:r>
      <w:r w:rsidR="00B60D65">
        <w:rPr>
          <w:rFonts w:ascii="Times New Roman" w:hAnsi="Times New Roman"/>
          <w:b/>
          <w:color w:val="993366"/>
          <w:sz w:val="40"/>
          <w:szCs w:val="36"/>
        </w:rPr>
        <w:t xml:space="preserve">IRA </w:t>
      </w:r>
      <w:r w:rsidRPr="00B60D65">
        <w:rPr>
          <w:rFonts w:ascii="Times New Roman" w:hAnsi="Times New Roman"/>
          <w:b/>
          <w:color w:val="993366"/>
          <w:sz w:val="40"/>
          <w:szCs w:val="36"/>
        </w:rPr>
        <w:t>Series</w:t>
      </w:r>
    </w:p>
    <w:p w14:paraId="399EDE6E" w14:textId="77777777" w:rsidR="00846E79" w:rsidRPr="00B60D65" w:rsidRDefault="00846E79" w:rsidP="00846E79">
      <w:pPr>
        <w:jc w:val="center"/>
        <w:rPr>
          <w:rFonts w:ascii="Times New Roman" w:hAnsi="Times New Roman"/>
          <w:b/>
          <w:color w:val="993366"/>
          <w:sz w:val="24"/>
          <w:szCs w:val="36"/>
        </w:rPr>
      </w:pPr>
      <w:r w:rsidRPr="00B60D65">
        <w:rPr>
          <w:rFonts w:ascii="Times New Roman" w:hAnsi="Times New Roman"/>
          <w:b/>
          <w:color w:val="993366"/>
          <w:sz w:val="24"/>
          <w:szCs w:val="36"/>
        </w:rPr>
        <w:t>(4-Part Series)</w:t>
      </w:r>
    </w:p>
    <w:p w14:paraId="1EC7E8B2" w14:textId="77777777" w:rsidR="00846E79" w:rsidRPr="00F90487" w:rsidRDefault="00846E79" w:rsidP="00846E79">
      <w:pPr>
        <w:jc w:val="center"/>
        <w:rPr>
          <w:rFonts w:ascii="Times New Roman" w:hAnsi="Times New Roman"/>
          <w:b/>
          <w:color w:val="000000" w:themeColor="text1"/>
          <w:sz w:val="24"/>
          <w:szCs w:val="36"/>
        </w:rPr>
      </w:pPr>
    </w:p>
    <w:p w14:paraId="7636BA1F" w14:textId="77C7D796" w:rsidR="00846E79" w:rsidRPr="00F90487" w:rsidRDefault="00846E79" w:rsidP="00846E79">
      <w:pPr>
        <w:jc w:val="center"/>
        <w:rPr>
          <w:rFonts w:ascii="Times New Roman" w:hAnsi="Times New Roman"/>
          <w:b/>
          <w:smallCaps/>
          <w:color w:val="000000" w:themeColor="text1"/>
          <w:sz w:val="24"/>
        </w:rPr>
      </w:pPr>
      <w:r w:rsidRPr="00F90487">
        <w:rPr>
          <w:rFonts w:ascii="Times New Roman" w:hAnsi="Times New Roman"/>
          <w:b/>
          <w:smallCaps/>
          <w:color w:val="000000" w:themeColor="text1"/>
          <w:sz w:val="24"/>
        </w:rPr>
        <w:t xml:space="preserve">Webinar OR </w:t>
      </w:r>
      <w:r w:rsidRPr="00F90487">
        <w:rPr>
          <w:rFonts w:ascii="Times New Roman" w:hAnsi="Times New Roman"/>
          <w:b/>
          <w:bCs/>
          <w:smallCaps/>
          <w:color w:val="000000" w:themeColor="text1"/>
          <w:sz w:val="24"/>
        </w:rPr>
        <w:t>Recorded Webinar + Free Digital Download</w:t>
      </w:r>
    </w:p>
    <w:p w14:paraId="66345F96" w14:textId="77777777" w:rsidR="008F0027" w:rsidRPr="00F90487" w:rsidRDefault="008F0027" w:rsidP="008F0027">
      <w:pPr>
        <w:jc w:val="center"/>
        <w:rPr>
          <w:rFonts w:ascii="Times New Roman" w:hAnsi="Times New Roman"/>
          <w:b/>
          <w:color w:val="000000" w:themeColor="text1"/>
          <w:sz w:val="24"/>
          <w:szCs w:val="36"/>
        </w:rPr>
      </w:pPr>
    </w:p>
    <w:p w14:paraId="537743E3" w14:textId="64D4FF41" w:rsidR="00081167" w:rsidRPr="00081167" w:rsidRDefault="00FB5B9E" w:rsidP="00FB5B9E">
      <w:pPr>
        <w:jc w:val="center"/>
        <w:rPr>
          <w:rFonts w:ascii="Times New Roman" w:hAnsi="Times New Roman"/>
          <w:b/>
          <w:i/>
          <w:color w:val="993366"/>
          <w:sz w:val="32"/>
          <w:szCs w:val="32"/>
        </w:rPr>
      </w:pPr>
      <w:r>
        <w:rPr>
          <w:rFonts w:ascii="Times New Roman" w:hAnsi="Times New Roman"/>
          <w:b/>
          <w:i/>
          <w:color w:val="993366"/>
          <w:sz w:val="32"/>
          <w:szCs w:val="32"/>
        </w:rPr>
        <w:t xml:space="preserve">IRAs </w:t>
      </w:r>
      <w:r w:rsidR="00081167" w:rsidRPr="00081167">
        <w:rPr>
          <w:rFonts w:ascii="Times New Roman" w:hAnsi="Times New Roman"/>
          <w:b/>
          <w:i/>
          <w:color w:val="993366"/>
          <w:sz w:val="32"/>
          <w:szCs w:val="32"/>
        </w:rPr>
        <w:t xml:space="preserve">continue to be an essential part of retirement planning. </w:t>
      </w:r>
      <w:r w:rsidR="00CF5B5C">
        <w:rPr>
          <w:rFonts w:ascii="Times New Roman" w:hAnsi="Times New Roman"/>
          <w:b/>
          <w:i/>
          <w:color w:val="993366"/>
          <w:sz w:val="32"/>
          <w:szCs w:val="32"/>
        </w:rPr>
        <w:br/>
      </w:r>
      <w:r w:rsidR="00081167">
        <w:rPr>
          <w:rFonts w:ascii="Times New Roman" w:hAnsi="Times New Roman"/>
          <w:b/>
          <w:i/>
          <w:color w:val="993366"/>
          <w:sz w:val="32"/>
          <w:szCs w:val="32"/>
        </w:rPr>
        <w:t xml:space="preserve">This series will </w:t>
      </w:r>
      <w:r w:rsidR="00F90487">
        <w:rPr>
          <w:rFonts w:ascii="Times New Roman" w:hAnsi="Times New Roman"/>
          <w:b/>
          <w:i/>
          <w:color w:val="993366"/>
          <w:sz w:val="32"/>
          <w:szCs w:val="32"/>
        </w:rPr>
        <w:t>clarify</w:t>
      </w:r>
      <w:r w:rsidR="00081167">
        <w:rPr>
          <w:rFonts w:ascii="Times New Roman" w:hAnsi="Times New Roman"/>
          <w:b/>
          <w:i/>
          <w:color w:val="993366"/>
          <w:sz w:val="32"/>
          <w:szCs w:val="32"/>
        </w:rPr>
        <w:t xml:space="preserve"> multiple IRA </w:t>
      </w:r>
      <w:r w:rsidR="00F90487">
        <w:rPr>
          <w:rFonts w:ascii="Times New Roman" w:hAnsi="Times New Roman"/>
          <w:b/>
          <w:i/>
          <w:color w:val="993366"/>
          <w:sz w:val="32"/>
          <w:szCs w:val="32"/>
        </w:rPr>
        <w:t xml:space="preserve">issues, including rollovers, distributions, </w:t>
      </w:r>
      <w:r w:rsidR="00CF5B5C">
        <w:rPr>
          <w:rFonts w:ascii="Times New Roman" w:hAnsi="Times New Roman"/>
          <w:b/>
          <w:i/>
          <w:color w:val="993366"/>
          <w:sz w:val="32"/>
          <w:szCs w:val="32"/>
        </w:rPr>
        <w:t>error resolution</w:t>
      </w:r>
      <w:r w:rsidR="007F6CBA">
        <w:rPr>
          <w:rFonts w:ascii="Times New Roman" w:hAnsi="Times New Roman"/>
          <w:b/>
          <w:i/>
          <w:color w:val="993366"/>
          <w:sz w:val="32"/>
          <w:szCs w:val="32"/>
        </w:rPr>
        <w:t>,</w:t>
      </w:r>
      <w:r w:rsidR="00CF5B5C">
        <w:rPr>
          <w:rFonts w:ascii="Times New Roman" w:hAnsi="Times New Roman"/>
          <w:b/>
          <w:i/>
          <w:color w:val="993366"/>
          <w:sz w:val="32"/>
          <w:szCs w:val="32"/>
        </w:rPr>
        <w:t xml:space="preserve"> </w:t>
      </w:r>
      <w:r w:rsidR="00F90487">
        <w:rPr>
          <w:rFonts w:ascii="Times New Roman" w:hAnsi="Times New Roman"/>
          <w:b/>
          <w:i/>
          <w:color w:val="993366"/>
          <w:sz w:val="32"/>
          <w:szCs w:val="32"/>
        </w:rPr>
        <w:t xml:space="preserve">and </w:t>
      </w:r>
      <w:r w:rsidR="00CF5B5C">
        <w:rPr>
          <w:rFonts w:ascii="Times New Roman" w:hAnsi="Times New Roman"/>
          <w:b/>
          <w:i/>
          <w:color w:val="993366"/>
          <w:sz w:val="32"/>
          <w:szCs w:val="32"/>
        </w:rPr>
        <w:t xml:space="preserve">other </w:t>
      </w:r>
      <w:r w:rsidR="00F90487">
        <w:rPr>
          <w:rFonts w:ascii="Times New Roman" w:hAnsi="Times New Roman"/>
          <w:b/>
          <w:i/>
          <w:color w:val="993366"/>
          <w:sz w:val="32"/>
          <w:szCs w:val="32"/>
        </w:rPr>
        <w:t xml:space="preserve">misunderstood </w:t>
      </w:r>
      <w:r w:rsidR="00CF5B5C">
        <w:rPr>
          <w:rFonts w:ascii="Times New Roman" w:hAnsi="Times New Roman"/>
          <w:b/>
          <w:i/>
          <w:color w:val="993366"/>
          <w:sz w:val="32"/>
          <w:szCs w:val="32"/>
        </w:rPr>
        <w:t>areas</w:t>
      </w:r>
      <w:r w:rsidR="00081167">
        <w:rPr>
          <w:rFonts w:ascii="Times New Roman" w:hAnsi="Times New Roman"/>
          <w:b/>
          <w:i/>
          <w:color w:val="993366"/>
          <w:sz w:val="32"/>
          <w:szCs w:val="32"/>
        </w:rPr>
        <w:t xml:space="preserve">. </w:t>
      </w:r>
    </w:p>
    <w:p w14:paraId="7AF2E47F" w14:textId="77777777" w:rsidR="001F6FA3" w:rsidRPr="00846E79" w:rsidRDefault="001F6FA3" w:rsidP="00846E79">
      <w:pPr>
        <w:jc w:val="both"/>
        <w:rPr>
          <w:smallCaps/>
        </w:rPr>
      </w:pPr>
    </w:p>
    <w:p w14:paraId="5D392FD2" w14:textId="77777777" w:rsidR="00846E79" w:rsidRPr="00ED4F2B" w:rsidRDefault="00846E79" w:rsidP="00846E79">
      <w:pPr>
        <w:pBdr>
          <w:top w:val="single" w:sz="4" w:space="1" w:color="auto"/>
          <w:left w:val="single" w:sz="4" w:space="4" w:color="auto"/>
          <w:bottom w:val="single" w:sz="4" w:space="1" w:color="auto"/>
          <w:right w:val="single" w:sz="4" w:space="4" w:color="auto"/>
        </w:pBdr>
        <w:jc w:val="center"/>
        <w:rPr>
          <w:rFonts w:ascii="Times New Roman" w:hAnsi="Times New Roman"/>
          <w:b/>
          <w:smallCaps/>
          <w:sz w:val="24"/>
        </w:rPr>
      </w:pPr>
      <w:r>
        <w:rPr>
          <w:rFonts w:ascii="Times New Roman" w:hAnsi="Times New Roman"/>
          <w:b/>
          <w:bCs/>
          <w:smallCaps/>
          <w:sz w:val="24"/>
        </w:rPr>
        <w:t>Purchase Webinars Individually or Purchase the Series to Save 10%</w:t>
      </w:r>
      <w:r w:rsidRPr="00ED4F2B">
        <w:rPr>
          <w:rFonts w:ascii="Times New Roman" w:hAnsi="Times New Roman"/>
          <w:b/>
          <w:bCs/>
          <w:smallCaps/>
          <w:sz w:val="24"/>
        </w:rPr>
        <w:t>!</w:t>
      </w:r>
    </w:p>
    <w:p w14:paraId="23AE7AB1" w14:textId="77777777" w:rsidR="008F0027" w:rsidRDefault="008F0027" w:rsidP="008F0027">
      <w:pPr>
        <w:jc w:val="both"/>
        <w:rPr>
          <w:rFonts w:ascii="Times New Roman" w:hAnsi="Times New Roman"/>
          <w:sz w:val="24"/>
        </w:rPr>
      </w:pPr>
    </w:p>
    <w:p w14:paraId="75B28197" w14:textId="00B2F307" w:rsidR="00E90012" w:rsidRDefault="00FB5B9E" w:rsidP="00FB5B9E">
      <w:pPr>
        <w:jc w:val="both"/>
        <w:rPr>
          <w:rFonts w:ascii="Times New Roman" w:hAnsi="Times New Roman"/>
          <w:sz w:val="24"/>
        </w:rPr>
      </w:pPr>
      <w:r>
        <w:rPr>
          <w:rFonts w:ascii="Times New Roman" w:hAnsi="Times New Roman"/>
          <w:sz w:val="24"/>
        </w:rPr>
        <w:t>IRAs</w:t>
      </w:r>
      <w:r w:rsidR="00E90012" w:rsidRPr="00AA515F">
        <w:rPr>
          <w:rFonts w:ascii="Times New Roman" w:hAnsi="Times New Roman"/>
          <w:sz w:val="24"/>
        </w:rPr>
        <w:t xml:space="preserve"> can be extremely complex so knowing </w:t>
      </w:r>
      <w:r w:rsidR="00E90012">
        <w:rPr>
          <w:rFonts w:ascii="Times New Roman" w:hAnsi="Times New Roman"/>
          <w:sz w:val="24"/>
        </w:rPr>
        <w:t>the</w:t>
      </w:r>
      <w:r w:rsidR="00E90012" w:rsidRPr="00AA515F">
        <w:rPr>
          <w:rFonts w:ascii="Times New Roman" w:hAnsi="Times New Roman"/>
          <w:sz w:val="24"/>
        </w:rPr>
        <w:t xml:space="preserve"> rules and how they are applied is crucial.  This series will provide </w:t>
      </w:r>
      <w:r w:rsidR="007C2C33">
        <w:rPr>
          <w:rFonts w:ascii="Times New Roman" w:hAnsi="Times New Roman"/>
          <w:sz w:val="24"/>
        </w:rPr>
        <w:t>current</w:t>
      </w:r>
      <w:r w:rsidR="00E90012" w:rsidRPr="00AA515F">
        <w:rPr>
          <w:rFonts w:ascii="Times New Roman" w:hAnsi="Times New Roman"/>
          <w:sz w:val="24"/>
        </w:rPr>
        <w:t xml:space="preserve"> information for those who deal face-to-face with accountholders and for staff who have IRA operational, compliance, or reporting responsibilities.</w:t>
      </w:r>
      <w:r w:rsidR="007C2C33">
        <w:rPr>
          <w:rFonts w:ascii="Times New Roman" w:hAnsi="Times New Roman"/>
          <w:sz w:val="24"/>
        </w:rPr>
        <w:t xml:space="preserve"> </w:t>
      </w:r>
      <w:r w:rsidR="00E90012" w:rsidRPr="00AA515F">
        <w:rPr>
          <w:rFonts w:ascii="Times New Roman" w:hAnsi="Times New Roman"/>
          <w:sz w:val="24"/>
        </w:rPr>
        <w:t xml:space="preserve"> It will also provide management with a solid understanding and appreciation of IRA rules and responsibilities. </w:t>
      </w:r>
      <w:r w:rsidR="00E90012">
        <w:rPr>
          <w:rFonts w:ascii="Times New Roman" w:hAnsi="Times New Roman"/>
          <w:sz w:val="24"/>
        </w:rPr>
        <w:t xml:space="preserve"> A</w:t>
      </w:r>
      <w:r w:rsidR="00E90012" w:rsidRPr="00AA515F">
        <w:rPr>
          <w:rFonts w:ascii="Times New Roman" w:hAnsi="Times New Roman"/>
          <w:sz w:val="24"/>
        </w:rPr>
        <w:t xml:space="preserve">reas addressed </w:t>
      </w:r>
      <w:r w:rsidR="00B95E42">
        <w:rPr>
          <w:rFonts w:ascii="Times New Roman" w:hAnsi="Times New Roman"/>
          <w:sz w:val="24"/>
        </w:rPr>
        <w:t xml:space="preserve">will </w:t>
      </w:r>
      <w:r w:rsidR="00E90012">
        <w:rPr>
          <w:rFonts w:ascii="Times New Roman" w:hAnsi="Times New Roman"/>
          <w:sz w:val="24"/>
        </w:rPr>
        <w:t>include</w:t>
      </w:r>
      <w:r w:rsidR="00E90012" w:rsidRPr="00AA515F">
        <w:rPr>
          <w:rFonts w:ascii="Times New Roman" w:hAnsi="Times New Roman"/>
          <w:sz w:val="24"/>
        </w:rPr>
        <w:t xml:space="preserve"> </w:t>
      </w:r>
      <w:r w:rsidR="00E90012">
        <w:rPr>
          <w:rFonts w:ascii="Times New Roman" w:hAnsi="Times New Roman"/>
          <w:sz w:val="24"/>
        </w:rPr>
        <w:t>handling</w:t>
      </w:r>
      <w:r w:rsidR="00E90012" w:rsidRPr="00AA515F">
        <w:rPr>
          <w:rFonts w:ascii="Times New Roman" w:hAnsi="Times New Roman"/>
          <w:sz w:val="24"/>
        </w:rPr>
        <w:t xml:space="preserve"> </w:t>
      </w:r>
      <w:r w:rsidR="00E90012">
        <w:rPr>
          <w:rFonts w:ascii="Times New Roman" w:hAnsi="Times New Roman"/>
          <w:sz w:val="24"/>
        </w:rPr>
        <w:t>minimum</w:t>
      </w:r>
      <w:r w:rsidR="00E90012" w:rsidRPr="00AA515F">
        <w:rPr>
          <w:rFonts w:ascii="Times New Roman" w:hAnsi="Times New Roman"/>
          <w:sz w:val="24"/>
        </w:rPr>
        <w:t xml:space="preserve"> distribution</w:t>
      </w:r>
      <w:r w:rsidR="00E90012">
        <w:rPr>
          <w:rFonts w:ascii="Times New Roman" w:hAnsi="Times New Roman"/>
          <w:sz w:val="24"/>
        </w:rPr>
        <w:t>s,</w:t>
      </w:r>
      <w:r w:rsidR="00E90012" w:rsidRPr="00AA515F">
        <w:rPr>
          <w:rFonts w:ascii="Times New Roman" w:hAnsi="Times New Roman"/>
          <w:sz w:val="24"/>
        </w:rPr>
        <w:t xml:space="preserve"> </w:t>
      </w:r>
      <w:r w:rsidR="00E90012">
        <w:rPr>
          <w:rFonts w:ascii="Times New Roman" w:hAnsi="Times New Roman"/>
          <w:sz w:val="24"/>
        </w:rPr>
        <w:t>error resolution</w:t>
      </w:r>
      <w:r w:rsidR="00B95E42">
        <w:rPr>
          <w:rFonts w:ascii="Times New Roman" w:hAnsi="Times New Roman"/>
          <w:sz w:val="24"/>
        </w:rPr>
        <w:t>,</w:t>
      </w:r>
      <w:r w:rsidR="00E90012">
        <w:rPr>
          <w:rFonts w:ascii="Times New Roman" w:hAnsi="Times New Roman"/>
          <w:sz w:val="24"/>
        </w:rPr>
        <w:t xml:space="preserve"> and </w:t>
      </w:r>
      <w:r w:rsidR="00E90012" w:rsidRPr="00AA515F">
        <w:rPr>
          <w:rFonts w:ascii="Times New Roman" w:hAnsi="Times New Roman"/>
          <w:sz w:val="24"/>
        </w:rPr>
        <w:t xml:space="preserve">rollovers </w:t>
      </w:r>
      <w:r w:rsidR="00E90012">
        <w:rPr>
          <w:rFonts w:ascii="Times New Roman" w:hAnsi="Times New Roman"/>
          <w:sz w:val="24"/>
        </w:rPr>
        <w:t>versus</w:t>
      </w:r>
      <w:r w:rsidR="00E90012" w:rsidRPr="00AA515F">
        <w:rPr>
          <w:rFonts w:ascii="Times New Roman" w:hAnsi="Times New Roman"/>
          <w:sz w:val="24"/>
        </w:rPr>
        <w:t xml:space="preserve"> transfers</w:t>
      </w:r>
      <w:r w:rsidR="00E90012">
        <w:rPr>
          <w:rFonts w:ascii="Times New Roman" w:hAnsi="Times New Roman"/>
          <w:sz w:val="24"/>
        </w:rPr>
        <w:t xml:space="preserve"> – one </w:t>
      </w:r>
      <w:r w:rsidR="00E90012" w:rsidRPr="00AA515F">
        <w:rPr>
          <w:rFonts w:ascii="Times New Roman" w:hAnsi="Times New Roman"/>
          <w:sz w:val="24"/>
        </w:rPr>
        <w:t>of the most incorrectly reported IRA areas.</w:t>
      </w:r>
    </w:p>
    <w:p w14:paraId="3C953431" w14:textId="77777777" w:rsidR="00E90012" w:rsidRPr="00984E80" w:rsidRDefault="00E90012" w:rsidP="00FB5B9E">
      <w:pPr>
        <w:jc w:val="both"/>
        <w:rPr>
          <w:rFonts w:ascii="Times New Roman" w:hAnsi="Times New Roman"/>
          <w:sz w:val="18"/>
          <w:highlight w:val="cyan"/>
        </w:rPr>
      </w:pPr>
    </w:p>
    <w:p w14:paraId="6F995007" w14:textId="77777777" w:rsidR="00F90487" w:rsidRPr="00F90487" w:rsidRDefault="00F90487" w:rsidP="00F90487">
      <w:pPr>
        <w:jc w:val="center"/>
        <w:rPr>
          <w:rFonts w:ascii="Times New Roman" w:hAnsi="Times New Roman"/>
          <w:b/>
          <w:sz w:val="24"/>
        </w:rPr>
      </w:pPr>
      <w:r w:rsidRPr="00F90487">
        <w:rPr>
          <w:rFonts w:ascii="Times New Roman" w:hAnsi="Times New Roman"/>
          <w:b/>
          <w:sz w:val="24"/>
        </w:rPr>
        <w:t>You may register for individual sessions or register for the entire series and save 10%.</w:t>
      </w:r>
    </w:p>
    <w:p w14:paraId="5539633A" w14:textId="5EB7E438" w:rsidR="00FB5B9E" w:rsidRPr="00B95E42" w:rsidRDefault="00FB5B9E" w:rsidP="008F0027">
      <w:pPr>
        <w:jc w:val="both"/>
        <w:rPr>
          <w:rFonts w:ascii="Times New Roman" w:hAnsi="Times New Roman"/>
          <w:sz w:val="18"/>
        </w:rPr>
      </w:pPr>
    </w:p>
    <w:p w14:paraId="4FBB1F12" w14:textId="77777777" w:rsidR="00F90487" w:rsidRPr="00B95E42" w:rsidRDefault="00F90487" w:rsidP="008F0027">
      <w:pPr>
        <w:jc w:val="both"/>
        <w:rPr>
          <w:rFonts w:ascii="Times New Roman" w:hAnsi="Times New Roman"/>
          <w:sz w:val="18"/>
        </w:rPr>
      </w:pPr>
    </w:p>
    <w:p w14:paraId="7B278143" w14:textId="2E855DBD" w:rsidR="0025374F" w:rsidRPr="00CD6606" w:rsidRDefault="00B60D65" w:rsidP="0025374F">
      <w:pPr>
        <w:jc w:val="both"/>
        <w:rPr>
          <w:rFonts w:cs="Arial"/>
          <w:b/>
          <w:bCs/>
          <w:sz w:val="28"/>
          <w:u w:val="single"/>
        </w:rPr>
      </w:pPr>
      <w:r>
        <w:rPr>
          <w:rFonts w:cs="Arial"/>
          <w:b/>
          <w:bCs/>
          <w:sz w:val="28"/>
          <w:u w:val="single"/>
        </w:rPr>
        <w:t>IRA</w:t>
      </w:r>
      <w:r w:rsidR="00DD0EE9" w:rsidRPr="00DD0EE9">
        <w:rPr>
          <w:rFonts w:cs="Arial"/>
          <w:b/>
          <w:bCs/>
          <w:sz w:val="28"/>
          <w:u w:val="single"/>
        </w:rPr>
        <w:t xml:space="preserve"> Series</w:t>
      </w:r>
      <w:r w:rsidR="0025374F" w:rsidRPr="00CD6606">
        <w:rPr>
          <w:rFonts w:cs="Arial"/>
          <w:b/>
          <w:bCs/>
          <w:sz w:val="28"/>
          <w:u w:val="single"/>
        </w:rPr>
        <w:t xml:space="preserve"> Topics</w:t>
      </w:r>
    </w:p>
    <w:p w14:paraId="3596DD21" w14:textId="77777777" w:rsidR="0025374F" w:rsidRPr="00984E80" w:rsidRDefault="0025374F" w:rsidP="0025374F">
      <w:pPr>
        <w:jc w:val="both"/>
        <w:rPr>
          <w:rFonts w:ascii="Times New Roman" w:hAnsi="Times New Roman"/>
          <w:b/>
          <w:bCs/>
          <w:sz w:val="18"/>
          <w:u w:val="single"/>
        </w:rPr>
      </w:pPr>
    </w:p>
    <w:p w14:paraId="4FCB25D0" w14:textId="3B771FB7" w:rsidR="00B60D65" w:rsidRPr="008811E3" w:rsidRDefault="00B60D65" w:rsidP="00DD0EE9">
      <w:pPr>
        <w:pStyle w:val="ListParagraph"/>
        <w:numPr>
          <w:ilvl w:val="0"/>
          <w:numId w:val="31"/>
        </w:numPr>
        <w:tabs>
          <w:tab w:val="left" w:pos="720"/>
          <w:tab w:val="left" w:pos="1440"/>
          <w:tab w:val="left" w:pos="2160"/>
          <w:tab w:val="right" w:pos="10620"/>
        </w:tabs>
        <w:rPr>
          <w:rFonts w:cs="Arial"/>
          <w:sz w:val="24"/>
        </w:rPr>
      </w:pPr>
      <w:r w:rsidRPr="008811E3">
        <w:rPr>
          <w:sz w:val="24"/>
        </w:rPr>
        <w:t>Processing IRA Rollovers &amp; Transfers</w:t>
      </w:r>
    </w:p>
    <w:p w14:paraId="316C50B6" w14:textId="77777777" w:rsidR="00B60D65" w:rsidRPr="008811E3" w:rsidRDefault="00B60D65" w:rsidP="00DD0EE9">
      <w:pPr>
        <w:pStyle w:val="ListParagraph"/>
        <w:numPr>
          <w:ilvl w:val="0"/>
          <w:numId w:val="31"/>
        </w:numPr>
        <w:tabs>
          <w:tab w:val="left" w:pos="720"/>
          <w:tab w:val="left" w:pos="1440"/>
          <w:tab w:val="left" w:pos="2160"/>
          <w:tab w:val="right" w:pos="10620"/>
        </w:tabs>
        <w:rPr>
          <w:rFonts w:cs="Arial"/>
          <w:sz w:val="24"/>
        </w:rPr>
      </w:pPr>
      <w:r w:rsidRPr="008811E3">
        <w:rPr>
          <w:sz w:val="24"/>
        </w:rPr>
        <w:t>IRA Reporting, Common Issues &amp; Error Resolution</w:t>
      </w:r>
      <w:r w:rsidRPr="008811E3">
        <w:rPr>
          <w:rFonts w:ascii="Times New Roman" w:hAnsi="Times New Roman"/>
          <w:noProof/>
          <w:sz w:val="24"/>
        </w:rPr>
        <w:t xml:space="preserve"> </w:t>
      </w:r>
    </w:p>
    <w:p w14:paraId="62705913" w14:textId="77777777" w:rsidR="00B60D65" w:rsidRPr="008811E3" w:rsidRDefault="00B60D65" w:rsidP="00DD0EE9">
      <w:pPr>
        <w:pStyle w:val="ListParagraph"/>
        <w:numPr>
          <w:ilvl w:val="0"/>
          <w:numId w:val="31"/>
        </w:numPr>
        <w:tabs>
          <w:tab w:val="left" w:pos="720"/>
          <w:tab w:val="left" w:pos="1440"/>
          <w:tab w:val="left" w:pos="2160"/>
          <w:tab w:val="right" w:pos="10620"/>
        </w:tabs>
        <w:rPr>
          <w:rFonts w:cs="Arial"/>
          <w:sz w:val="24"/>
        </w:rPr>
      </w:pPr>
      <w:r w:rsidRPr="008811E3">
        <w:rPr>
          <w:sz w:val="24"/>
        </w:rPr>
        <w:t xml:space="preserve">Top 10 Most </w:t>
      </w:r>
      <w:r w:rsidRPr="008811E3">
        <w:rPr>
          <w:bCs/>
          <w:sz w:val="24"/>
        </w:rPr>
        <w:t>Mis</w:t>
      </w:r>
      <w:r w:rsidRPr="008811E3">
        <w:rPr>
          <w:sz w:val="24"/>
        </w:rPr>
        <w:t>understood IRA Issues: Turning Confusion into Confidence</w:t>
      </w:r>
      <w:r w:rsidRPr="008811E3">
        <w:rPr>
          <w:rFonts w:ascii="Times New Roman" w:hAnsi="Times New Roman"/>
          <w:noProof/>
          <w:sz w:val="24"/>
        </w:rPr>
        <w:t xml:space="preserve"> </w:t>
      </w:r>
    </w:p>
    <w:p w14:paraId="17C13AC6" w14:textId="77777777" w:rsidR="0002736A" w:rsidRPr="008811E3" w:rsidRDefault="0002736A" w:rsidP="0002736A">
      <w:pPr>
        <w:pStyle w:val="ListParagraph"/>
        <w:numPr>
          <w:ilvl w:val="0"/>
          <w:numId w:val="31"/>
        </w:numPr>
        <w:tabs>
          <w:tab w:val="left" w:pos="720"/>
          <w:tab w:val="left" w:pos="1440"/>
          <w:tab w:val="left" w:pos="2160"/>
          <w:tab w:val="right" w:pos="10620"/>
        </w:tabs>
        <w:rPr>
          <w:rFonts w:cs="Arial"/>
          <w:sz w:val="24"/>
        </w:rPr>
      </w:pPr>
      <w:r w:rsidRPr="008811E3">
        <w:rPr>
          <w:sz w:val="24"/>
        </w:rPr>
        <w:t>Handling IRA Required Minimum Distributions &amp; Roth Distributions</w:t>
      </w:r>
    </w:p>
    <w:p w14:paraId="5825CD47" w14:textId="445F091E" w:rsidR="009C2F8B" w:rsidRPr="008F0027" w:rsidRDefault="00F90487" w:rsidP="00B95E42">
      <w:pPr>
        <w:pStyle w:val="ListParagraph"/>
        <w:tabs>
          <w:tab w:val="left" w:pos="720"/>
          <w:tab w:val="left" w:pos="1440"/>
          <w:tab w:val="left" w:pos="2160"/>
          <w:tab w:val="right" w:pos="10620"/>
        </w:tabs>
        <w:ind w:left="0"/>
        <w:rPr>
          <w:rFonts w:cs="Arial"/>
          <w:sz w:val="24"/>
        </w:rPr>
      </w:pPr>
      <w:r w:rsidRPr="00043315">
        <w:rPr>
          <w:rFonts w:ascii="Times New Roman" w:hAnsi="Times New Roman"/>
          <w:noProof/>
          <w:sz w:val="18"/>
        </w:rPr>
        <mc:AlternateContent>
          <mc:Choice Requires="wps">
            <w:drawing>
              <wp:anchor distT="0" distB="0" distL="114300" distR="114300" simplePos="0" relativeHeight="251658752" behindDoc="0" locked="0" layoutInCell="1" allowOverlap="1" wp14:anchorId="3A676394" wp14:editId="505A2683">
                <wp:simplePos x="0" y="0"/>
                <wp:positionH relativeFrom="column">
                  <wp:posOffset>4419600</wp:posOffset>
                </wp:positionH>
                <wp:positionV relativeFrom="paragraph">
                  <wp:posOffset>64399</wp:posOffset>
                </wp:positionV>
                <wp:extent cx="2286000" cy="742950"/>
                <wp:effectExtent l="0" t="0" r="19050" b="19050"/>
                <wp:wrapTight wrapText="bothSides">
                  <wp:wrapPolygon edited="0">
                    <wp:start x="0" y="0"/>
                    <wp:lineTo x="0" y="21600"/>
                    <wp:lineTo x="21600" y="21600"/>
                    <wp:lineTo x="21600"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ln>
                          <a:solidFill>
                            <a:srgbClr val="993366"/>
                          </a:solidFill>
                          <a:headEnd/>
                          <a:tailEnd/>
                        </a:ln>
                      </wps:spPr>
                      <wps:style>
                        <a:lnRef idx="2">
                          <a:schemeClr val="accent2"/>
                        </a:lnRef>
                        <a:fillRef idx="1">
                          <a:schemeClr val="lt1"/>
                        </a:fillRef>
                        <a:effectRef idx="0">
                          <a:schemeClr val="accent2"/>
                        </a:effectRef>
                        <a:fontRef idx="minor">
                          <a:schemeClr val="dk1"/>
                        </a:fontRef>
                      </wps:style>
                      <wps:txbx>
                        <w:txbxContent>
                          <w:p w14:paraId="072577E7" w14:textId="77777777" w:rsidR="00F90487" w:rsidRDefault="00F90487" w:rsidP="00F90487">
                            <w:pPr>
                              <w:jc w:val="center"/>
                              <w:rPr>
                                <w:bCs/>
                                <w:iCs/>
                              </w:rPr>
                            </w:pPr>
                            <w:r>
                              <w:rPr>
                                <w:bCs/>
                                <w:iCs/>
                              </w:rPr>
                              <w:t>12:00 pm – 1:30 pm Pacific</w:t>
                            </w:r>
                          </w:p>
                          <w:p w14:paraId="437582BA" w14:textId="77777777" w:rsidR="00F90487" w:rsidRDefault="00F90487" w:rsidP="00F90487">
                            <w:pPr>
                              <w:jc w:val="center"/>
                              <w:rPr>
                                <w:bCs/>
                                <w:iCs/>
                              </w:rPr>
                            </w:pPr>
                            <w:r>
                              <w:rPr>
                                <w:bCs/>
                                <w:iCs/>
                              </w:rPr>
                              <w:t xml:space="preserve">      1:00 pm – 2:30 pm Mountain</w:t>
                            </w:r>
                          </w:p>
                          <w:p w14:paraId="0E25010D" w14:textId="77777777" w:rsidR="00F90487" w:rsidRDefault="00F90487" w:rsidP="00F90487">
                            <w:pPr>
                              <w:jc w:val="center"/>
                              <w:rPr>
                                <w:bCs/>
                                <w:iCs/>
                              </w:rPr>
                            </w:pPr>
                            <w:r>
                              <w:rPr>
                                <w:bCs/>
                                <w:iCs/>
                              </w:rPr>
                              <w:t xml:space="preserve">  2:00 pm – 3:30 pm Central</w:t>
                            </w:r>
                          </w:p>
                          <w:p w14:paraId="3CA5FD48" w14:textId="77777777" w:rsidR="00F90487" w:rsidRDefault="00F90487" w:rsidP="00F90487">
                            <w:pPr>
                              <w:jc w:val="center"/>
                              <w:rPr>
                                <w:bCs/>
                                <w:iCs/>
                              </w:rPr>
                            </w:pPr>
                            <w:r>
                              <w:rPr>
                                <w:bCs/>
                                <w:iCs/>
                              </w:rPr>
                              <w:t xml:space="preserve">  3:00 pm – 4:30 pm Eastern</w:t>
                            </w:r>
                          </w:p>
                          <w:p w14:paraId="46F2776A" w14:textId="77777777" w:rsidR="00F90487" w:rsidRDefault="00F90487" w:rsidP="00F9048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76394" id="_x0000_t202" coordsize="21600,21600" o:spt="202" path="m,l,21600r21600,l21600,xe">
                <v:stroke joinstyle="miter"/>
                <v:path gradientshapeok="t" o:connecttype="rect"/>
              </v:shapetype>
              <v:shape id="Text Box 3" o:spid="_x0000_s1026" type="#_x0000_t202" style="position:absolute;margin-left:348pt;margin-top:5.05pt;width:180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" fillcolor="white [3201]" strokecolor="#936" strokeweight="2pt">
                <v:textbox>
                  <w:txbxContent>
                    <w:p w14:paraId="072577E7" w14:textId="77777777" w:rsidR="00F90487" w:rsidRDefault="00F90487" w:rsidP="00F90487">
                      <w:pPr>
                        <w:jc w:val="center"/>
                        <w:rPr>
                          <w:bCs/>
                          <w:iCs/>
                        </w:rPr>
                      </w:pPr>
                      <w:r>
                        <w:rPr>
                          <w:bCs/>
                          <w:iCs/>
                        </w:rPr>
                        <w:t>12:00 pm – 1:30 pm Pacific</w:t>
                      </w:r>
                    </w:p>
                    <w:p w14:paraId="437582BA" w14:textId="77777777" w:rsidR="00F90487" w:rsidRDefault="00F90487" w:rsidP="00F90487">
                      <w:pPr>
                        <w:jc w:val="center"/>
                        <w:rPr>
                          <w:bCs/>
                          <w:iCs/>
                        </w:rPr>
                      </w:pPr>
                      <w:r>
                        <w:rPr>
                          <w:bCs/>
                          <w:iCs/>
                        </w:rPr>
                        <w:t xml:space="preserve">      1:00 pm – 2:30 pm Mountain</w:t>
                      </w:r>
                    </w:p>
                    <w:p w14:paraId="0E25010D" w14:textId="77777777" w:rsidR="00F90487" w:rsidRDefault="00F90487" w:rsidP="00F90487">
                      <w:pPr>
                        <w:jc w:val="center"/>
                        <w:rPr>
                          <w:bCs/>
                          <w:iCs/>
                        </w:rPr>
                      </w:pPr>
                      <w:r>
                        <w:rPr>
                          <w:bCs/>
                          <w:iCs/>
                        </w:rPr>
                        <w:t xml:space="preserve">  2:00 pm – 3:30 pm Central</w:t>
                      </w:r>
                    </w:p>
                    <w:p w14:paraId="3CA5FD48" w14:textId="77777777" w:rsidR="00F90487" w:rsidRDefault="00F90487" w:rsidP="00F90487">
                      <w:pPr>
                        <w:jc w:val="center"/>
                        <w:rPr>
                          <w:bCs/>
                          <w:iCs/>
                        </w:rPr>
                      </w:pPr>
                      <w:r>
                        <w:rPr>
                          <w:bCs/>
                          <w:iCs/>
                        </w:rPr>
                        <w:t xml:space="preserve">  3:00 pm – 4:30 pm Eastern</w:t>
                      </w:r>
                    </w:p>
                    <w:p w14:paraId="46F2776A" w14:textId="77777777" w:rsidR="00F90487" w:rsidRDefault="00F90487" w:rsidP="00F90487">
                      <w:pPr>
                        <w:jc w:val="center"/>
                      </w:pPr>
                    </w:p>
                  </w:txbxContent>
                </v:textbox>
                <w10:wrap type="tight"/>
              </v:shape>
            </w:pict>
          </mc:Fallback>
        </mc:AlternateContent>
      </w:r>
    </w:p>
    <w:p w14:paraId="494239CB" w14:textId="77777777" w:rsidR="00B60D65" w:rsidRPr="008F0027" w:rsidRDefault="00B60D65" w:rsidP="00846E79">
      <w:pPr>
        <w:pStyle w:val="ListParagraph"/>
        <w:tabs>
          <w:tab w:val="left" w:pos="1440"/>
          <w:tab w:val="right" w:pos="10620"/>
        </w:tabs>
        <w:ind w:left="0"/>
        <w:rPr>
          <w:rFonts w:cs="Arial"/>
          <w:sz w:val="24"/>
        </w:rPr>
      </w:pPr>
    </w:p>
    <w:p w14:paraId="7E5265C5" w14:textId="484432E9" w:rsidR="00490B05" w:rsidRPr="00CD6606" w:rsidRDefault="0025374F" w:rsidP="004314F1">
      <w:pPr>
        <w:jc w:val="both"/>
        <w:rPr>
          <w:rFonts w:cs="Arial"/>
          <w:b/>
          <w:bCs/>
          <w:sz w:val="28"/>
          <w:u w:val="single"/>
        </w:rPr>
      </w:pPr>
      <w:r w:rsidRPr="00CD6606">
        <w:rPr>
          <w:rFonts w:cs="Arial"/>
          <w:b/>
          <w:bCs/>
          <w:sz w:val="28"/>
          <w:u w:val="single"/>
        </w:rPr>
        <w:t>Session Dates &amp; Descriptions</w:t>
      </w:r>
    </w:p>
    <w:p w14:paraId="306843A4" w14:textId="77777777" w:rsidR="0002736A" w:rsidRPr="0002736A" w:rsidRDefault="0002736A" w:rsidP="00DD0EE9">
      <w:pPr>
        <w:jc w:val="both"/>
        <w:rPr>
          <w:rFonts w:cs="Arial"/>
          <w:b/>
          <w:sz w:val="20"/>
        </w:rPr>
      </w:pPr>
    </w:p>
    <w:p w14:paraId="1A4E3B84" w14:textId="05F5591C" w:rsidR="00DD0EE9" w:rsidRPr="00B60D65" w:rsidRDefault="00B60D65" w:rsidP="00DD0EE9">
      <w:pPr>
        <w:jc w:val="both"/>
        <w:rPr>
          <w:rFonts w:cs="Arial"/>
          <w:b/>
          <w:color w:val="993366"/>
          <w:sz w:val="24"/>
        </w:rPr>
      </w:pPr>
      <w:r w:rsidRPr="00B60D65">
        <w:rPr>
          <w:rFonts w:cs="Arial"/>
          <w:b/>
          <w:color w:val="993366"/>
          <w:sz w:val="24"/>
        </w:rPr>
        <w:t>July 9</w:t>
      </w:r>
      <w:r w:rsidR="00DD02CE" w:rsidRPr="00B60D65">
        <w:rPr>
          <w:rFonts w:cs="Arial"/>
          <w:b/>
          <w:color w:val="993366"/>
          <w:sz w:val="24"/>
        </w:rPr>
        <w:t>, 201</w:t>
      </w:r>
      <w:r w:rsidRPr="00B60D65">
        <w:rPr>
          <w:rFonts w:cs="Arial"/>
          <w:b/>
          <w:color w:val="993366"/>
          <w:sz w:val="24"/>
        </w:rPr>
        <w:t>9</w:t>
      </w:r>
    </w:p>
    <w:p w14:paraId="5AA439FC" w14:textId="77777777" w:rsidR="00B60D65" w:rsidRPr="00B60D65" w:rsidRDefault="00B60D65" w:rsidP="00B60D65">
      <w:pPr>
        <w:tabs>
          <w:tab w:val="left" w:pos="1440"/>
          <w:tab w:val="right" w:pos="10620"/>
        </w:tabs>
        <w:ind w:left="1440" w:hanging="1440"/>
        <w:rPr>
          <w:rFonts w:cs="Arial"/>
          <w:b/>
          <w:color w:val="993366"/>
          <w:sz w:val="24"/>
        </w:rPr>
      </w:pPr>
      <w:r w:rsidRPr="00B60D65">
        <w:rPr>
          <w:rFonts w:cs="Arial"/>
          <w:b/>
          <w:color w:val="993366"/>
          <w:sz w:val="24"/>
        </w:rPr>
        <w:t xml:space="preserve">Processing IRA Rollovers &amp; Transfers </w:t>
      </w:r>
    </w:p>
    <w:p w14:paraId="69515EF9" w14:textId="71B55BE8" w:rsidR="00B60D65" w:rsidRPr="00B60D65" w:rsidRDefault="00B60D65" w:rsidP="00B60D65">
      <w:pPr>
        <w:tabs>
          <w:tab w:val="left" w:pos="1440"/>
          <w:tab w:val="right" w:pos="10620"/>
        </w:tabs>
        <w:ind w:left="1440" w:hanging="1440"/>
        <w:rPr>
          <w:rFonts w:cs="Arial"/>
          <w:b/>
          <w:color w:val="993366"/>
          <w:sz w:val="24"/>
        </w:rPr>
      </w:pPr>
      <w:r w:rsidRPr="00B60D65">
        <w:rPr>
          <w:rFonts w:cs="Arial"/>
          <w:b/>
          <w:bCs/>
          <w:color w:val="993366"/>
          <w:sz w:val="24"/>
        </w:rPr>
        <w:t>Frank J. LaLoggia, LaLoggia Consulting, Inc.</w:t>
      </w:r>
    </w:p>
    <w:p w14:paraId="71F77AB4" w14:textId="77777777" w:rsidR="001F6FA3" w:rsidRPr="00984E80" w:rsidRDefault="001F6FA3" w:rsidP="00741B81">
      <w:pPr>
        <w:pStyle w:val="BodyText"/>
        <w:pBdr>
          <w:bottom w:val="single" w:sz="12" w:space="1" w:color="auto"/>
        </w:pBdr>
        <w:jc w:val="both"/>
        <w:rPr>
          <w:sz w:val="18"/>
        </w:rPr>
      </w:pPr>
    </w:p>
    <w:p w14:paraId="1ACBEB74" w14:textId="03877FA8" w:rsidR="00B60D65" w:rsidRPr="001F6FA3" w:rsidRDefault="001F6FA3" w:rsidP="00741B81">
      <w:pPr>
        <w:pStyle w:val="BodyText"/>
        <w:pBdr>
          <w:bottom w:val="single" w:sz="12" w:space="1" w:color="auto"/>
        </w:pBdr>
        <w:jc w:val="both"/>
        <w:rPr>
          <w:rFonts w:ascii="Times New Roman" w:hAnsi="Times New Roman"/>
          <w:b w:val="0"/>
          <w:sz w:val="24"/>
        </w:rPr>
      </w:pPr>
      <w:r w:rsidRPr="001F6FA3">
        <w:rPr>
          <w:rFonts w:ascii="Times New Roman" w:hAnsi="Times New Roman"/>
          <w:b w:val="0"/>
          <w:sz w:val="24"/>
        </w:rPr>
        <w:t xml:space="preserve">Recent rule changes have expanded rollover opportunities under certain </w:t>
      </w:r>
      <w:r w:rsidR="0056437A" w:rsidRPr="001F6FA3">
        <w:rPr>
          <w:rFonts w:ascii="Times New Roman" w:hAnsi="Times New Roman"/>
          <w:b w:val="0"/>
          <w:sz w:val="24"/>
        </w:rPr>
        <w:t>circumstances but</w:t>
      </w:r>
      <w:r w:rsidRPr="001F6FA3">
        <w:rPr>
          <w:rFonts w:ascii="Times New Roman" w:hAnsi="Times New Roman"/>
          <w:b w:val="0"/>
          <w:sz w:val="24"/>
        </w:rPr>
        <w:t xml:space="preserve"> have limited rollover opportunities </w:t>
      </w:r>
      <w:r w:rsidR="0056437A">
        <w:rPr>
          <w:rFonts w:ascii="Times New Roman" w:hAnsi="Times New Roman"/>
          <w:b w:val="0"/>
          <w:sz w:val="24"/>
        </w:rPr>
        <w:t>under</w:t>
      </w:r>
      <w:r w:rsidRPr="001F6FA3">
        <w:rPr>
          <w:rFonts w:ascii="Times New Roman" w:hAnsi="Times New Roman"/>
          <w:b w:val="0"/>
          <w:sz w:val="24"/>
        </w:rPr>
        <w:t xml:space="preserve"> other scenarios.  </w:t>
      </w:r>
      <w:r w:rsidR="0056437A">
        <w:rPr>
          <w:rFonts w:ascii="Times New Roman" w:hAnsi="Times New Roman"/>
          <w:b w:val="0"/>
          <w:sz w:val="24"/>
        </w:rPr>
        <w:t>C</w:t>
      </w:r>
      <w:r w:rsidRPr="001F6FA3">
        <w:rPr>
          <w:rFonts w:ascii="Times New Roman" w:hAnsi="Times New Roman"/>
          <w:b w:val="0"/>
          <w:sz w:val="24"/>
        </w:rPr>
        <w:t>hange</w:t>
      </w:r>
      <w:r w:rsidR="0056437A">
        <w:rPr>
          <w:rFonts w:ascii="Times New Roman" w:hAnsi="Times New Roman"/>
          <w:b w:val="0"/>
          <w:sz w:val="24"/>
        </w:rPr>
        <w:t>s</w:t>
      </w:r>
      <w:r w:rsidRPr="001F6FA3">
        <w:rPr>
          <w:rFonts w:ascii="Times New Roman" w:hAnsi="Times New Roman"/>
          <w:b w:val="0"/>
          <w:sz w:val="24"/>
        </w:rPr>
        <w:t xml:space="preserve"> </w:t>
      </w:r>
      <w:r w:rsidR="0056437A">
        <w:rPr>
          <w:rFonts w:ascii="Times New Roman" w:hAnsi="Times New Roman"/>
          <w:b w:val="0"/>
          <w:sz w:val="24"/>
        </w:rPr>
        <w:t>bring</w:t>
      </w:r>
      <w:r w:rsidRPr="001F6FA3">
        <w:rPr>
          <w:rFonts w:ascii="Times New Roman" w:hAnsi="Times New Roman"/>
          <w:b w:val="0"/>
          <w:sz w:val="24"/>
        </w:rPr>
        <w:t xml:space="preserve"> opportunities </w:t>
      </w:r>
      <w:r w:rsidR="0056437A">
        <w:rPr>
          <w:rFonts w:ascii="Times New Roman" w:hAnsi="Times New Roman"/>
          <w:b w:val="0"/>
          <w:sz w:val="24"/>
        </w:rPr>
        <w:t>to</w:t>
      </w:r>
      <w:r w:rsidRPr="001F6FA3">
        <w:rPr>
          <w:rFonts w:ascii="Times New Roman" w:hAnsi="Times New Roman"/>
          <w:b w:val="0"/>
          <w:sz w:val="24"/>
        </w:rPr>
        <w:t xml:space="preserve"> financial </w:t>
      </w:r>
      <w:r w:rsidR="0056437A">
        <w:rPr>
          <w:rFonts w:ascii="Times New Roman" w:hAnsi="Times New Roman"/>
          <w:b w:val="0"/>
          <w:sz w:val="24"/>
        </w:rPr>
        <w:t>institutions</w:t>
      </w:r>
      <w:r w:rsidRPr="001F6FA3">
        <w:rPr>
          <w:rFonts w:ascii="Times New Roman" w:hAnsi="Times New Roman"/>
          <w:b w:val="0"/>
          <w:sz w:val="24"/>
        </w:rPr>
        <w:t xml:space="preserve"> that understand how to navigate and properly handle IRA rollovers and transfers.  </w:t>
      </w:r>
      <w:r w:rsidR="007C2C33">
        <w:rPr>
          <w:rFonts w:ascii="Times New Roman" w:hAnsi="Times New Roman"/>
          <w:b w:val="0"/>
          <w:sz w:val="24"/>
        </w:rPr>
        <w:t>After</w:t>
      </w:r>
      <w:r w:rsidRPr="001F6FA3">
        <w:rPr>
          <w:rFonts w:ascii="Times New Roman" w:hAnsi="Times New Roman"/>
          <w:b w:val="0"/>
          <w:sz w:val="24"/>
        </w:rPr>
        <w:t xml:space="preserve"> this session</w:t>
      </w:r>
      <w:r w:rsidR="007C2C33">
        <w:rPr>
          <w:rFonts w:ascii="Times New Roman" w:hAnsi="Times New Roman"/>
          <w:b w:val="0"/>
          <w:sz w:val="24"/>
        </w:rPr>
        <w:t>, you will</w:t>
      </w:r>
      <w:r w:rsidRPr="001F6FA3">
        <w:rPr>
          <w:rFonts w:ascii="Times New Roman" w:hAnsi="Times New Roman"/>
          <w:b w:val="0"/>
          <w:sz w:val="24"/>
        </w:rPr>
        <w:t xml:space="preserve"> </w:t>
      </w:r>
      <w:r w:rsidR="003C6E54">
        <w:rPr>
          <w:rFonts w:ascii="Times New Roman" w:hAnsi="Times New Roman"/>
          <w:b w:val="0"/>
          <w:sz w:val="24"/>
        </w:rPr>
        <w:t>know</w:t>
      </w:r>
      <w:r w:rsidRPr="001F6FA3">
        <w:rPr>
          <w:rFonts w:ascii="Times New Roman" w:hAnsi="Times New Roman"/>
          <w:b w:val="0"/>
          <w:sz w:val="24"/>
        </w:rPr>
        <w:t xml:space="preserve"> how IRA owners and beneficiaries may move assets between IRA plans</w:t>
      </w:r>
      <w:r w:rsidR="003C6E54">
        <w:rPr>
          <w:rFonts w:ascii="Times New Roman" w:hAnsi="Times New Roman"/>
          <w:b w:val="0"/>
          <w:sz w:val="24"/>
        </w:rPr>
        <w:t>,</w:t>
      </w:r>
      <w:r w:rsidRPr="001F6FA3">
        <w:rPr>
          <w:rFonts w:ascii="Times New Roman" w:hAnsi="Times New Roman"/>
          <w:b w:val="0"/>
          <w:sz w:val="24"/>
        </w:rPr>
        <w:t xml:space="preserve"> </w:t>
      </w:r>
      <w:r w:rsidR="007C2C33">
        <w:rPr>
          <w:rFonts w:ascii="Times New Roman" w:hAnsi="Times New Roman"/>
          <w:b w:val="0"/>
          <w:sz w:val="24"/>
        </w:rPr>
        <w:t>and</w:t>
      </w:r>
      <w:r w:rsidRPr="001F6FA3">
        <w:rPr>
          <w:rFonts w:ascii="Times New Roman" w:hAnsi="Times New Roman"/>
          <w:b w:val="0"/>
          <w:sz w:val="24"/>
        </w:rPr>
        <w:t xml:space="preserve"> between employer retirement plans and IRA plans.  </w:t>
      </w:r>
      <w:r w:rsidR="007C2C33">
        <w:rPr>
          <w:rFonts w:ascii="Times New Roman" w:hAnsi="Times New Roman"/>
          <w:b w:val="0"/>
          <w:sz w:val="24"/>
        </w:rPr>
        <w:t xml:space="preserve">Be prepared the next time an </w:t>
      </w:r>
      <w:r w:rsidR="007C2C33" w:rsidRPr="001F6FA3">
        <w:rPr>
          <w:rFonts w:ascii="Times New Roman" w:hAnsi="Times New Roman"/>
          <w:b w:val="0"/>
          <w:sz w:val="24"/>
        </w:rPr>
        <w:t xml:space="preserve">IRA owner </w:t>
      </w:r>
      <w:r w:rsidR="003C6E54">
        <w:rPr>
          <w:rFonts w:ascii="Times New Roman" w:hAnsi="Times New Roman"/>
          <w:b w:val="0"/>
          <w:sz w:val="24"/>
        </w:rPr>
        <w:t>requests a rollover or transfer</w:t>
      </w:r>
      <w:r w:rsidR="007C2C33" w:rsidRPr="001F6FA3">
        <w:rPr>
          <w:rFonts w:ascii="Times New Roman" w:hAnsi="Times New Roman"/>
          <w:b w:val="0"/>
          <w:sz w:val="24"/>
        </w:rPr>
        <w:t xml:space="preserve">.  </w:t>
      </w:r>
    </w:p>
    <w:p w14:paraId="1C147751" w14:textId="77777777" w:rsidR="00B60D65" w:rsidRPr="00984E80" w:rsidRDefault="00B60D65" w:rsidP="00741B81">
      <w:pPr>
        <w:pStyle w:val="BodyText"/>
        <w:pBdr>
          <w:bottom w:val="single" w:sz="12" w:space="1" w:color="auto"/>
        </w:pBdr>
        <w:jc w:val="both"/>
        <w:rPr>
          <w:sz w:val="18"/>
        </w:rPr>
      </w:pPr>
    </w:p>
    <w:p w14:paraId="47CFEC62" w14:textId="77777777" w:rsidR="0025374F" w:rsidRPr="00984E80" w:rsidRDefault="0025374F" w:rsidP="0025374F">
      <w:pPr>
        <w:tabs>
          <w:tab w:val="left" w:pos="720"/>
          <w:tab w:val="left" w:pos="1440"/>
          <w:tab w:val="left" w:pos="2160"/>
          <w:tab w:val="left" w:pos="8640"/>
        </w:tabs>
        <w:ind w:left="2160" w:hanging="2160"/>
        <w:jc w:val="both"/>
        <w:rPr>
          <w:rFonts w:cs="Arial"/>
          <w:b/>
          <w:sz w:val="18"/>
        </w:rPr>
      </w:pPr>
    </w:p>
    <w:p w14:paraId="0EAC3483" w14:textId="1CC19786" w:rsidR="00DD0EE9" w:rsidRPr="00B60D65" w:rsidRDefault="008F0027" w:rsidP="00DD0EE9">
      <w:pPr>
        <w:tabs>
          <w:tab w:val="left" w:pos="720"/>
          <w:tab w:val="left" w:pos="1440"/>
          <w:tab w:val="left" w:pos="8640"/>
        </w:tabs>
        <w:jc w:val="both"/>
        <w:rPr>
          <w:rFonts w:cs="Arial"/>
          <w:b/>
          <w:color w:val="993366"/>
          <w:sz w:val="24"/>
        </w:rPr>
      </w:pPr>
      <w:r w:rsidRPr="00B60D65">
        <w:rPr>
          <w:rFonts w:cs="Arial"/>
          <w:b/>
          <w:color w:val="993366"/>
          <w:sz w:val="24"/>
        </w:rPr>
        <w:t xml:space="preserve">August </w:t>
      </w:r>
      <w:r w:rsidR="00B60D65" w:rsidRPr="00B60D65">
        <w:rPr>
          <w:rFonts w:cs="Arial"/>
          <w:b/>
          <w:color w:val="993366"/>
          <w:sz w:val="24"/>
        </w:rPr>
        <w:t>6</w:t>
      </w:r>
      <w:r w:rsidRPr="00B60D65">
        <w:rPr>
          <w:rFonts w:cs="Arial"/>
          <w:b/>
          <w:color w:val="993366"/>
          <w:sz w:val="24"/>
        </w:rPr>
        <w:t>, 201</w:t>
      </w:r>
      <w:r w:rsidR="00B60D65" w:rsidRPr="00B60D65">
        <w:rPr>
          <w:rFonts w:cs="Arial"/>
          <w:b/>
          <w:color w:val="993366"/>
          <w:sz w:val="24"/>
        </w:rPr>
        <w:t>9</w:t>
      </w:r>
    </w:p>
    <w:p w14:paraId="10BBFCEA" w14:textId="77777777" w:rsidR="00B60D65" w:rsidRPr="00B60D65" w:rsidRDefault="00B60D65" w:rsidP="00B60D65">
      <w:pPr>
        <w:tabs>
          <w:tab w:val="left" w:pos="1440"/>
          <w:tab w:val="right" w:pos="10620"/>
        </w:tabs>
        <w:ind w:left="1440" w:hanging="1440"/>
        <w:rPr>
          <w:rFonts w:cs="Arial"/>
          <w:b/>
          <w:color w:val="993366"/>
          <w:sz w:val="24"/>
        </w:rPr>
      </w:pPr>
      <w:r w:rsidRPr="00B60D65">
        <w:rPr>
          <w:rFonts w:cs="Arial"/>
          <w:b/>
          <w:color w:val="993366"/>
          <w:sz w:val="24"/>
        </w:rPr>
        <w:t>IRA Reporting, Common Issues &amp; Error Resolution</w:t>
      </w:r>
    </w:p>
    <w:p w14:paraId="16E25907" w14:textId="047E27FB" w:rsidR="00B60D65" w:rsidRPr="00B60D65" w:rsidRDefault="00B60D65" w:rsidP="00B60D65">
      <w:pPr>
        <w:tabs>
          <w:tab w:val="left" w:pos="1440"/>
          <w:tab w:val="right" w:pos="10620"/>
        </w:tabs>
        <w:ind w:left="1440" w:hanging="1440"/>
        <w:contextualSpacing/>
        <w:rPr>
          <w:rFonts w:cs="Arial"/>
          <w:b/>
          <w:color w:val="993366"/>
          <w:sz w:val="24"/>
        </w:rPr>
      </w:pPr>
      <w:r w:rsidRPr="00B60D65">
        <w:rPr>
          <w:rFonts w:cs="Arial"/>
          <w:b/>
          <w:bCs/>
          <w:color w:val="993366"/>
          <w:sz w:val="24"/>
        </w:rPr>
        <w:t>Frank J. LaLoggia, LaLoggia Consulting, Inc.</w:t>
      </w:r>
    </w:p>
    <w:p w14:paraId="236883F5" w14:textId="77777777" w:rsidR="00741B81" w:rsidRPr="00984E80" w:rsidRDefault="00741B81" w:rsidP="008F0027">
      <w:pPr>
        <w:pStyle w:val="BodyText"/>
        <w:pBdr>
          <w:bottom w:val="single" w:sz="12" w:space="1" w:color="auto"/>
        </w:pBdr>
        <w:jc w:val="both"/>
        <w:rPr>
          <w:rFonts w:ascii="Times New Roman" w:hAnsi="Times New Roman"/>
          <w:b w:val="0"/>
          <w:sz w:val="18"/>
        </w:rPr>
      </w:pPr>
    </w:p>
    <w:p w14:paraId="49DEAE3F" w14:textId="511E1E98" w:rsidR="00B60D65" w:rsidRPr="001F6FA3" w:rsidRDefault="00B95E42" w:rsidP="008F0027">
      <w:pPr>
        <w:pStyle w:val="BodyText"/>
        <w:pBdr>
          <w:bottom w:val="single" w:sz="12" w:space="1" w:color="auto"/>
        </w:pBdr>
        <w:jc w:val="both"/>
        <w:rPr>
          <w:rFonts w:ascii="Times New Roman" w:hAnsi="Times New Roman"/>
          <w:b w:val="0"/>
          <w:sz w:val="24"/>
        </w:rPr>
      </w:pPr>
      <w:r>
        <w:rPr>
          <w:rFonts w:ascii="Times New Roman" w:hAnsi="Times New Roman"/>
          <w:b w:val="0"/>
          <w:sz w:val="24"/>
        </w:rPr>
        <w:t>This can’t-miss</w:t>
      </w:r>
      <w:r w:rsidR="001F6FA3" w:rsidRPr="001F6FA3">
        <w:rPr>
          <w:rFonts w:ascii="Times New Roman" w:hAnsi="Times New Roman"/>
          <w:b w:val="0"/>
          <w:sz w:val="24"/>
        </w:rPr>
        <w:t xml:space="preserve"> session </w:t>
      </w:r>
      <w:r>
        <w:rPr>
          <w:rFonts w:ascii="Times New Roman" w:hAnsi="Times New Roman"/>
          <w:b w:val="0"/>
          <w:sz w:val="24"/>
        </w:rPr>
        <w:t>about</w:t>
      </w:r>
      <w:r w:rsidR="001F6FA3" w:rsidRPr="001F6FA3">
        <w:rPr>
          <w:rFonts w:ascii="Times New Roman" w:hAnsi="Times New Roman"/>
          <w:b w:val="0"/>
          <w:sz w:val="24"/>
        </w:rPr>
        <w:t xml:space="preserve"> </w:t>
      </w:r>
      <w:r w:rsidR="007F6CBA">
        <w:rPr>
          <w:rFonts w:ascii="Times New Roman" w:hAnsi="Times New Roman"/>
          <w:b w:val="0"/>
          <w:sz w:val="24"/>
        </w:rPr>
        <w:t>t</w:t>
      </w:r>
      <w:r w:rsidR="001F6FA3" w:rsidRPr="001F6FA3">
        <w:rPr>
          <w:rFonts w:ascii="Times New Roman" w:hAnsi="Times New Roman"/>
          <w:b w:val="0"/>
          <w:sz w:val="24"/>
        </w:rPr>
        <w:t>raditional and Roth IRA reporting responsibilities</w:t>
      </w:r>
      <w:r>
        <w:rPr>
          <w:rFonts w:ascii="Times New Roman" w:hAnsi="Times New Roman"/>
          <w:b w:val="0"/>
          <w:sz w:val="24"/>
        </w:rPr>
        <w:t xml:space="preserve"> will be presented in easy-to-understand terms to</w:t>
      </w:r>
      <w:r w:rsidR="001F6FA3" w:rsidRPr="001F6FA3">
        <w:rPr>
          <w:rFonts w:ascii="Times New Roman" w:hAnsi="Times New Roman"/>
          <w:b w:val="0"/>
          <w:sz w:val="24"/>
        </w:rPr>
        <w:t xml:space="preserve"> ensure your </w:t>
      </w:r>
      <w:r>
        <w:rPr>
          <w:rFonts w:ascii="Times New Roman" w:hAnsi="Times New Roman"/>
          <w:b w:val="0"/>
          <w:sz w:val="24"/>
        </w:rPr>
        <w:t>financial institution</w:t>
      </w:r>
      <w:r w:rsidR="001F6FA3" w:rsidRPr="001F6FA3">
        <w:rPr>
          <w:rFonts w:ascii="Times New Roman" w:hAnsi="Times New Roman"/>
          <w:b w:val="0"/>
          <w:sz w:val="24"/>
        </w:rPr>
        <w:t xml:space="preserve"> is up</w:t>
      </w:r>
      <w:r>
        <w:rPr>
          <w:rFonts w:ascii="Times New Roman" w:hAnsi="Times New Roman"/>
          <w:b w:val="0"/>
          <w:sz w:val="24"/>
        </w:rPr>
        <w:t>-</w:t>
      </w:r>
      <w:r w:rsidR="001F6FA3" w:rsidRPr="001F6FA3">
        <w:rPr>
          <w:rFonts w:ascii="Times New Roman" w:hAnsi="Times New Roman"/>
          <w:b w:val="0"/>
          <w:sz w:val="24"/>
        </w:rPr>
        <w:t>to</w:t>
      </w:r>
      <w:r>
        <w:rPr>
          <w:rFonts w:ascii="Times New Roman" w:hAnsi="Times New Roman"/>
          <w:b w:val="0"/>
          <w:sz w:val="24"/>
        </w:rPr>
        <w:t>-</w:t>
      </w:r>
      <w:r w:rsidR="001F6FA3" w:rsidRPr="001F6FA3">
        <w:rPr>
          <w:rFonts w:ascii="Times New Roman" w:hAnsi="Times New Roman"/>
          <w:b w:val="0"/>
          <w:sz w:val="24"/>
        </w:rPr>
        <w:t xml:space="preserve">date on reporting and compliance issues.  </w:t>
      </w:r>
      <w:r>
        <w:rPr>
          <w:rFonts w:ascii="Times New Roman" w:hAnsi="Times New Roman"/>
          <w:b w:val="0"/>
          <w:sz w:val="24"/>
        </w:rPr>
        <w:t>It</w:t>
      </w:r>
      <w:r w:rsidR="001F6FA3" w:rsidRPr="001F6FA3">
        <w:rPr>
          <w:rFonts w:ascii="Times New Roman" w:hAnsi="Times New Roman"/>
          <w:b w:val="0"/>
          <w:sz w:val="24"/>
        </w:rPr>
        <w:t xml:space="preserve"> will </w:t>
      </w:r>
      <w:r>
        <w:rPr>
          <w:rFonts w:ascii="Times New Roman" w:hAnsi="Times New Roman"/>
          <w:b w:val="0"/>
          <w:sz w:val="24"/>
        </w:rPr>
        <w:t>address</w:t>
      </w:r>
      <w:r w:rsidR="001F6FA3" w:rsidRPr="001F6FA3">
        <w:rPr>
          <w:rFonts w:ascii="Times New Roman" w:hAnsi="Times New Roman"/>
          <w:b w:val="0"/>
          <w:sz w:val="24"/>
        </w:rPr>
        <w:t xml:space="preserve"> </w:t>
      </w:r>
      <w:r w:rsidR="007F6CBA">
        <w:rPr>
          <w:rFonts w:ascii="Times New Roman" w:hAnsi="Times New Roman"/>
          <w:b w:val="0"/>
          <w:sz w:val="24"/>
        </w:rPr>
        <w:t>t</w:t>
      </w:r>
      <w:r w:rsidR="001F6FA3" w:rsidRPr="001F6FA3">
        <w:rPr>
          <w:rFonts w:ascii="Times New Roman" w:hAnsi="Times New Roman"/>
          <w:b w:val="0"/>
          <w:sz w:val="24"/>
        </w:rPr>
        <w:t>raditional and Roth IRA governmental reporting requirements, participant notices, and statement requirements.  From 1099-R and 5498 reporting</w:t>
      </w:r>
      <w:r>
        <w:rPr>
          <w:rFonts w:ascii="Times New Roman" w:hAnsi="Times New Roman"/>
          <w:b w:val="0"/>
          <w:sz w:val="24"/>
        </w:rPr>
        <w:t>,</w:t>
      </w:r>
      <w:r w:rsidR="001F6FA3" w:rsidRPr="001F6FA3">
        <w:rPr>
          <w:rFonts w:ascii="Times New Roman" w:hAnsi="Times New Roman"/>
          <w:b w:val="0"/>
          <w:sz w:val="24"/>
        </w:rPr>
        <w:t xml:space="preserve"> to RMD and beneficiary distribution reporting, this session will cover a lot of ground!  </w:t>
      </w:r>
      <w:r w:rsidR="00CF5B5C">
        <w:rPr>
          <w:rFonts w:ascii="Times New Roman" w:hAnsi="Times New Roman"/>
          <w:b w:val="0"/>
          <w:sz w:val="24"/>
        </w:rPr>
        <w:t>Learn about</w:t>
      </w:r>
      <w:r w:rsidR="001F6FA3" w:rsidRPr="001F6FA3">
        <w:rPr>
          <w:rFonts w:ascii="Times New Roman" w:hAnsi="Times New Roman"/>
          <w:b w:val="0"/>
          <w:sz w:val="24"/>
        </w:rPr>
        <w:t xml:space="preserve"> common reporting mistakes and correction methods</w:t>
      </w:r>
      <w:r w:rsidR="00CF5B5C" w:rsidRPr="00CF5B5C">
        <w:rPr>
          <w:rFonts w:ascii="Times New Roman" w:hAnsi="Times New Roman"/>
          <w:b w:val="0"/>
          <w:sz w:val="24"/>
        </w:rPr>
        <w:t xml:space="preserve"> </w:t>
      </w:r>
      <w:r w:rsidR="00CF5B5C" w:rsidRPr="001F6FA3">
        <w:rPr>
          <w:rFonts w:ascii="Times New Roman" w:hAnsi="Times New Roman"/>
          <w:b w:val="0"/>
          <w:sz w:val="24"/>
        </w:rPr>
        <w:t>to meet your compliance responsibilities</w:t>
      </w:r>
      <w:r w:rsidR="00CF5B5C">
        <w:rPr>
          <w:rFonts w:ascii="Times New Roman" w:hAnsi="Times New Roman"/>
          <w:b w:val="0"/>
          <w:sz w:val="24"/>
        </w:rPr>
        <w:t xml:space="preserve">.  </w:t>
      </w:r>
    </w:p>
    <w:p w14:paraId="7ECF740F" w14:textId="77777777" w:rsidR="00B60D65" w:rsidRPr="00984E80" w:rsidRDefault="00B60D65" w:rsidP="008F0027">
      <w:pPr>
        <w:pStyle w:val="BodyText"/>
        <w:pBdr>
          <w:bottom w:val="single" w:sz="12" w:space="1" w:color="auto"/>
        </w:pBdr>
        <w:jc w:val="both"/>
        <w:rPr>
          <w:rFonts w:ascii="Times New Roman" w:hAnsi="Times New Roman"/>
          <w:b w:val="0"/>
          <w:sz w:val="18"/>
          <w:szCs w:val="18"/>
        </w:rPr>
      </w:pPr>
    </w:p>
    <w:p w14:paraId="0DC14D94" w14:textId="77777777" w:rsidR="00C7312E" w:rsidRPr="00984E80" w:rsidRDefault="00C7312E" w:rsidP="00C7312E">
      <w:pPr>
        <w:tabs>
          <w:tab w:val="left" w:pos="720"/>
          <w:tab w:val="left" w:pos="1440"/>
          <w:tab w:val="left" w:pos="2160"/>
          <w:tab w:val="left" w:pos="8640"/>
        </w:tabs>
        <w:ind w:left="2160" w:hanging="2160"/>
        <w:jc w:val="both"/>
        <w:rPr>
          <w:rFonts w:cs="Arial"/>
          <w:b/>
          <w:sz w:val="18"/>
          <w:szCs w:val="18"/>
        </w:rPr>
      </w:pPr>
    </w:p>
    <w:p w14:paraId="788522CE" w14:textId="68D9A8C6" w:rsidR="000D5EC5" w:rsidRPr="00B60D65" w:rsidRDefault="00B60D65" w:rsidP="000D5EC5">
      <w:pPr>
        <w:jc w:val="both"/>
        <w:rPr>
          <w:rFonts w:cs="Arial"/>
          <w:b/>
          <w:color w:val="993366"/>
          <w:sz w:val="24"/>
        </w:rPr>
      </w:pPr>
      <w:r w:rsidRPr="00B60D65">
        <w:rPr>
          <w:rFonts w:cs="Arial"/>
          <w:b/>
          <w:color w:val="993366"/>
          <w:sz w:val="24"/>
        </w:rPr>
        <w:t>August 27</w:t>
      </w:r>
      <w:r w:rsidR="0068570F" w:rsidRPr="00B60D65">
        <w:rPr>
          <w:rFonts w:cs="Arial"/>
          <w:b/>
          <w:color w:val="993366"/>
          <w:sz w:val="24"/>
        </w:rPr>
        <w:t>, 201</w:t>
      </w:r>
      <w:r w:rsidRPr="00B60D65">
        <w:rPr>
          <w:rFonts w:cs="Arial"/>
          <w:b/>
          <w:color w:val="993366"/>
          <w:sz w:val="24"/>
        </w:rPr>
        <w:t>9</w:t>
      </w:r>
    </w:p>
    <w:p w14:paraId="2F43D3B9" w14:textId="77777777" w:rsidR="00B60D65" w:rsidRPr="00B60D65" w:rsidRDefault="00B60D65" w:rsidP="00B60D65">
      <w:pPr>
        <w:tabs>
          <w:tab w:val="left" w:pos="1440"/>
          <w:tab w:val="right" w:pos="10620"/>
        </w:tabs>
        <w:ind w:left="1440" w:hanging="1440"/>
        <w:rPr>
          <w:rFonts w:cs="Arial"/>
          <w:b/>
          <w:color w:val="993366"/>
          <w:sz w:val="24"/>
        </w:rPr>
      </w:pPr>
      <w:bookmarkStart w:id="2" w:name="_Hlk530208868"/>
      <w:r w:rsidRPr="00B60D65">
        <w:rPr>
          <w:rFonts w:cs="Arial"/>
          <w:b/>
          <w:color w:val="993366"/>
          <w:sz w:val="24"/>
        </w:rPr>
        <w:t xml:space="preserve">Top 10 Most </w:t>
      </w:r>
      <w:r w:rsidRPr="00B60D65">
        <w:rPr>
          <w:rFonts w:cs="Arial"/>
          <w:b/>
          <w:bCs/>
          <w:color w:val="993366"/>
          <w:sz w:val="24"/>
        </w:rPr>
        <w:t>Mis</w:t>
      </w:r>
      <w:r w:rsidRPr="00B60D65">
        <w:rPr>
          <w:rFonts w:cs="Arial"/>
          <w:b/>
          <w:color w:val="993366"/>
          <w:sz w:val="24"/>
        </w:rPr>
        <w:t>understood IRA Issues: Turning Confusion into Confidence</w:t>
      </w:r>
    </w:p>
    <w:bookmarkEnd w:id="2"/>
    <w:p w14:paraId="581E3746" w14:textId="1A3B54D2" w:rsidR="00B60D65" w:rsidRPr="00B60D65" w:rsidRDefault="00B60D65" w:rsidP="00B60D65">
      <w:pPr>
        <w:tabs>
          <w:tab w:val="left" w:pos="1440"/>
          <w:tab w:val="right" w:pos="10620"/>
        </w:tabs>
        <w:ind w:left="1440" w:hanging="1440"/>
        <w:contextualSpacing/>
        <w:rPr>
          <w:rFonts w:cs="Arial"/>
          <w:b/>
          <w:color w:val="993366"/>
          <w:sz w:val="24"/>
        </w:rPr>
      </w:pPr>
      <w:r w:rsidRPr="00B60D65">
        <w:rPr>
          <w:rFonts w:cs="Arial"/>
          <w:b/>
          <w:bCs/>
          <w:color w:val="993366"/>
          <w:sz w:val="24"/>
        </w:rPr>
        <w:t>Frank J. LaLoggia, LaLoggia Consulting, Inc.</w:t>
      </w:r>
    </w:p>
    <w:p w14:paraId="69240952" w14:textId="77777777" w:rsidR="008F0027" w:rsidRPr="00984E80" w:rsidRDefault="008F0027" w:rsidP="00C7312E">
      <w:pPr>
        <w:pStyle w:val="BodyText"/>
        <w:pBdr>
          <w:bottom w:val="single" w:sz="12" w:space="1" w:color="auto"/>
        </w:pBdr>
        <w:jc w:val="both"/>
        <w:rPr>
          <w:b w:val="0"/>
          <w:sz w:val="24"/>
        </w:rPr>
      </w:pPr>
    </w:p>
    <w:p w14:paraId="7D3DB91C" w14:textId="573A163B" w:rsidR="00984E80" w:rsidRPr="001F6FA3" w:rsidRDefault="001F6FA3" w:rsidP="00C7312E">
      <w:pPr>
        <w:pStyle w:val="BodyText"/>
        <w:pBdr>
          <w:bottom w:val="single" w:sz="12" w:space="1" w:color="auto"/>
        </w:pBdr>
        <w:jc w:val="both"/>
        <w:rPr>
          <w:rFonts w:ascii="Times New Roman" w:hAnsi="Times New Roman"/>
          <w:b w:val="0"/>
          <w:sz w:val="24"/>
        </w:rPr>
      </w:pPr>
      <w:bookmarkStart w:id="3" w:name="_Hlk530208990"/>
      <w:r w:rsidRPr="001F6FA3">
        <w:rPr>
          <w:rFonts w:ascii="Times New Roman" w:hAnsi="Times New Roman"/>
          <w:b w:val="0"/>
          <w:sz w:val="24"/>
        </w:rPr>
        <w:t xml:space="preserve">Join us for an exceptional session that will </w:t>
      </w:r>
      <w:r w:rsidR="00CF5B5C">
        <w:rPr>
          <w:rFonts w:ascii="Times New Roman" w:hAnsi="Times New Roman"/>
          <w:b w:val="0"/>
          <w:sz w:val="24"/>
        </w:rPr>
        <w:t>up</w:t>
      </w:r>
      <w:r w:rsidRPr="001F6FA3">
        <w:rPr>
          <w:rFonts w:ascii="Times New Roman" w:hAnsi="Times New Roman"/>
          <w:b w:val="0"/>
          <w:sz w:val="24"/>
        </w:rPr>
        <w:t xml:space="preserve">date </w:t>
      </w:r>
      <w:r w:rsidR="00CF5B5C">
        <w:rPr>
          <w:rFonts w:ascii="Times New Roman" w:hAnsi="Times New Roman"/>
          <w:b w:val="0"/>
          <w:sz w:val="24"/>
        </w:rPr>
        <w:t xml:space="preserve">you </w:t>
      </w:r>
      <w:r w:rsidRPr="001F6FA3">
        <w:rPr>
          <w:rFonts w:ascii="Times New Roman" w:hAnsi="Times New Roman"/>
          <w:b w:val="0"/>
          <w:sz w:val="24"/>
        </w:rPr>
        <w:t>on many issues facing IRA owners and IRA custodians.</w:t>
      </w:r>
      <w:r w:rsidR="00984E80">
        <w:rPr>
          <w:rFonts w:ascii="Times New Roman" w:hAnsi="Times New Roman"/>
          <w:b w:val="0"/>
          <w:sz w:val="24"/>
        </w:rPr>
        <w:t xml:space="preserve"> </w:t>
      </w:r>
      <w:r w:rsidRPr="001F6FA3">
        <w:rPr>
          <w:rFonts w:ascii="Times New Roman" w:hAnsi="Times New Roman"/>
          <w:b w:val="0"/>
          <w:sz w:val="24"/>
        </w:rPr>
        <w:t xml:space="preserve"> Current information, interpretations, and best practices will be </w:t>
      </w:r>
      <w:r w:rsidR="00CF5B5C">
        <w:rPr>
          <w:rFonts w:ascii="Times New Roman" w:hAnsi="Times New Roman"/>
          <w:b w:val="0"/>
          <w:sz w:val="24"/>
        </w:rPr>
        <w:t>included</w:t>
      </w:r>
      <w:r w:rsidRPr="001F6FA3">
        <w:rPr>
          <w:rFonts w:ascii="Times New Roman" w:hAnsi="Times New Roman"/>
          <w:b w:val="0"/>
          <w:sz w:val="24"/>
        </w:rPr>
        <w:t xml:space="preserve"> in this practical</w:t>
      </w:r>
      <w:r w:rsidR="00CF5B5C">
        <w:rPr>
          <w:rFonts w:ascii="Times New Roman" w:hAnsi="Times New Roman"/>
          <w:b w:val="0"/>
          <w:sz w:val="24"/>
        </w:rPr>
        <w:t>,</w:t>
      </w:r>
      <w:r w:rsidRPr="001F6FA3">
        <w:rPr>
          <w:rFonts w:ascii="Times New Roman" w:hAnsi="Times New Roman"/>
          <w:b w:val="0"/>
          <w:sz w:val="24"/>
        </w:rPr>
        <w:t xml:space="preserve"> easy</w:t>
      </w:r>
      <w:r w:rsidR="00CF5B5C">
        <w:rPr>
          <w:rFonts w:ascii="Times New Roman" w:hAnsi="Times New Roman"/>
          <w:b w:val="0"/>
          <w:sz w:val="24"/>
        </w:rPr>
        <w:t>-</w:t>
      </w:r>
      <w:r w:rsidRPr="001F6FA3">
        <w:rPr>
          <w:rFonts w:ascii="Times New Roman" w:hAnsi="Times New Roman"/>
          <w:b w:val="0"/>
          <w:sz w:val="24"/>
        </w:rPr>
        <w:t>to</w:t>
      </w:r>
      <w:r w:rsidR="00CF5B5C">
        <w:rPr>
          <w:rFonts w:ascii="Times New Roman" w:hAnsi="Times New Roman"/>
          <w:b w:val="0"/>
          <w:sz w:val="24"/>
        </w:rPr>
        <w:t>-</w:t>
      </w:r>
      <w:r w:rsidRPr="001F6FA3">
        <w:rPr>
          <w:rFonts w:ascii="Times New Roman" w:hAnsi="Times New Roman"/>
          <w:b w:val="0"/>
          <w:sz w:val="24"/>
        </w:rPr>
        <w:t xml:space="preserve">understand session.  </w:t>
      </w:r>
      <w:r w:rsidR="00984E80" w:rsidRPr="00984E80">
        <w:rPr>
          <w:rFonts w:ascii="Times New Roman" w:hAnsi="Times New Roman"/>
          <w:b w:val="0"/>
          <w:sz w:val="24"/>
        </w:rPr>
        <w:t xml:space="preserve">Are you following the latest IRS guidance on withholding and reporting </w:t>
      </w:r>
      <w:r w:rsidR="00984E80">
        <w:rPr>
          <w:rFonts w:ascii="Times New Roman" w:hAnsi="Times New Roman"/>
          <w:b w:val="0"/>
          <w:sz w:val="24"/>
        </w:rPr>
        <w:t xml:space="preserve">regarding </w:t>
      </w:r>
      <w:r w:rsidR="00984E80" w:rsidRPr="00984E80">
        <w:rPr>
          <w:rFonts w:ascii="Times New Roman" w:hAnsi="Times New Roman"/>
          <w:b w:val="0"/>
          <w:sz w:val="24"/>
        </w:rPr>
        <w:t xml:space="preserve">payments from IRAs to </w:t>
      </w:r>
      <w:r w:rsidR="00984E80">
        <w:rPr>
          <w:rFonts w:ascii="Times New Roman" w:hAnsi="Times New Roman"/>
          <w:b w:val="0"/>
          <w:sz w:val="24"/>
        </w:rPr>
        <w:t>s</w:t>
      </w:r>
      <w:r w:rsidR="00984E80" w:rsidRPr="00984E80">
        <w:rPr>
          <w:rFonts w:ascii="Times New Roman" w:hAnsi="Times New Roman"/>
          <w:b w:val="0"/>
          <w:sz w:val="24"/>
        </w:rPr>
        <w:t>tate unclaimed</w:t>
      </w:r>
      <w:r w:rsidR="00984E80">
        <w:rPr>
          <w:rFonts w:ascii="Times New Roman" w:hAnsi="Times New Roman"/>
          <w:b w:val="0"/>
          <w:sz w:val="24"/>
        </w:rPr>
        <w:t>-</w:t>
      </w:r>
      <w:r w:rsidR="00984E80" w:rsidRPr="00984E80">
        <w:rPr>
          <w:rFonts w:ascii="Times New Roman" w:hAnsi="Times New Roman"/>
          <w:b w:val="0"/>
          <w:sz w:val="24"/>
        </w:rPr>
        <w:t xml:space="preserve">property funds? </w:t>
      </w:r>
      <w:r w:rsidR="00984E80">
        <w:rPr>
          <w:rFonts w:ascii="Times New Roman" w:hAnsi="Times New Roman"/>
          <w:b w:val="0"/>
          <w:sz w:val="24"/>
        </w:rPr>
        <w:t xml:space="preserve"> Do you understand</w:t>
      </w:r>
      <w:r w:rsidR="00984E80" w:rsidRPr="00984E80">
        <w:rPr>
          <w:rFonts w:ascii="Times New Roman" w:hAnsi="Times New Roman"/>
          <w:b w:val="0"/>
          <w:sz w:val="24"/>
        </w:rPr>
        <w:t xml:space="preserve"> your responsibilities to monitor and calculate required minimum distributions </w:t>
      </w:r>
      <w:r w:rsidR="00984E80">
        <w:rPr>
          <w:rFonts w:ascii="Times New Roman" w:hAnsi="Times New Roman"/>
          <w:b w:val="0"/>
          <w:sz w:val="24"/>
        </w:rPr>
        <w:t>versus</w:t>
      </w:r>
      <w:r w:rsidR="00984E80" w:rsidRPr="00984E80">
        <w:rPr>
          <w:rFonts w:ascii="Times New Roman" w:hAnsi="Times New Roman"/>
          <w:b w:val="0"/>
          <w:sz w:val="24"/>
        </w:rPr>
        <w:t xml:space="preserve"> required beneficiary death distributions</w:t>
      </w:r>
      <w:r w:rsidR="00984E80">
        <w:rPr>
          <w:rFonts w:ascii="Times New Roman" w:hAnsi="Times New Roman"/>
          <w:b w:val="0"/>
          <w:sz w:val="24"/>
        </w:rPr>
        <w:t xml:space="preserve">? </w:t>
      </w:r>
      <w:r w:rsidR="00984E80" w:rsidRPr="00984E80">
        <w:rPr>
          <w:rFonts w:ascii="Times New Roman" w:hAnsi="Times New Roman"/>
          <w:b w:val="0"/>
          <w:sz w:val="24"/>
        </w:rPr>
        <w:t xml:space="preserve"> </w:t>
      </w:r>
      <w:r w:rsidR="00984E80">
        <w:rPr>
          <w:rFonts w:ascii="Times New Roman" w:hAnsi="Times New Roman"/>
          <w:b w:val="0"/>
          <w:sz w:val="24"/>
        </w:rPr>
        <w:t xml:space="preserve">Which </w:t>
      </w:r>
      <w:r w:rsidR="00984E80" w:rsidRPr="00984E80">
        <w:rPr>
          <w:rFonts w:ascii="Times New Roman" w:hAnsi="Times New Roman"/>
          <w:b w:val="0"/>
          <w:sz w:val="24"/>
        </w:rPr>
        <w:t>IRA transactions require written documentation by the IRA owner</w:t>
      </w:r>
      <w:r w:rsidR="00984E80">
        <w:rPr>
          <w:rFonts w:ascii="Times New Roman" w:hAnsi="Times New Roman"/>
          <w:b w:val="0"/>
          <w:sz w:val="24"/>
        </w:rPr>
        <w:t>?</w:t>
      </w:r>
      <w:r w:rsidR="00984E80" w:rsidRPr="00984E80">
        <w:rPr>
          <w:rFonts w:ascii="Times New Roman" w:hAnsi="Times New Roman"/>
          <w:b w:val="0"/>
          <w:sz w:val="24"/>
        </w:rPr>
        <w:t xml:space="preserve">  </w:t>
      </w:r>
      <w:r w:rsidR="00984E80">
        <w:rPr>
          <w:rFonts w:ascii="Times New Roman" w:hAnsi="Times New Roman"/>
          <w:b w:val="0"/>
          <w:sz w:val="24"/>
        </w:rPr>
        <w:t>E</w:t>
      </w:r>
      <w:r w:rsidR="00984E80" w:rsidRPr="001F6FA3">
        <w:rPr>
          <w:rFonts w:ascii="Times New Roman" w:hAnsi="Times New Roman"/>
          <w:b w:val="0"/>
          <w:sz w:val="24"/>
        </w:rPr>
        <w:t>xplore the most</w:t>
      </w:r>
      <w:r w:rsidR="00F8369A">
        <w:rPr>
          <w:rFonts w:ascii="Times New Roman" w:hAnsi="Times New Roman"/>
          <w:b w:val="0"/>
          <w:sz w:val="24"/>
        </w:rPr>
        <w:t xml:space="preserve"> </w:t>
      </w:r>
      <w:r w:rsidR="00984E80" w:rsidRPr="001F6FA3">
        <w:rPr>
          <w:rFonts w:ascii="Times New Roman" w:hAnsi="Times New Roman"/>
          <w:b w:val="0"/>
          <w:sz w:val="24"/>
        </w:rPr>
        <w:t>misunderstood IRA rules and turn confusion into confidence!</w:t>
      </w:r>
    </w:p>
    <w:bookmarkEnd w:id="3"/>
    <w:p w14:paraId="26F6BCD7" w14:textId="77777777" w:rsidR="00B60D65" w:rsidRPr="00984E80" w:rsidRDefault="00B60D65" w:rsidP="00C7312E">
      <w:pPr>
        <w:pStyle w:val="BodyText"/>
        <w:pBdr>
          <w:bottom w:val="single" w:sz="12" w:space="1" w:color="auto"/>
        </w:pBdr>
        <w:jc w:val="both"/>
        <w:rPr>
          <w:b w:val="0"/>
          <w:sz w:val="18"/>
        </w:rPr>
      </w:pPr>
    </w:p>
    <w:p w14:paraId="609FA92C" w14:textId="77777777" w:rsidR="0002736A" w:rsidRPr="00984E80" w:rsidRDefault="0002736A" w:rsidP="0002736A">
      <w:pPr>
        <w:tabs>
          <w:tab w:val="left" w:pos="720"/>
          <w:tab w:val="left" w:pos="1440"/>
          <w:tab w:val="left" w:pos="2160"/>
          <w:tab w:val="left" w:pos="8640"/>
        </w:tabs>
        <w:ind w:left="2160" w:hanging="2160"/>
        <w:jc w:val="both"/>
        <w:rPr>
          <w:rFonts w:ascii="Times New Roman" w:hAnsi="Times New Roman"/>
          <w:b/>
          <w:sz w:val="18"/>
        </w:rPr>
      </w:pPr>
    </w:p>
    <w:p w14:paraId="6829EE80" w14:textId="30180330" w:rsidR="0002736A" w:rsidRPr="00B60D65" w:rsidRDefault="0002736A" w:rsidP="0002736A">
      <w:pPr>
        <w:tabs>
          <w:tab w:val="left" w:pos="1440"/>
          <w:tab w:val="right" w:pos="10620"/>
        </w:tabs>
        <w:ind w:left="1440" w:hanging="1440"/>
        <w:rPr>
          <w:rFonts w:cs="Arial"/>
          <w:b/>
          <w:color w:val="993366"/>
          <w:sz w:val="24"/>
        </w:rPr>
      </w:pPr>
      <w:r>
        <w:rPr>
          <w:rFonts w:cs="Arial"/>
          <w:b/>
          <w:color w:val="993366"/>
          <w:sz w:val="24"/>
        </w:rPr>
        <w:t>September 16</w:t>
      </w:r>
      <w:bookmarkStart w:id="4" w:name="_GoBack"/>
      <w:bookmarkEnd w:id="4"/>
      <w:r w:rsidRPr="00B60D65">
        <w:rPr>
          <w:rFonts w:cs="Arial"/>
          <w:b/>
          <w:color w:val="993366"/>
          <w:sz w:val="24"/>
        </w:rPr>
        <w:t>, 2019</w:t>
      </w:r>
    </w:p>
    <w:p w14:paraId="2BAF8575" w14:textId="77777777" w:rsidR="0002736A" w:rsidRPr="00B60D65" w:rsidRDefault="0002736A" w:rsidP="0002736A">
      <w:pPr>
        <w:tabs>
          <w:tab w:val="left" w:pos="1440"/>
          <w:tab w:val="right" w:pos="10620"/>
        </w:tabs>
        <w:ind w:left="1440" w:hanging="1440"/>
        <w:rPr>
          <w:rFonts w:cs="Arial"/>
          <w:b/>
          <w:color w:val="993366"/>
          <w:sz w:val="24"/>
        </w:rPr>
      </w:pPr>
      <w:r w:rsidRPr="00B60D65">
        <w:rPr>
          <w:rFonts w:cs="Arial"/>
          <w:b/>
          <w:color w:val="993366"/>
          <w:sz w:val="24"/>
        </w:rPr>
        <w:t>Handling IRA Required Minimum Distributions &amp; Roth Distributions</w:t>
      </w:r>
    </w:p>
    <w:p w14:paraId="079FB4FF" w14:textId="77777777" w:rsidR="0002736A" w:rsidRPr="00B60D65" w:rsidRDefault="0002736A" w:rsidP="0002736A">
      <w:pPr>
        <w:tabs>
          <w:tab w:val="left" w:pos="1440"/>
          <w:tab w:val="right" w:pos="10620"/>
        </w:tabs>
        <w:ind w:left="1440" w:hanging="1440"/>
        <w:contextualSpacing/>
        <w:rPr>
          <w:rFonts w:cs="Arial"/>
          <w:b/>
          <w:color w:val="993366"/>
          <w:sz w:val="24"/>
        </w:rPr>
      </w:pPr>
      <w:r w:rsidRPr="00B60D65">
        <w:rPr>
          <w:rFonts w:cs="Arial"/>
          <w:b/>
          <w:bCs/>
          <w:color w:val="993366"/>
          <w:sz w:val="24"/>
        </w:rPr>
        <w:t>Frank J. LaLoggia, LaLoggia Consulting, Inc.</w:t>
      </w:r>
    </w:p>
    <w:p w14:paraId="14EF45CC" w14:textId="77777777" w:rsidR="0002736A" w:rsidRPr="00B95E42" w:rsidRDefault="0002736A" w:rsidP="0002736A">
      <w:pPr>
        <w:pStyle w:val="BodyText"/>
        <w:pBdr>
          <w:bottom w:val="single" w:sz="12" w:space="1" w:color="auto"/>
        </w:pBdr>
        <w:jc w:val="both"/>
        <w:rPr>
          <w:b w:val="0"/>
          <w:sz w:val="18"/>
        </w:rPr>
      </w:pPr>
    </w:p>
    <w:p w14:paraId="3A556E90" w14:textId="77777777" w:rsidR="0002736A" w:rsidRPr="001F6FA3" w:rsidRDefault="0002736A" w:rsidP="0002736A">
      <w:pPr>
        <w:pStyle w:val="BodyText"/>
        <w:pBdr>
          <w:bottom w:val="single" w:sz="12" w:space="1" w:color="auto"/>
        </w:pBdr>
        <w:jc w:val="both"/>
        <w:rPr>
          <w:rFonts w:ascii="Times New Roman" w:hAnsi="Times New Roman"/>
          <w:b w:val="0"/>
          <w:sz w:val="24"/>
        </w:rPr>
      </w:pPr>
      <w:r w:rsidRPr="001F6FA3">
        <w:rPr>
          <w:rFonts w:ascii="Times New Roman" w:hAnsi="Times New Roman"/>
          <w:b w:val="0"/>
          <w:sz w:val="24"/>
        </w:rPr>
        <w:t xml:space="preserve">Handling </w:t>
      </w:r>
      <w:r>
        <w:rPr>
          <w:rFonts w:ascii="Times New Roman" w:hAnsi="Times New Roman"/>
          <w:b w:val="0"/>
          <w:sz w:val="24"/>
        </w:rPr>
        <w:t>t</w:t>
      </w:r>
      <w:r w:rsidRPr="001F6FA3">
        <w:rPr>
          <w:rFonts w:ascii="Times New Roman" w:hAnsi="Times New Roman"/>
          <w:b w:val="0"/>
          <w:sz w:val="24"/>
        </w:rPr>
        <w:t xml:space="preserve">raditional IRA required minimum distributions (RMDs) and Roth IRA distributions are important components of administering any IRA program.  This session </w:t>
      </w:r>
      <w:r>
        <w:rPr>
          <w:rFonts w:ascii="Times New Roman" w:hAnsi="Times New Roman"/>
          <w:b w:val="0"/>
          <w:sz w:val="24"/>
        </w:rPr>
        <w:t xml:space="preserve">will </w:t>
      </w:r>
      <w:r w:rsidRPr="001F6FA3">
        <w:rPr>
          <w:rFonts w:ascii="Times New Roman" w:hAnsi="Times New Roman"/>
          <w:b w:val="0"/>
          <w:sz w:val="24"/>
        </w:rPr>
        <w:t xml:space="preserve">include a thorough </w:t>
      </w:r>
      <w:r>
        <w:rPr>
          <w:rFonts w:ascii="Times New Roman" w:hAnsi="Times New Roman"/>
          <w:b w:val="0"/>
          <w:sz w:val="24"/>
        </w:rPr>
        <w:t>review</w:t>
      </w:r>
      <w:r w:rsidRPr="001F6FA3">
        <w:rPr>
          <w:rFonts w:ascii="Times New Roman" w:hAnsi="Times New Roman"/>
          <w:b w:val="0"/>
          <w:sz w:val="24"/>
        </w:rPr>
        <w:t xml:space="preserve"> of the rules and best practices surrounding handling and calculating RMDs and Roth IRA distributions</w:t>
      </w:r>
      <w:r>
        <w:rPr>
          <w:rFonts w:ascii="Times New Roman" w:hAnsi="Times New Roman"/>
          <w:b w:val="0"/>
          <w:sz w:val="24"/>
        </w:rPr>
        <w:t xml:space="preserve">.  New or experienced staff </w:t>
      </w:r>
      <w:r w:rsidRPr="001F6FA3">
        <w:rPr>
          <w:rFonts w:ascii="Times New Roman" w:hAnsi="Times New Roman"/>
          <w:b w:val="0"/>
          <w:sz w:val="24"/>
        </w:rPr>
        <w:t>who meet face</w:t>
      </w:r>
      <w:r>
        <w:rPr>
          <w:rFonts w:ascii="Times New Roman" w:hAnsi="Times New Roman"/>
          <w:b w:val="0"/>
          <w:sz w:val="24"/>
        </w:rPr>
        <w:t>-</w:t>
      </w:r>
      <w:r w:rsidRPr="001F6FA3">
        <w:rPr>
          <w:rFonts w:ascii="Times New Roman" w:hAnsi="Times New Roman"/>
          <w:b w:val="0"/>
          <w:sz w:val="24"/>
        </w:rPr>
        <w:t>to</w:t>
      </w:r>
      <w:r>
        <w:rPr>
          <w:rFonts w:ascii="Times New Roman" w:hAnsi="Times New Roman"/>
          <w:b w:val="0"/>
          <w:sz w:val="24"/>
        </w:rPr>
        <w:t>-</w:t>
      </w:r>
      <w:r w:rsidRPr="001F6FA3">
        <w:rPr>
          <w:rFonts w:ascii="Times New Roman" w:hAnsi="Times New Roman"/>
          <w:b w:val="0"/>
          <w:sz w:val="24"/>
        </w:rPr>
        <w:t xml:space="preserve">face with IRA owners </w:t>
      </w:r>
      <w:r>
        <w:rPr>
          <w:rFonts w:ascii="Times New Roman" w:hAnsi="Times New Roman"/>
          <w:b w:val="0"/>
          <w:sz w:val="24"/>
        </w:rPr>
        <w:t>or</w:t>
      </w:r>
      <w:r w:rsidRPr="001F6FA3">
        <w:rPr>
          <w:rFonts w:ascii="Times New Roman" w:hAnsi="Times New Roman"/>
          <w:b w:val="0"/>
          <w:sz w:val="24"/>
        </w:rPr>
        <w:t xml:space="preserve"> have IRA operational or reporting responsibilities</w:t>
      </w:r>
      <w:r>
        <w:rPr>
          <w:rFonts w:ascii="Times New Roman" w:hAnsi="Times New Roman"/>
          <w:b w:val="0"/>
          <w:sz w:val="24"/>
        </w:rPr>
        <w:t xml:space="preserve"> will gain a </w:t>
      </w:r>
      <w:r w:rsidRPr="001F6FA3">
        <w:rPr>
          <w:rFonts w:ascii="Times New Roman" w:hAnsi="Times New Roman"/>
          <w:b w:val="0"/>
          <w:sz w:val="24"/>
        </w:rPr>
        <w:t>solid understanding of RMD and Roth IRA distribution rules and considerations</w:t>
      </w:r>
      <w:r>
        <w:rPr>
          <w:rFonts w:ascii="Times New Roman" w:hAnsi="Times New Roman"/>
          <w:b w:val="0"/>
          <w:sz w:val="24"/>
        </w:rPr>
        <w:t>.</w:t>
      </w:r>
      <w:r w:rsidRPr="001F6FA3">
        <w:rPr>
          <w:rFonts w:ascii="Times New Roman" w:hAnsi="Times New Roman"/>
          <w:b w:val="0"/>
          <w:sz w:val="24"/>
        </w:rPr>
        <w:t xml:space="preserve"> </w:t>
      </w:r>
    </w:p>
    <w:p w14:paraId="7A7F60C7" w14:textId="77777777" w:rsidR="0002736A" w:rsidRPr="00B95E42" w:rsidRDefault="0002736A" w:rsidP="0002736A">
      <w:pPr>
        <w:pStyle w:val="BodyText"/>
        <w:pBdr>
          <w:bottom w:val="single" w:sz="12" w:space="1" w:color="auto"/>
        </w:pBdr>
        <w:jc w:val="both"/>
        <w:rPr>
          <w:b w:val="0"/>
          <w:sz w:val="18"/>
        </w:rPr>
      </w:pPr>
    </w:p>
    <w:p w14:paraId="03B0A3AA" w14:textId="77777777" w:rsidR="0002736A" w:rsidRPr="00B95E42" w:rsidRDefault="0002736A" w:rsidP="0002736A">
      <w:pPr>
        <w:rPr>
          <w:rFonts w:cs="Arial"/>
          <w:b/>
          <w:sz w:val="18"/>
        </w:rPr>
      </w:pPr>
    </w:p>
    <w:p w14:paraId="47A955AB" w14:textId="77777777" w:rsidR="001F1BB8" w:rsidRPr="00B60D65" w:rsidRDefault="001F1BB8" w:rsidP="001F1BB8">
      <w:pPr>
        <w:jc w:val="both"/>
        <w:rPr>
          <w:rFonts w:ascii="Times New Roman" w:hAnsi="Times New Roman"/>
          <w:b/>
          <w:color w:val="993366"/>
          <w:sz w:val="24"/>
        </w:rPr>
      </w:pPr>
      <w:r w:rsidRPr="00B60D65">
        <w:rPr>
          <w:rFonts w:ascii="Times New Roman" w:hAnsi="Times New Roman"/>
          <w:b/>
          <w:color w:val="993366"/>
          <w:sz w:val="24"/>
        </w:rPr>
        <w:t>THREE REGISTRATION OPTIONS</w:t>
      </w:r>
    </w:p>
    <w:p w14:paraId="4648509F" w14:textId="77777777" w:rsidR="001F1BB8" w:rsidRPr="00F25FC0" w:rsidRDefault="001F1BB8" w:rsidP="001F1BB8">
      <w:pPr>
        <w:jc w:val="both"/>
        <w:rPr>
          <w:rFonts w:ascii="Times New Roman" w:hAnsi="Times New Roman"/>
          <w:b/>
          <w:sz w:val="24"/>
        </w:rPr>
      </w:pPr>
    </w:p>
    <w:p w14:paraId="5F49B2E2" w14:textId="77777777" w:rsidR="001F1BB8" w:rsidRPr="00F25FC0" w:rsidRDefault="001F1BB8" w:rsidP="001F1BB8">
      <w:pPr>
        <w:jc w:val="both"/>
        <w:rPr>
          <w:rFonts w:ascii="Times New Roman" w:hAnsi="Times New Roman"/>
          <w:b/>
          <w:i/>
          <w:sz w:val="24"/>
        </w:rPr>
      </w:pPr>
      <w:r w:rsidRPr="00F25FC0">
        <w:rPr>
          <w:rFonts w:ascii="Times New Roman" w:hAnsi="Times New Roman"/>
          <w:b/>
          <w:i/>
          <w:sz w:val="24"/>
        </w:rPr>
        <w:t>Note:  All materials are subject to copyright.  Transmission, retransmission, or republishing this webinar to other institutions or those not employed by your financial institution is prohibited.  Print materials may be copied for eligible participants only.</w:t>
      </w:r>
    </w:p>
    <w:p w14:paraId="2960811D" w14:textId="77777777" w:rsidR="001F1BB8" w:rsidRPr="00F25FC0" w:rsidRDefault="001F1BB8" w:rsidP="001F1BB8">
      <w:pPr>
        <w:rPr>
          <w:rFonts w:ascii="Times New Roman" w:hAnsi="Times New Roman"/>
          <w:sz w:val="24"/>
        </w:rPr>
      </w:pPr>
    </w:p>
    <w:p w14:paraId="7645F66C" w14:textId="6D1C9604" w:rsidR="001F1BB8" w:rsidRPr="00F25FC0" w:rsidRDefault="007B0812" w:rsidP="001F1BB8">
      <w:pPr>
        <w:jc w:val="both"/>
        <w:rPr>
          <w:rFonts w:ascii="Times New Roman" w:hAnsi="Times New Roman"/>
          <w:sz w:val="24"/>
        </w:rPr>
      </w:pPr>
      <w:r w:rsidRPr="00F25FC0">
        <w:rPr>
          <w:rFonts w:ascii="Times New Roman" w:hAnsi="Times New Roman"/>
          <w:b/>
          <w:bCs/>
          <w:noProof/>
          <w:sz w:val="24"/>
        </w:rPr>
        <mc:AlternateContent>
          <mc:Choice Requires="wps">
            <w:drawing>
              <wp:anchor distT="0" distB="0" distL="114300" distR="114300" simplePos="0" relativeHeight="251660800" behindDoc="1" locked="0" layoutInCell="1" allowOverlap="1" wp14:anchorId="0F5B4916" wp14:editId="2ADE5EA2">
                <wp:simplePos x="0" y="0"/>
                <wp:positionH relativeFrom="column">
                  <wp:posOffset>5257800</wp:posOffset>
                </wp:positionH>
                <wp:positionV relativeFrom="paragraph">
                  <wp:posOffset>118552</wp:posOffset>
                </wp:positionV>
                <wp:extent cx="1586865" cy="2533650"/>
                <wp:effectExtent l="0" t="0" r="13335" b="19050"/>
                <wp:wrapTight wrapText="bothSides">
                  <wp:wrapPolygon edited="0">
                    <wp:start x="0" y="0"/>
                    <wp:lineTo x="0" y="21600"/>
                    <wp:lineTo x="21522" y="21600"/>
                    <wp:lineTo x="21522"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2533650"/>
                        </a:xfrm>
                        <a:prstGeom prst="rect">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5CA54258" w14:textId="77777777" w:rsidR="001F1BB8" w:rsidRPr="00080ABD" w:rsidRDefault="001F1BB8" w:rsidP="001F1BB8">
                            <w:pPr>
                              <w:jc w:val="center"/>
                              <w:rPr>
                                <w:rFonts w:ascii="Calibri" w:hAnsi="Calibri" w:cs="Calibri"/>
                                <w:b/>
                                <w:color w:val="C00000"/>
                                <w:sz w:val="32"/>
                                <w:szCs w:val="32"/>
                              </w:rPr>
                            </w:pPr>
                            <w:r w:rsidRPr="00080ABD">
                              <w:rPr>
                                <w:rFonts w:ascii="Calibri" w:hAnsi="Calibri" w:cs="Calibri"/>
                                <w:b/>
                                <w:color w:val="C00000"/>
                                <w:sz w:val="32"/>
                                <w:szCs w:val="32"/>
                              </w:rPr>
                              <w:t>Convenient!</w:t>
                            </w:r>
                          </w:p>
                          <w:p w14:paraId="4AEF1664" w14:textId="77777777" w:rsidR="001F1BB8" w:rsidRPr="005F0DB7" w:rsidRDefault="001F1BB8" w:rsidP="001F1BB8">
                            <w:pPr>
                              <w:spacing w:after="120"/>
                              <w:jc w:val="center"/>
                              <w:rPr>
                                <w:rFonts w:ascii="Calibri" w:hAnsi="Calibri" w:cs="Calibri"/>
                                <w:sz w:val="28"/>
                                <w:szCs w:val="32"/>
                              </w:rPr>
                            </w:pPr>
                            <w:r w:rsidRPr="005F0DB7">
                              <w:rPr>
                                <w:rFonts w:ascii="Calibri" w:hAnsi="Calibri" w:cs="Calibri"/>
                                <w:sz w:val="28"/>
                                <w:szCs w:val="32"/>
                              </w:rPr>
                              <w:t xml:space="preserve">Listen to the </w:t>
                            </w:r>
                            <w:r>
                              <w:rPr>
                                <w:rFonts w:ascii="Calibri" w:hAnsi="Calibri" w:cs="Calibri"/>
                                <w:sz w:val="28"/>
                                <w:szCs w:val="32"/>
                              </w:rPr>
                              <w:br/>
                              <w:t>webinar</w:t>
                            </w:r>
                            <w:r w:rsidRPr="005F0DB7">
                              <w:rPr>
                                <w:rFonts w:ascii="Calibri" w:hAnsi="Calibri" w:cs="Calibri"/>
                                <w:sz w:val="28"/>
                                <w:szCs w:val="32"/>
                              </w:rPr>
                              <w:t xml:space="preserve"> on your </w:t>
                            </w:r>
                          </w:p>
                          <w:p w14:paraId="513ACDCC" w14:textId="77777777" w:rsidR="001F1BB8" w:rsidRPr="00C83EB3" w:rsidRDefault="001F1BB8" w:rsidP="001F1BB8">
                            <w:pPr>
                              <w:spacing w:after="120"/>
                              <w:jc w:val="center"/>
                              <w:rPr>
                                <w:rFonts w:ascii="Calibri" w:hAnsi="Calibri" w:cs="Calibri"/>
                                <w:sz w:val="32"/>
                                <w:szCs w:val="32"/>
                              </w:rPr>
                            </w:pPr>
                            <w:r w:rsidRPr="00C83EB3">
                              <w:rPr>
                                <w:rFonts w:ascii="Calibri" w:hAnsi="Calibri" w:cs="Calibri"/>
                                <w:sz w:val="32"/>
                                <w:szCs w:val="32"/>
                              </w:rPr>
                              <w:t xml:space="preserve">iPad </w:t>
                            </w:r>
                          </w:p>
                          <w:p w14:paraId="57F5F249" w14:textId="77777777" w:rsidR="001F1BB8" w:rsidRPr="00C83EB3" w:rsidRDefault="001F1BB8" w:rsidP="001F1BB8">
                            <w:pPr>
                              <w:spacing w:after="120"/>
                              <w:jc w:val="center"/>
                              <w:rPr>
                                <w:rFonts w:ascii="Calibri" w:hAnsi="Calibri" w:cs="Calibri"/>
                                <w:sz w:val="32"/>
                                <w:szCs w:val="32"/>
                              </w:rPr>
                            </w:pPr>
                            <w:r w:rsidRPr="00C83EB3">
                              <w:rPr>
                                <w:rFonts w:ascii="Calibri" w:hAnsi="Calibri" w:cs="Calibri"/>
                                <w:sz w:val="32"/>
                                <w:szCs w:val="32"/>
                              </w:rPr>
                              <w:t>iPhone</w:t>
                            </w:r>
                          </w:p>
                          <w:p w14:paraId="115CB8EF" w14:textId="77777777" w:rsidR="001F1BB8" w:rsidRPr="00C83EB3" w:rsidRDefault="001F1BB8" w:rsidP="001F1BB8">
                            <w:pPr>
                              <w:spacing w:after="120"/>
                              <w:jc w:val="center"/>
                              <w:rPr>
                                <w:rFonts w:ascii="Calibri" w:hAnsi="Calibri" w:cs="Calibri"/>
                                <w:sz w:val="32"/>
                                <w:szCs w:val="32"/>
                              </w:rPr>
                            </w:pPr>
                            <w:r w:rsidRPr="00C83EB3">
                              <w:rPr>
                                <w:rFonts w:ascii="Calibri" w:hAnsi="Calibri" w:cs="Calibri"/>
                                <w:sz w:val="32"/>
                                <w:szCs w:val="32"/>
                              </w:rPr>
                              <w:t>Android</w:t>
                            </w:r>
                          </w:p>
                          <w:p w14:paraId="2D2F5735" w14:textId="77777777" w:rsidR="001F1BB8" w:rsidRPr="00C83EB3" w:rsidRDefault="001F1BB8" w:rsidP="001F1BB8">
                            <w:pPr>
                              <w:jc w:val="center"/>
                              <w:rPr>
                                <w:rFonts w:ascii="Calibri" w:hAnsi="Calibri" w:cs="Calibri"/>
                                <w:sz w:val="20"/>
                                <w:szCs w:val="20"/>
                              </w:rPr>
                            </w:pPr>
                            <w:r w:rsidRPr="00C83EB3">
                              <w:rPr>
                                <w:rFonts w:ascii="Calibri" w:hAnsi="Calibri" w:cs="Calibri"/>
                                <w:szCs w:val="20"/>
                              </w:rPr>
                              <w:t xml:space="preserve">Instructions will </w:t>
                            </w:r>
                            <w:r>
                              <w:rPr>
                                <w:rFonts w:ascii="Calibri" w:hAnsi="Calibri" w:cs="Calibri"/>
                                <w:szCs w:val="20"/>
                              </w:rPr>
                              <w:t xml:space="preserve">be emailed with </w:t>
                            </w:r>
                            <w:r w:rsidRPr="00C83EB3">
                              <w:rPr>
                                <w:rFonts w:ascii="Calibri" w:hAnsi="Calibri" w:cs="Calibri"/>
                                <w:szCs w:val="20"/>
                              </w:rPr>
                              <w:t xml:space="preserve">the </w:t>
                            </w:r>
                            <w:r>
                              <w:rPr>
                                <w:rFonts w:ascii="Calibri" w:hAnsi="Calibri" w:cs="Calibri"/>
                                <w:szCs w:val="20"/>
                              </w:rPr>
                              <w:t xml:space="preserve">webinar </w:t>
                            </w:r>
                            <w:r w:rsidRPr="00C83EB3">
                              <w:rPr>
                                <w:rFonts w:ascii="Calibri" w:hAnsi="Calibri" w:cs="Calibri"/>
                                <w:szCs w:val="20"/>
                              </w:rPr>
                              <w:t>link</w:t>
                            </w:r>
                            <w:r>
                              <w:rPr>
                                <w:rFonts w:ascii="Calibri" w:hAnsi="Calibri" w:cs="Calibri"/>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5B4916" id="Text Box 1" o:spid="_x0000_s1027" type="#_x0000_t202" style="position:absolute;left:0;text-align:left;margin-left:414pt;margin-top:9.35pt;width:124.95pt;height:1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" fillcolor="#ddd" strokeweight="1.5pt">
                <v:shadow opacity=".5" offset="6pt,6pt"/>
                <v:textbox>
                  <w:txbxContent>
                    <w:p w14:paraId="5CA54258" w14:textId="77777777" w:rsidR="001F1BB8" w:rsidRPr="00080ABD" w:rsidRDefault="001F1BB8" w:rsidP="001F1BB8">
                      <w:pPr>
                        <w:jc w:val="center"/>
                        <w:rPr>
                          <w:rFonts w:ascii="Calibri" w:hAnsi="Calibri" w:cs="Calibri"/>
                          <w:b/>
                          <w:color w:val="C00000"/>
                          <w:sz w:val="32"/>
                          <w:szCs w:val="32"/>
                        </w:rPr>
                      </w:pPr>
                      <w:r w:rsidRPr="00080ABD">
                        <w:rPr>
                          <w:rFonts w:ascii="Calibri" w:hAnsi="Calibri" w:cs="Calibri"/>
                          <w:b/>
                          <w:color w:val="C00000"/>
                          <w:sz w:val="32"/>
                          <w:szCs w:val="32"/>
                        </w:rPr>
                        <w:t>Convenient!</w:t>
                      </w:r>
                    </w:p>
                    <w:p w14:paraId="4AEF1664" w14:textId="77777777" w:rsidR="001F1BB8" w:rsidRPr="005F0DB7" w:rsidRDefault="001F1BB8" w:rsidP="001F1BB8">
                      <w:pPr>
                        <w:spacing w:after="120"/>
                        <w:jc w:val="center"/>
                        <w:rPr>
                          <w:rFonts w:ascii="Calibri" w:hAnsi="Calibri" w:cs="Calibri"/>
                          <w:sz w:val="28"/>
                          <w:szCs w:val="32"/>
                        </w:rPr>
                      </w:pPr>
                      <w:r w:rsidRPr="005F0DB7">
                        <w:rPr>
                          <w:rFonts w:ascii="Calibri" w:hAnsi="Calibri" w:cs="Calibri"/>
                          <w:sz w:val="28"/>
                          <w:szCs w:val="32"/>
                        </w:rPr>
                        <w:t xml:space="preserve">Listen to the </w:t>
                      </w:r>
                      <w:r>
                        <w:rPr>
                          <w:rFonts w:ascii="Calibri" w:hAnsi="Calibri" w:cs="Calibri"/>
                          <w:sz w:val="28"/>
                          <w:szCs w:val="32"/>
                        </w:rPr>
                        <w:br/>
                        <w:t>webinar</w:t>
                      </w:r>
                      <w:r w:rsidRPr="005F0DB7">
                        <w:rPr>
                          <w:rFonts w:ascii="Calibri" w:hAnsi="Calibri" w:cs="Calibri"/>
                          <w:sz w:val="28"/>
                          <w:szCs w:val="32"/>
                        </w:rPr>
                        <w:t xml:space="preserve"> on your </w:t>
                      </w:r>
                    </w:p>
                    <w:p w14:paraId="513ACDCC" w14:textId="77777777" w:rsidR="001F1BB8" w:rsidRPr="00C83EB3" w:rsidRDefault="001F1BB8" w:rsidP="001F1BB8">
                      <w:pPr>
                        <w:spacing w:after="120"/>
                        <w:jc w:val="center"/>
                        <w:rPr>
                          <w:rFonts w:ascii="Calibri" w:hAnsi="Calibri" w:cs="Calibri"/>
                          <w:sz w:val="32"/>
                          <w:szCs w:val="32"/>
                        </w:rPr>
                      </w:pPr>
                      <w:r w:rsidRPr="00C83EB3">
                        <w:rPr>
                          <w:rFonts w:ascii="Calibri" w:hAnsi="Calibri" w:cs="Calibri"/>
                          <w:sz w:val="32"/>
                          <w:szCs w:val="32"/>
                        </w:rPr>
                        <w:t xml:space="preserve">iPad </w:t>
                      </w:r>
                    </w:p>
                    <w:p w14:paraId="57F5F249" w14:textId="77777777" w:rsidR="001F1BB8" w:rsidRPr="00C83EB3" w:rsidRDefault="001F1BB8" w:rsidP="001F1BB8">
                      <w:pPr>
                        <w:spacing w:after="120"/>
                        <w:jc w:val="center"/>
                        <w:rPr>
                          <w:rFonts w:ascii="Calibri" w:hAnsi="Calibri" w:cs="Calibri"/>
                          <w:sz w:val="32"/>
                          <w:szCs w:val="32"/>
                        </w:rPr>
                      </w:pPr>
                      <w:r w:rsidRPr="00C83EB3">
                        <w:rPr>
                          <w:rFonts w:ascii="Calibri" w:hAnsi="Calibri" w:cs="Calibri"/>
                          <w:sz w:val="32"/>
                          <w:szCs w:val="32"/>
                        </w:rPr>
                        <w:t>iPhone</w:t>
                      </w:r>
                    </w:p>
                    <w:p w14:paraId="115CB8EF" w14:textId="77777777" w:rsidR="001F1BB8" w:rsidRPr="00C83EB3" w:rsidRDefault="001F1BB8" w:rsidP="001F1BB8">
                      <w:pPr>
                        <w:spacing w:after="120"/>
                        <w:jc w:val="center"/>
                        <w:rPr>
                          <w:rFonts w:ascii="Calibri" w:hAnsi="Calibri" w:cs="Calibri"/>
                          <w:sz w:val="32"/>
                          <w:szCs w:val="32"/>
                        </w:rPr>
                      </w:pPr>
                      <w:r w:rsidRPr="00C83EB3">
                        <w:rPr>
                          <w:rFonts w:ascii="Calibri" w:hAnsi="Calibri" w:cs="Calibri"/>
                          <w:sz w:val="32"/>
                          <w:szCs w:val="32"/>
                        </w:rPr>
                        <w:t>Android</w:t>
                      </w:r>
                    </w:p>
                    <w:p w14:paraId="2D2F5735" w14:textId="77777777" w:rsidR="001F1BB8" w:rsidRPr="00C83EB3" w:rsidRDefault="001F1BB8" w:rsidP="001F1BB8">
                      <w:pPr>
                        <w:jc w:val="center"/>
                        <w:rPr>
                          <w:rFonts w:ascii="Calibri" w:hAnsi="Calibri" w:cs="Calibri"/>
                          <w:sz w:val="20"/>
                          <w:szCs w:val="20"/>
                        </w:rPr>
                      </w:pPr>
                      <w:r w:rsidRPr="00C83EB3">
                        <w:rPr>
                          <w:rFonts w:ascii="Calibri" w:hAnsi="Calibri" w:cs="Calibri"/>
                          <w:szCs w:val="20"/>
                        </w:rPr>
                        <w:t xml:space="preserve">Instructions will </w:t>
                      </w:r>
                      <w:r>
                        <w:rPr>
                          <w:rFonts w:ascii="Calibri" w:hAnsi="Calibri" w:cs="Calibri"/>
                          <w:szCs w:val="20"/>
                        </w:rPr>
                        <w:t xml:space="preserve">be emailed with </w:t>
                      </w:r>
                      <w:r w:rsidRPr="00C83EB3">
                        <w:rPr>
                          <w:rFonts w:ascii="Calibri" w:hAnsi="Calibri" w:cs="Calibri"/>
                          <w:szCs w:val="20"/>
                        </w:rPr>
                        <w:t xml:space="preserve">the </w:t>
                      </w:r>
                      <w:r>
                        <w:rPr>
                          <w:rFonts w:ascii="Calibri" w:hAnsi="Calibri" w:cs="Calibri"/>
                          <w:szCs w:val="20"/>
                        </w:rPr>
                        <w:t xml:space="preserve">webinar </w:t>
                      </w:r>
                      <w:r w:rsidRPr="00C83EB3">
                        <w:rPr>
                          <w:rFonts w:ascii="Calibri" w:hAnsi="Calibri" w:cs="Calibri"/>
                          <w:szCs w:val="20"/>
                        </w:rPr>
                        <w:t>link</w:t>
                      </w:r>
                      <w:r>
                        <w:rPr>
                          <w:rFonts w:ascii="Calibri" w:hAnsi="Calibri" w:cs="Calibri"/>
                          <w:szCs w:val="20"/>
                        </w:rPr>
                        <w:t>.</w:t>
                      </w:r>
                    </w:p>
                  </w:txbxContent>
                </v:textbox>
                <w10:wrap type="tight"/>
              </v:shape>
            </w:pict>
          </mc:Fallback>
        </mc:AlternateContent>
      </w:r>
      <w:r w:rsidR="001F1BB8" w:rsidRPr="00F25FC0">
        <w:rPr>
          <w:rFonts w:ascii="Times New Roman" w:hAnsi="Times New Roman"/>
          <w:b/>
          <w:bCs/>
          <w:sz w:val="24"/>
        </w:rPr>
        <w:t>1.  LIVE WEBINAR</w:t>
      </w:r>
    </w:p>
    <w:p w14:paraId="750B729C" w14:textId="4E069205" w:rsidR="001F1BB8" w:rsidRPr="00F25FC0" w:rsidRDefault="001F1BB8" w:rsidP="001F1BB8">
      <w:pPr>
        <w:jc w:val="both"/>
        <w:rPr>
          <w:rFonts w:ascii="Times New Roman" w:hAnsi="Times New Roman"/>
          <w:sz w:val="24"/>
        </w:rPr>
      </w:pPr>
      <w:r w:rsidRPr="00F25FC0">
        <w:rPr>
          <w:rFonts w:ascii="Times New Roman" w:hAnsi="Times New Roman"/>
          <w:sz w:val="24"/>
        </w:rPr>
        <w:t xml:space="preserve">The </w:t>
      </w:r>
      <w:r w:rsidRPr="00F25FC0">
        <w:rPr>
          <w:rFonts w:ascii="Times New Roman" w:hAnsi="Times New Roman"/>
          <w:b/>
          <w:bCs/>
          <w:sz w:val="24"/>
        </w:rPr>
        <w:t>live webinar</w:t>
      </w:r>
      <w:r w:rsidRPr="00F25FC0">
        <w:rPr>
          <w:rFonts w:ascii="Times New Roman" w:hAnsi="Times New Roman"/>
          <w:sz w:val="24"/>
        </w:rPr>
        <w:t xml:space="preserve"> option allows you to have </w:t>
      </w:r>
      <w:r w:rsidRPr="00F25FC0">
        <w:rPr>
          <w:rFonts w:ascii="Times New Roman" w:hAnsi="Times New Roman"/>
          <w:b/>
          <w:bCs/>
          <w:sz w:val="24"/>
        </w:rPr>
        <w:t>one internet connection from a single computer terminal</w:t>
      </w:r>
      <w:r w:rsidRPr="00F25FC0">
        <w:rPr>
          <w:rFonts w:ascii="Times New Roman" w:hAnsi="Times New Roman"/>
          <w:sz w:val="24"/>
        </w:rPr>
        <w:t xml:space="preserve">.  You may have as many people as you like listen and watch from your office computer.  Registrants receive a website address and passcode that allows entrance to the seminar.  The session will be approximately 90 minutes, including question and answer sessions.  Seminar materials, including instructions, passcode, and handouts will be emailed prior to the broadcast.  You will need the most-current version of Adobe Reader available free at </w:t>
      </w:r>
      <w:hyperlink r:id="rId7" w:history="1">
        <w:r w:rsidRPr="00F25FC0">
          <w:rPr>
            <w:rFonts w:ascii="Times New Roman" w:hAnsi="Times New Roman"/>
            <w:color w:val="0000FF"/>
            <w:sz w:val="24"/>
            <w:u w:val="single"/>
          </w:rPr>
          <w:t>www.adobe.com</w:t>
        </w:r>
      </w:hyperlink>
      <w:r w:rsidRPr="00F25FC0">
        <w:rPr>
          <w:rFonts w:ascii="Times New Roman" w:hAnsi="Times New Roman"/>
          <w:sz w:val="24"/>
        </w:rPr>
        <w:t>.</w:t>
      </w:r>
    </w:p>
    <w:p w14:paraId="5338C1BB" w14:textId="77777777" w:rsidR="001F1BB8" w:rsidRPr="00F25FC0" w:rsidRDefault="001F1BB8" w:rsidP="001F1BB8">
      <w:pPr>
        <w:jc w:val="both"/>
        <w:rPr>
          <w:rFonts w:ascii="Times New Roman" w:hAnsi="Times New Roman"/>
          <w:b/>
          <w:bCs/>
          <w:sz w:val="24"/>
        </w:rPr>
      </w:pPr>
    </w:p>
    <w:p w14:paraId="436D14E6" w14:textId="77777777" w:rsidR="001F1BB8" w:rsidRPr="00F25FC0" w:rsidRDefault="001F1BB8" w:rsidP="001F1BB8">
      <w:pPr>
        <w:jc w:val="both"/>
        <w:rPr>
          <w:rFonts w:ascii="Times New Roman" w:hAnsi="Times New Roman"/>
          <w:b/>
          <w:bCs/>
          <w:sz w:val="24"/>
        </w:rPr>
      </w:pPr>
      <w:r w:rsidRPr="00F25FC0">
        <w:rPr>
          <w:rFonts w:ascii="Times New Roman" w:hAnsi="Times New Roman"/>
          <w:b/>
          <w:bCs/>
          <w:sz w:val="24"/>
        </w:rPr>
        <w:t xml:space="preserve">2.  RECORDED WEBINAR </w:t>
      </w:r>
      <w:r w:rsidRPr="00F25FC0">
        <w:rPr>
          <w:rFonts w:ascii="Times New Roman" w:hAnsi="Times New Roman"/>
          <w:b/>
          <w:bCs/>
          <w:color w:val="C00000"/>
          <w:sz w:val="24"/>
        </w:rPr>
        <w:t xml:space="preserve">+ </w:t>
      </w:r>
      <w:r w:rsidRPr="00F25FC0">
        <w:rPr>
          <w:rFonts w:ascii="Times New Roman" w:hAnsi="Times New Roman"/>
          <w:b/>
          <w:bCs/>
          <w:sz w:val="24"/>
        </w:rPr>
        <w:t xml:space="preserve">FREE DIGITAL DOWNLOAD </w:t>
      </w:r>
    </w:p>
    <w:p w14:paraId="4AC79FF5" w14:textId="77777777" w:rsidR="001F1BB8" w:rsidRPr="00F25FC0" w:rsidRDefault="001F1BB8" w:rsidP="001F1BB8">
      <w:pPr>
        <w:jc w:val="both"/>
        <w:rPr>
          <w:rFonts w:ascii="Times New Roman" w:hAnsi="Times New Roman"/>
          <w:bCs/>
          <w:sz w:val="24"/>
        </w:rPr>
      </w:pPr>
      <w:r w:rsidRPr="00F25FC0">
        <w:rPr>
          <w:rFonts w:ascii="Times New Roman" w:hAnsi="Times New Roman"/>
          <w:b/>
          <w:bCs/>
          <w:sz w:val="24"/>
        </w:rPr>
        <w:t>Can’t attend the live webinar?</w:t>
      </w:r>
      <w:r w:rsidRPr="00F25FC0">
        <w:rPr>
          <w:rFonts w:ascii="Times New Roman" w:hAnsi="Times New Roman"/>
          <w:bCs/>
          <w:sz w:val="24"/>
        </w:rPr>
        <w:t xml:space="preserve">  This option provides a recording of the live event, including audio, visuals, and handouts.  We even provide the presenter’s email address for follow-up questions. You will receive an email with the recorded webinar link, which can be viewed anytime 24/7, beginning 6 business days </w:t>
      </w:r>
      <w:r w:rsidRPr="00F25FC0">
        <w:rPr>
          <w:rFonts w:ascii="Times New Roman" w:hAnsi="Times New Roman"/>
          <w:b/>
          <w:bCs/>
          <w:sz w:val="24"/>
        </w:rPr>
        <w:t>after</w:t>
      </w:r>
      <w:r w:rsidRPr="00F25FC0">
        <w:rPr>
          <w:rFonts w:ascii="Times New Roman" w:hAnsi="Times New Roman"/>
          <w:bCs/>
          <w:sz w:val="24"/>
        </w:rPr>
        <w:t xml:space="preserve"> the webinar.  You will also receive instruction on how to download a </w:t>
      </w:r>
      <w:r w:rsidRPr="00F25FC0">
        <w:rPr>
          <w:rFonts w:ascii="Times New Roman" w:hAnsi="Times New Roman"/>
          <w:b/>
          <w:bCs/>
          <w:sz w:val="24"/>
        </w:rPr>
        <w:t>free digital copy</w:t>
      </w:r>
      <w:r w:rsidRPr="00F25FC0">
        <w:rPr>
          <w:rFonts w:ascii="Times New Roman" w:hAnsi="Times New Roman"/>
          <w:bCs/>
          <w:sz w:val="24"/>
        </w:rPr>
        <w:t xml:space="preserve"> of the webinar to your PC, which you may keep and use indefinitely.</w:t>
      </w:r>
    </w:p>
    <w:p w14:paraId="67506320" w14:textId="77777777" w:rsidR="001F1BB8" w:rsidRPr="00F25FC0" w:rsidRDefault="001F1BB8" w:rsidP="001F1BB8">
      <w:pPr>
        <w:jc w:val="both"/>
        <w:rPr>
          <w:rFonts w:ascii="Times New Roman" w:hAnsi="Times New Roman"/>
          <w:bCs/>
          <w:sz w:val="24"/>
        </w:rPr>
      </w:pPr>
    </w:p>
    <w:p w14:paraId="11F7BCC3" w14:textId="77777777" w:rsidR="001F1BB8" w:rsidRPr="00F25FC0" w:rsidRDefault="001F1BB8" w:rsidP="001F1BB8">
      <w:pPr>
        <w:jc w:val="both"/>
        <w:rPr>
          <w:rFonts w:ascii="Times New Roman" w:hAnsi="Times New Roman"/>
          <w:bCs/>
          <w:sz w:val="24"/>
        </w:rPr>
      </w:pPr>
      <w:r w:rsidRPr="00F25FC0">
        <w:rPr>
          <w:rFonts w:ascii="Times New Roman" w:hAnsi="Times New Roman"/>
          <w:bCs/>
          <w:sz w:val="24"/>
        </w:rPr>
        <w:t xml:space="preserve">The recorded webinar may ONLY be ordered for 6 months following the live webinar.  In addition, the download must be completed within 6 months of the live webinar date.  </w:t>
      </w:r>
    </w:p>
    <w:p w14:paraId="68113B29" w14:textId="77777777" w:rsidR="001F1BB8" w:rsidRPr="00F25FC0" w:rsidRDefault="001F1BB8" w:rsidP="001F1BB8">
      <w:pPr>
        <w:jc w:val="both"/>
        <w:rPr>
          <w:rFonts w:ascii="Times New Roman" w:hAnsi="Times New Roman"/>
          <w:bCs/>
          <w:sz w:val="24"/>
        </w:rPr>
      </w:pPr>
    </w:p>
    <w:p w14:paraId="7817882E" w14:textId="77777777" w:rsidR="001F1BB8" w:rsidRPr="00F25FC0" w:rsidRDefault="001F1BB8" w:rsidP="001F1BB8">
      <w:pPr>
        <w:jc w:val="both"/>
        <w:rPr>
          <w:rFonts w:ascii="Times New Roman" w:hAnsi="Times New Roman"/>
          <w:b/>
          <w:sz w:val="24"/>
        </w:rPr>
      </w:pPr>
      <w:r w:rsidRPr="00F25FC0">
        <w:rPr>
          <w:rFonts w:ascii="Times New Roman" w:hAnsi="Times New Roman"/>
          <w:b/>
          <w:bCs/>
          <w:sz w:val="24"/>
        </w:rPr>
        <w:t xml:space="preserve">3. </w:t>
      </w:r>
      <w:r>
        <w:rPr>
          <w:rFonts w:ascii="Times New Roman" w:hAnsi="Times New Roman"/>
          <w:b/>
          <w:bCs/>
          <w:sz w:val="24"/>
        </w:rPr>
        <w:t xml:space="preserve"> </w:t>
      </w:r>
      <w:r w:rsidRPr="00F25FC0">
        <w:rPr>
          <w:rFonts w:ascii="Times New Roman" w:hAnsi="Times New Roman"/>
          <w:b/>
          <w:bCs/>
          <w:sz w:val="24"/>
        </w:rPr>
        <w:t xml:space="preserve">BOTH LIVE WEBINAR &amp; RECORDED WEBINAR </w:t>
      </w:r>
      <w:r w:rsidRPr="00F25FC0">
        <w:rPr>
          <w:rFonts w:ascii="Times New Roman" w:hAnsi="Times New Roman"/>
          <w:b/>
          <w:bCs/>
          <w:color w:val="C00000"/>
          <w:sz w:val="24"/>
        </w:rPr>
        <w:t xml:space="preserve">+ </w:t>
      </w:r>
      <w:r w:rsidRPr="00F25FC0">
        <w:rPr>
          <w:rFonts w:ascii="Times New Roman" w:hAnsi="Times New Roman"/>
          <w:b/>
          <w:bCs/>
          <w:sz w:val="24"/>
        </w:rPr>
        <w:t>FREE DIGITAL DOWNLOAD</w:t>
      </w:r>
    </w:p>
    <w:p w14:paraId="39D04951" w14:textId="77777777" w:rsidR="001F1BB8" w:rsidRPr="00F25FC0" w:rsidRDefault="001F1BB8" w:rsidP="001F1BB8">
      <w:pPr>
        <w:jc w:val="both"/>
        <w:rPr>
          <w:rFonts w:ascii="Times New Roman" w:hAnsi="Times New Roman"/>
          <w:bCs/>
          <w:sz w:val="24"/>
        </w:rPr>
      </w:pPr>
      <w:r w:rsidRPr="00F25FC0">
        <w:rPr>
          <w:rFonts w:ascii="Times New Roman" w:hAnsi="Times New Roman"/>
          <w:bCs/>
          <w:sz w:val="24"/>
        </w:rPr>
        <w:t>Options 1 and 2 described above.</w:t>
      </w:r>
    </w:p>
    <w:p w14:paraId="069984F7" w14:textId="77777777" w:rsidR="001F1BB8" w:rsidRPr="00F25FC0" w:rsidRDefault="001F1BB8" w:rsidP="001F1BB8">
      <w:pPr>
        <w:jc w:val="both"/>
        <w:rPr>
          <w:rFonts w:ascii="Times New Roman" w:hAnsi="Times New Roman"/>
          <w:b/>
          <w:bCs/>
          <w:sz w:val="24"/>
        </w:rPr>
      </w:pPr>
    </w:p>
    <w:p w14:paraId="31BCE697" w14:textId="1EC857A9" w:rsidR="001F1BB8" w:rsidRPr="00CF5B5C" w:rsidRDefault="001F1BB8" w:rsidP="00CF5B5C">
      <w:pPr>
        <w:jc w:val="center"/>
        <w:rPr>
          <w:rFonts w:ascii="Times New Roman" w:hAnsi="Times New Roman"/>
          <w:i/>
          <w:iCs/>
          <w:sz w:val="24"/>
        </w:rPr>
      </w:pPr>
      <w:r w:rsidRPr="00F25FC0">
        <w:rPr>
          <w:rFonts w:ascii="Times New Roman" w:hAnsi="Times New Roman"/>
          <w:b/>
          <w:i/>
          <w:sz w:val="24"/>
        </w:rPr>
        <w:t>AFFORDABLE, PROFESSIONAL TRAINING, WHEN AND WHERE YOU CHOOSE</w:t>
      </w:r>
    </w:p>
    <w:sectPr w:rsidR="001F1BB8" w:rsidRPr="00CF5B5C" w:rsidSect="00984E80">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FF8EC" w14:textId="77777777" w:rsidR="00467F8F" w:rsidRDefault="00467F8F">
      <w:r>
        <w:separator/>
      </w:r>
    </w:p>
  </w:endnote>
  <w:endnote w:type="continuationSeparator" w:id="0">
    <w:p w14:paraId="3FCE11B5" w14:textId="77777777" w:rsidR="00467F8F" w:rsidRDefault="00467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ECD37" w14:textId="77777777" w:rsidR="00467F8F" w:rsidRDefault="00467F8F">
      <w:r>
        <w:separator/>
      </w:r>
    </w:p>
  </w:footnote>
  <w:footnote w:type="continuationSeparator" w:id="0">
    <w:p w14:paraId="717C09EC" w14:textId="77777777" w:rsidR="00467F8F" w:rsidRDefault="00467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pStyle w:val="QuickA"/>
      <w:lvlText w:val="%1."/>
      <w:lvlJc w:val="left"/>
      <w:pPr>
        <w:tabs>
          <w:tab w:val="num" w:pos="720"/>
        </w:tabs>
      </w:pPr>
      <w:rPr>
        <w:rFonts w:ascii="Times New Roman" w:hAnsi="Times New Roman" w:cs="Times New Roman"/>
        <w:sz w:val="24"/>
        <w:szCs w:val="24"/>
      </w:rPr>
    </w:lvl>
  </w:abstractNum>
  <w:abstractNum w:abstractNumId="1" w15:restartNumberingAfterBreak="0">
    <w:nsid w:val="083D29B7"/>
    <w:multiLevelType w:val="hybridMultilevel"/>
    <w:tmpl w:val="B49655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8D049BC"/>
    <w:multiLevelType w:val="hybridMultilevel"/>
    <w:tmpl w:val="E3BAD6A8"/>
    <w:lvl w:ilvl="0" w:tplc="4500A376">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E0275"/>
    <w:multiLevelType w:val="hybridMultilevel"/>
    <w:tmpl w:val="5B7AC2A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78904E6"/>
    <w:multiLevelType w:val="hybridMultilevel"/>
    <w:tmpl w:val="19764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61D78"/>
    <w:multiLevelType w:val="hybridMultilevel"/>
    <w:tmpl w:val="2D42C334"/>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AB96BB5"/>
    <w:multiLevelType w:val="hybridMultilevel"/>
    <w:tmpl w:val="9B6630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539DB"/>
    <w:multiLevelType w:val="hybridMultilevel"/>
    <w:tmpl w:val="FE9C5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5152C2"/>
    <w:multiLevelType w:val="hybridMultilevel"/>
    <w:tmpl w:val="3E6E87D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97523"/>
    <w:multiLevelType w:val="hybridMultilevel"/>
    <w:tmpl w:val="3F5A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92B1E"/>
    <w:multiLevelType w:val="hybridMultilevel"/>
    <w:tmpl w:val="4850AE34"/>
    <w:lvl w:ilvl="0" w:tplc="111A5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B85985"/>
    <w:multiLevelType w:val="hybridMultilevel"/>
    <w:tmpl w:val="493007C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F269B4"/>
    <w:multiLevelType w:val="hybridMultilevel"/>
    <w:tmpl w:val="BE905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163F7F"/>
    <w:multiLevelType w:val="hybridMultilevel"/>
    <w:tmpl w:val="32ECE2A0"/>
    <w:lvl w:ilvl="0" w:tplc="04090001">
      <w:start w:val="1"/>
      <w:numFmt w:val="bullet"/>
      <w:lvlText w:val=""/>
      <w:lvlJc w:val="left"/>
      <w:pPr>
        <w:tabs>
          <w:tab w:val="num" w:pos="3600"/>
        </w:tabs>
        <w:ind w:left="360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D2A3DC4"/>
    <w:multiLevelType w:val="hybridMultilevel"/>
    <w:tmpl w:val="B7A2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4256A"/>
    <w:multiLevelType w:val="multilevel"/>
    <w:tmpl w:val="FB9C556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2B634E"/>
    <w:multiLevelType w:val="hybridMultilevel"/>
    <w:tmpl w:val="EF30CE5E"/>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2796DC4"/>
    <w:multiLevelType w:val="multilevel"/>
    <w:tmpl w:val="F6245CE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A7C3C14"/>
    <w:multiLevelType w:val="hybridMultilevel"/>
    <w:tmpl w:val="231A1748"/>
    <w:lvl w:ilvl="0" w:tplc="04090001">
      <w:start w:val="1"/>
      <w:numFmt w:val="bullet"/>
      <w:lvlText w:val=""/>
      <w:lvlJc w:val="left"/>
      <w:pPr>
        <w:tabs>
          <w:tab w:val="num" w:pos="4320"/>
        </w:tabs>
        <w:ind w:left="432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9" w15:restartNumberingAfterBreak="0">
    <w:nsid w:val="4C1B7FE5"/>
    <w:multiLevelType w:val="hybridMultilevel"/>
    <w:tmpl w:val="0A42F00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1AD2BEB"/>
    <w:multiLevelType w:val="hybridMultilevel"/>
    <w:tmpl w:val="F46A2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B43072"/>
    <w:multiLevelType w:val="hybridMultilevel"/>
    <w:tmpl w:val="75F6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111195"/>
    <w:multiLevelType w:val="multilevel"/>
    <w:tmpl w:val="2186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216E11"/>
    <w:multiLevelType w:val="hybridMultilevel"/>
    <w:tmpl w:val="5B72BCA2"/>
    <w:lvl w:ilvl="0" w:tplc="04090005">
      <w:start w:val="1"/>
      <w:numFmt w:val="bullet"/>
      <w:lvlText w:val=""/>
      <w:lvlJc w:val="left"/>
      <w:pPr>
        <w:tabs>
          <w:tab w:val="num" w:pos="720"/>
        </w:tabs>
        <w:ind w:left="720" w:hanging="360"/>
      </w:pPr>
      <w:rPr>
        <w:rFonts w:ascii="Wingdings" w:hAnsi="Wingdings" w:cs="Wingdings" w:hint="default"/>
      </w:rPr>
    </w:lvl>
    <w:lvl w:ilvl="1" w:tplc="0409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F644738"/>
    <w:multiLevelType w:val="hybridMultilevel"/>
    <w:tmpl w:val="0F5A5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C414B1"/>
    <w:multiLevelType w:val="hybridMultilevel"/>
    <w:tmpl w:val="F730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64684E"/>
    <w:multiLevelType w:val="hybridMultilevel"/>
    <w:tmpl w:val="6A58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81079F"/>
    <w:multiLevelType w:val="hybridMultilevel"/>
    <w:tmpl w:val="FA008092"/>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CB65ECC"/>
    <w:multiLevelType w:val="hybridMultilevel"/>
    <w:tmpl w:val="FBB8610C"/>
    <w:lvl w:ilvl="0" w:tplc="FC4A5A2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DB069F"/>
    <w:multiLevelType w:val="hybridMultilevel"/>
    <w:tmpl w:val="4A8C4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C800B6"/>
    <w:multiLevelType w:val="hybridMultilevel"/>
    <w:tmpl w:val="A63A7464"/>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3EB5F78"/>
    <w:multiLevelType w:val="hybridMultilevel"/>
    <w:tmpl w:val="53C63D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6341D4"/>
    <w:multiLevelType w:val="hybridMultilevel"/>
    <w:tmpl w:val="9E6ACECC"/>
    <w:lvl w:ilvl="0" w:tplc="04090001">
      <w:start w:val="1"/>
      <w:numFmt w:val="bullet"/>
      <w:lvlText w:val=""/>
      <w:lvlJc w:val="left"/>
      <w:pPr>
        <w:tabs>
          <w:tab w:val="num" w:pos="3600"/>
        </w:tabs>
        <w:ind w:left="360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5E51491"/>
    <w:multiLevelType w:val="hybridMultilevel"/>
    <w:tmpl w:val="36B40BD2"/>
    <w:lvl w:ilvl="0" w:tplc="57D4DC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F659F6"/>
    <w:multiLevelType w:val="hybridMultilevel"/>
    <w:tmpl w:val="FB9C5568"/>
    <w:lvl w:ilvl="0" w:tplc="FC4A5A2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0C3E9A"/>
    <w:multiLevelType w:val="hybridMultilevel"/>
    <w:tmpl w:val="B4F6C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
  </w:num>
  <w:num w:numId="3">
    <w:abstractNumId w:val="5"/>
  </w:num>
  <w:num w:numId="4">
    <w:abstractNumId w:val="30"/>
  </w:num>
  <w:num w:numId="5">
    <w:abstractNumId w:val="23"/>
  </w:num>
  <w:num w:numId="6">
    <w:abstractNumId w:val="17"/>
  </w:num>
  <w:num w:numId="7">
    <w:abstractNumId w:val="3"/>
  </w:num>
  <w:num w:numId="8">
    <w:abstractNumId w:val="0"/>
    <w:lvlOverride w:ilvl="0">
      <w:startOverride w:val="22"/>
      <w:lvl w:ilvl="0">
        <w:start w:val="22"/>
        <w:numFmt w:val="upperLetter"/>
        <w:pStyle w:val="QuickA"/>
        <w:lvlText w:val="%1."/>
        <w:lvlJc w:val="left"/>
      </w:lvl>
    </w:lvlOverride>
  </w:num>
  <w:num w:numId="9">
    <w:abstractNumId w:val="32"/>
  </w:num>
  <w:num w:numId="10">
    <w:abstractNumId w:val="13"/>
  </w:num>
  <w:num w:numId="11">
    <w:abstractNumId w:val="18"/>
  </w:num>
  <w:num w:numId="12">
    <w:abstractNumId w:val="16"/>
  </w:num>
  <w:num w:numId="13">
    <w:abstractNumId w:val="27"/>
  </w:num>
  <w:num w:numId="14">
    <w:abstractNumId w:val="28"/>
  </w:num>
  <w:num w:numId="15">
    <w:abstractNumId w:val="34"/>
  </w:num>
  <w:num w:numId="16">
    <w:abstractNumId w:val="15"/>
  </w:num>
  <w:num w:numId="17">
    <w:abstractNumId w:val="2"/>
  </w:num>
  <w:num w:numId="18">
    <w:abstractNumId w:val="35"/>
  </w:num>
  <w:num w:numId="19">
    <w:abstractNumId w:val="29"/>
  </w:num>
  <w:num w:numId="20">
    <w:abstractNumId w:val="26"/>
  </w:num>
  <w:num w:numId="21">
    <w:abstractNumId w:val="8"/>
  </w:num>
  <w:num w:numId="22">
    <w:abstractNumId w:val="33"/>
  </w:num>
  <w:num w:numId="23">
    <w:abstractNumId w:val="20"/>
  </w:num>
  <w:num w:numId="24">
    <w:abstractNumId w:val="22"/>
  </w:num>
  <w:num w:numId="25">
    <w:abstractNumId w:val="31"/>
  </w:num>
  <w:num w:numId="26">
    <w:abstractNumId w:val="9"/>
  </w:num>
  <w:num w:numId="27">
    <w:abstractNumId w:val="11"/>
  </w:num>
  <w:num w:numId="28">
    <w:abstractNumId w:val="6"/>
  </w:num>
  <w:num w:numId="29">
    <w:abstractNumId w:val="24"/>
  </w:num>
  <w:num w:numId="30">
    <w:abstractNumId w:val="7"/>
  </w:num>
  <w:num w:numId="31">
    <w:abstractNumId w:val="14"/>
  </w:num>
  <w:num w:numId="32">
    <w:abstractNumId w:val="12"/>
  </w:num>
  <w:num w:numId="33">
    <w:abstractNumId w:val="10"/>
  </w:num>
  <w:num w:numId="34">
    <w:abstractNumId w:val="4"/>
  </w:num>
  <w:num w:numId="35">
    <w:abstractNumId w:val="25"/>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942"/>
    <w:rsid w:val="00001EFC"/>
    <w:rsid w:val="0000714A"/>
    <w:rsid w:val="00017E35"/>
    <w:rsid w:val="0002161F"/>
    <w:rsid w:val="00021E50"/>
    <w:rsid w:val="0002736A"/>
    <w:rsid w:val="00051C19"/>
    <w:rsid w:val="000539AA"/>
    <w:rsid w:val="0006113C"/>
    <w:rsid w:val="0007134A"/>
    <w:rsid w:val="0007560A"/>
    <w:rsid w:val="00075D3B"/>
    <w:rsid w:val="00081167"/>
    <w:rsid w:val="000971DF"/>
    <w:rsid w:val="000A18B5"/>
    <w:rsid w:val="000A1955"/>
    <w:rsid w:val="000A6627"/>
    <w:rsid w:val="000B1EA3"/>
    <w:rsid w:val="000B719B"/>
    <w:rsid w:val="000D0927"/>
    <w:rsid w:val="000D3D11"/>
    <w:rsid w:val="000D4861"/>
    <w:rsid w:val="000D4E7E"/>
    <w:rsid w:val="000D5EC5"/>
    <w:rsid w:val="000E5F4E"/>
    <w:rsid w:val="000E67AF"/>
    <w:rsid w:val="000E7CD7"/>
    <w:rsid w:val="000F1E82"/>
    <w:rsid w:val="000F4360"/>
    <w:rsid w:val="00102E1B"/>
    <w:rsid w:val="001216D9"/>
    <w:rsid w:val="0013611A"/>
    <w:rsid w:val="00145F40"/>
    <w:rsid w:val="0014642F"/>
    <w:rsid w:val="0014712C"/>
    <w:rsid w:val="00153A76"/>
    <w:rsid w:val="001624DE"/>
    <w:rsid w:val="00163E1D"/>
    <w:rsid w:val="00165204"/>
    <w:rsid w:val="00187E1A"/>
    <w:rsid w:val="00191794"/>
    <w:rsid w:val="001B0833"/>
    <w:rsid w:val="001B4BCC"/>
    <w:rsid w:val="001C042F"/>
    <w:rsid w:val="001C270B"/>
    <w:rsid w:val="001D1764"/>
    <w:rsid w:val="001D491C"/>
    <w:rsid w:val="001D7E03"/>
    <w:rsid w:val="001E11E3"/>
    <w:rsid w:val="001E5110"/>
    <w:rsid w:val="001E589E"/>
    <w:rsid w:val="001E78F1"/>
    <w:rsid w:val="001F0843"/>
    <w:rsid w:val="001F11AA"/>
    <w:rsid w:val="001F1BB8"/>
    <w:rsid w:val="001F6FA3"/>
    <w:rsid w:val="002021EC"/>
    <w:rsid w:val="002076EF"/>
    <w:rsid w:val="002117BB"/>
    <w:rsid w:val="00214EC8"/>
    <w:rsid w:val="002218F0"/>
    <w:rsid w:val="00226716"/>
    <w:rsid w:val="0022797E"/>
    <w:rsid w:val="002354C2"/>
    <w:rsid w:val="0025374F"/>
    <w:rsid w:val="0026203A"/>
    <w:rsid w:val="002622E7"/>
    <w:rsid w:val="0026241D"/>
    <w:rsid w:val="00262CD5"/>
    <w:rsid w:val="00263B71"/>
    <w:rsid w:val="00271AE4"/>
    <w:rsid w:val="00285DB7"/>
    <w:rsid w:val="002863DD"/>
    <w:rsid w:val="00290969"/>
    <w:rsid w:val="002A561C"/>
    <w:rsid w:val="002B6672"/>
    <w:rsid w:val="002C1108"/>
    <w:rsid w:val="002D1500"/>
    <w:rsid w:val="002D3D30"/>
    <w:rsid w:val="002D4A8E"/>
    <w:rsid w:val="00300DDC"/>
    <w:rsid w:val="00306835"/>
    <w:rsid w:val="003106A3"/>
    <w:rsid w:val="003152CC"/>
    <w:rsid w:val="00322B4E"/>
    <w:rsid w:val="003372EF"/>
    <w:rsid w:val="00351501"/>
    <w:rsid w:val="00360BF4"/>
    <w:rsid w:val="00362DB7"/>
    <w:rsid w:val="003710F7"/>
    <w:rsid w:val="00374F59"/>
    <w:rsid w:val="0038425C"/>
    <w:rsid w:val="00393B1C"/>
    <w:rsid w:val="00395544"/>
    <w:rsid w:val="00397AA0"/>
    <w:rsid w:val="003A006F"/>
    <w:rsid w:val="003A0420"/>
    <w:rsid w:val="003A5E8A"/>
    <w:rsid w:val="003C6E54"/>
    <w:rsid w:val="003D242A"/>
    <w:rsid w:val="003E09F0"/>
    <w:rsid w:val="003E1A5F"/>
    <w:rsid w:val="003F167D"/>
    <w:rsid w:val="003F7841"/>
    <w:rsid w:val="00401380"/>
    <w:rsid w:val="00402A46"/>
    <w:rsid w:val="00404274"/>
    <w:rsid w:val="00417BD8"/>
    <w:rsid w:val="004247F5"/>
    <w:rsid w:val="004314F1"/>
    <w:rsid w:val="004368D3"/>
    <w:rsid w:val="00441D2B"/>
    <w:rsid w:val="00442D06"/>
    <w:rsid w:val="00443069"/>
    <w:rsid w:val="00443576"/>
    <w:rsid w:val="00444CCC"/>
    <w:rsid w:val="00467F8F"/>
    <w:rsid w:val="00472EFB"/>
    <w:rsid w:val="00483572"/>
    <w:rsid w:val="00487090"/>
    <w:rsid w:val="00490B05"/>
    <w:rsid w:val="00492CAB"/>
    <w:rsid w:val="004970A5"/>
    <w:rsid w:val="004A7F4C"/>
    <w:rsid w:val="004B0019"/>
    <w:rsid w:val="004C091D"/>
    <w:rsid w:val="004C5332"/>
    <w:rsid w:val="004D57D1"/>
    <w:rsid w:val="004D7238"/>
    <w:rsid w:val="004F4928"/>
    <w:rsid w:val="00510F32"/>
    <w:rsid w:val="005129D6"/>
    <w:rsid w:val="00515CF8"/>
    <w:rsid w:val="005177CA"/>
    <w:rsid w:val="00535AAF"/>
    <w:rsid w:val="00537654"/>
    <w:rsid w:val="005404BC"/>
    <w:rsid w:val="00550DE3"/>
    <w:rsid w:val="00552F77"/>
    <w:rsid w:val="00553299"/>
    <w:rsid w:val="00556543"/>
    <w:rsid w:val="00560497"/>
    <w:rsid w:val="00561393"/>
    <w:rsid w:val="00561DCE"/>
    <w:rsid w:val="00563683"/>
    <w:rsid w:val="00563EB4"/>
    <w:rsid w:val="0056437A"/>
    <w:rsid w:val="00566127"/>
    <w:rsid w:val="00566F22"/>
    <w:rsid w:val="005714AE"/>
    <w:rsid w:val="0058144F"/>
    <w:rsid w:val="00581FBF"/>
    <w:rsid w:val="00597ADA"/>
    <w:rsid w:val="005A471A"/>
    <w:rsid w:val="005A4B9A"/>
    <w:rsid w:val="005A7636"/>
    <w:rsid w:val="005C030A"/>
    <w:rsid w:val="005D5AA2"/>
    <w:rsid w:val="005D745D"/>
    <w:rsid w:val="005D7993"/>
    <w:rsid w:val="005F091C"/>
    <w:rsid w:val="005F5EAF"/>
    <w:rsid w:val="0060189C"/>
    <w:rsid w:val="00602B35"/>
    <w:rsid w:val="0060574A"/>
    <w:rsid w:val="00611667"/>
    <w:rsid w:val="00615A75"/>
    <w:rsid w:val="00633248"/>
    <w:rsid w:val="0064690D"/>
    <w:rsid w:val="00655390"/>
    <w:rsid w:val="00655C3A"/>
    <w:rsid w:val="00667028"/>
    <w:rsid w:val="00674AC0"/>
    <w:rsid w:val="0068369F"/>
    <w:rsid w:val="0068570F"/>
    <w:rsid w:val="006A204C"/>
    <w:rsid w:val="006A309B"/>
    <w:rsid w:val="006C0E5C"/>
    <w:rsid w:val="006C6E8D"/>
    <w:rsid w:val="006E085C"/>
    <w:rsid w:val="006F1322"/>
    <w:rsid w:val="006F321E"/>
    <w:rsid w:val="006F48F2"/>
    <w:rsid w:val="006F58A4"/>
    <w:rsid w:val="007043E7"/>
    <w:rsid w:val="00710776"/>
    <w:rsid w:val="00714A94"/>
    <w:rsid w:val="0072189D"/>
    <w:rsid w:val="00724C95"/>
    <w:rsid w:val="007356D1"/>
    <w:rsid w:val="00735D28"/>
    <w:rsid w:val="00740783"/>
    <w:rsid w:val="00741B81"/>
    <w:rsid w:val="007421AC"/>
    <w:rsid w:val="007462A1"/>
    <w:rsid w:val="00747197"/>
    <w:rsid w:val="00750C0F"/>
    <w:rsid w:val="00763429"/>
    <w:rsid w:val="00765346"/>
    <w:rsid w:val="007736AE"/>
    <w:rsid w:val="00782637"/>
    <w:rsid w:val="00782DF4"/>
    <w:rsid w:val="00786ADA"/>
    <w:rsid w:val="007875DF"/>
    <w:rsid w:val="007A05C6"/>
    <w:rsid w:val="007A07CC"/>
    <w:rsid w:val="007B0812"/>
    <w:rsid w:val="007B5CE4"/>
    <w:rsid w:val="007B644A"/>
    <w:rsid w:val="007C2C33"/>
    <w:rsid w:val="007C5AAB"/>
    <w:rsid w:val="007D653A"/>
    <w:rsid w:val="007D7A54"/>
    <w:rsid w:val="007E4A2F"/>
    <w:rsid w:val="007F6CBA"/>
    <w:rsid w:val="007F711A"/>
    <w:rsid w:val="00800353"/>
    <w:rsid w:val="00802D3F"/>
    <w:rsid w:val="0082000A"/>
    <w:rsid w:val="00824628"/>
    <w:rsid w:val="008409A5"/>
    <w:rsid w:val="00845928"/>
    <w:rsid w:val="00846E79"/>
    <w:rsid w:val="008612B7"/>
    <w:rsid w:val="008648D5"/>
    <w:rsid w:val="00870D09"/>
    <w:rsid w:val="008811E3"/>
    <w:rsid w:val="00882BBF"/>
    <w:rsid w:val="008910C8"/>
    <w:rsid w:val="00892DA7"/>
    <w:rsid w:val="00895325"/>
    <w:rsid w:val="008B6C4A"/>
    <w:rsid w:val="008C021E"/>
    <w:rsid w:val="008C31F1"/>
    <w:rsid w:val="008C66CF"/>
    <w:rsid w:val="008C7C68"/>
    <w:rsid w:val="008E1760"/>
    <w:rsid w:val="008F0027"/>
    <w:rsid w:val="009006BE"/>
    <w:rsid w:val="00911DB6"/>
    <w:rsid w:val="00920BDC"/>
    <w:rsid w:val="00933E09"/>
    <w:rsid w:val="009351C3"/>
    <w:rsid w:val="0093776F"/>
    <w:rsid w:val="0094328D"/>
    <w:rsid w:val="009441AC"/>
    <w:rsid w:val="00944F3A"/>
    <w:rsid w:val="00946D88"/>
    <w:rsid w:val="00951C95"/>
    <w:rsid w:val="00956D11"/>
    <w:rsid w:val="00961756"/>
    <w:rsid w:val="00972F50"/>
    <w:rsid w:val="00975178"/>
    <w:rsid w:val="00975ADB"/>
    <w:rsid w:val="00984E80"/>
    <w:rsid w:val="009856FC"/>
    <w:rsid w:val="00996BF4"/>
    <w:rsid w:val="009A2690"/>
    <w:rsid w:val="009A5086"/>
    <w:rsid w:val="009A6EB8"/>
    <w:rsid w:val="009A72E6"/>
    <w:rsid w:val="009B2FA2"/>
    <w:rsid w:val="009B417C"/>
    <w:rsid w:val="009C0B25"/>
    <w:rsid w:val="009C2F8B"/>
    <w:rsid w:val="009F0098"/>
    <w:rsid w:val="009F1009"/>
    <w:rsid w:val="009F53F4"/>
    <w:rsid w:val="00A00098"/>
    <w:rsid w:val="00A221D8"/>
    <w:rsid w:val="00A73A50"/>
    <w:rsid w:val="00A92AE6"/>
    <w:rsid w:val="00A93B7C"/>
    <w:rsid w:val="00A958CB"/>
    <w:rsid w:val="00AA47BA"/>
    <w:rsid w:val="00AA543A"/>
    <w:rsid w:val="00AC2C83"/>
    <w:rsid w:val="00AD1777"/>
    <w:rsid w:val="00AD39A4"/>
    <w:rsid w:val="00AD4A27"/>
    <w:rsid w:val="00AD52AD"/>
    <w:rsid w:val="00AD5506"/>
    <w:rsid w:val="00AE0CC6"/>
    <w:rsid w:val="00AE2F5F"/>
    <w:rsid w:val="00AE6A07"/>
    <w:rsid w:val="00AE7322"/>
    <w:rsid w:val="00AF2F75"/>
    <w:rsid w:val="00AF3790"/>
    <w:rsid w:val="00B0626D"/>
    <w:rsid w:val="00B064CD"/>
    <w:rsid w:val="00B130A1"/>
    <w:rsid w:val="00B14F8E"/>
    <w:rsid w:val="00B26441"/>
    <w:rsid w:val="00B51FC9"/>
    <w:rsid w:val="00B60D65"/>
    <w:rsid w:val="00B61BFA"/>
    <w:rsid w:val="00B63312"/>
    <w:rsid w:val="00B64EB4"/>
    <w:rsid w:val="00B848C1"/>
    <w:rsid w:val="00B94F10"/>
    <w:rsid w:val="00B95E42"/>
    <w:rsid w:val="00BA1D14"/>
    <w:rsid w:val="00BA3A20"/>
    <w:rsid w:val="00BC58FE"/>
    <w:rsid w:val="00BD2BDD"/>
    <w:rsid w:val="00BE62EE"/>
    <w:rsid w:val="00C0062C"/>
    <w:rsid w:val="00C03B8B"/>
    <w:rsid w:val="00C15C02"/>
    <w:rsid w:val="00C4203F"/>
    <w:rsid w:val="00C47EB5"/>
    <w:rsid w:val="00C5009D"/>
    <w:rsid w:val="00C5571F"/>
    <w:rsid w:val="00C6278B"/>
    <w:rsid w:val="00C65758"/>
    <w:rsid w:val="00C7312E"/>
    <w:rsid w:val="00C915C3"/>
    <w:rsid w:val="00C94202"/>
    <w:rsid w:val="00CB2687"/>
    <w:rsid w:val="00CB5897"/>
    <w:rsid w:val="00CC5EF8"/>
    <w:rsid w:val="00CC7C4B"/>
    <w:rsid w:val="00CD0DD9"/>
    <w:rsid w:val="00CD0E98"/>
    <w:rsid w:val="00CD6606"/>
    <w:rsid w:val="00CF5B5C"/>
    <w:rsid w:val="00CF6432"/>
    <w:rsid w:val="00CF6A67"/>
    <w:rsid w:val="00CF6E2C"/>
    <w:rsid w:val="00D1016B"/>
    <w:rsid w:val="00D101CB"/>
    <w:rsid w:val="00D131EE"/>
    <w:rsid w:val="00D164FC"/>
    <w:rsid w:val="00D23141"/>
    <w:rsid w:val="00D268E6"/>
    <w:rsid w:val="00D26D4E"/>
    <w:rsid w:val="00D27A5A"/>
    <w:rsid w:val="00D34ADC"/>
    <w:rsid w:val="00D53001"/>
    <w:rsid w:val="00D60AEF"/>
    <w:rsid w:val="00D66CF6"/>
    <w:rsid w:val="00D70601"/>
    <w:rsid w:val="00D72942"/>
    <w:rsid w:val="00D74DF8"/>
    <w:rsid w:val="00D756D1"/>
    <w:rsid w:val="00D81BBE"/>
    <w:rsid w:val="00D842FC"/>
    <w:rsid w:val="00D9033A"/>
    <w:rsid w:val="00DA48B9"/>
    <w:rsid w:val="00DA5DCF"/>
    <w:rsid w:val="00DB0761"/>
    <w:rsid w:val="00DB1C1E"/>
    <w:rsid w:val="00DD02CE"/>
    <w:rsid w:val="00DD0EE9"/>
    <w:rsid w:val="00DD52AA"/>
    <w:rsid w:val="00DD60C7"/>
    <w:rsid w:val="00DE2541"/>
    <w:rsid w:val="00DE4BFE"/>
    <w:rsid w:val="00DE6C7D"/>
    <w:rsid w:val="00DF413C"/>
    <w:rsid w:val="00DF6D05"/>
    <w:rsid w:val="00DF7285"/>
    <w:rsid w:val="00DF7C47"/>
    <w:rsid w:val="00E034C0"/>
    <w:rsid w:val="00E053A8"/>
    <w:rsid w:val="00E06976"/>
    <w:rsid w:val="00E16864"/>
    <w:rsid w:val="00E20976"/>
    <w:rsid w:val="00E3180E"/>
    <w:rsid w:val="00E470F6"/>
    <w:rsid w:val="00E5102E"/>
    <w:rsid w:val="00E52012"/>
    <w:rsid w:val="00E54EB2"/>
    <w:rsid w:val="00E5605C"/>
    <w:rsid w:val="00E56902"/>
    <w:rsid w:val="00E6469D"/>
    <w:rsid w:val="00E702DB"/>
    <w:rsid w:val="00E70339"/>
    <w:rsid w:val="00E71AC3"/>
    <w:rsid w:val="00E807B4"/>
    <w:rsid w:val="00E816FA"/>
    <w:rsid w:val="00E90012"/>
    <w:rsid w:val="00EA26D7"/>
    <w:rsid w:val="00EA5193"/>
    <w:rsid w:val="00EA694C"/>
    <w:rsid w:val="00EA6A6F"/>
    <w:rsid w:val="00EB175E"/>
    <w:rsid w:val="00EB19E8"/>
    <w:rsid w:val="00EB4382"/>
    <w:rsid w:val="00EC1C8B"/>
    <w:rsid w:val="00EC6635"/>
    <w:rsid w:val="00ED4312"/>
    <w:rsid w:val="00EE41C2"/>
    <w:rsid w:val="00EF288E"/>
    <w:rsid w:val="00EF58F8"/>
    <w:rsid w:val="00EF6531"/>
    <w:rsid w:val="00F052D1"/>
    <w:rsid w:val="00F103B1"/>
    <w:rsid w:val="00F12718"/>
    <w:rsid w:val="00F25230"/>
    <w:rsid w:val="00F326F9"/>
    <w:rsid w:val="00F32783"/>
    <w:rsid w:val="00F3583F"/>
    <w:rsid w:val="00F36623"/>
    <w:rsid w:val="00F43690"/>
    <w:rsid w:val="00F453CE"/>
    <w:rsid w:val="00F507CF"/>
    <w:rsid w:val="00F5299C"/>
    <w:rsid w:val="00F57878"/>
    <w:rsid w:val="00F8369A"/>
    <w:rsid w:val="00F85D03"/>
    <w:rsid w:val="00F90487"/>
    <w:rsid w:val="00F94D08"/>
    <w:rsid w:val="00FA0A2F"/>
    <w:rsid w:val="00FB2229"/>
    <w:rsid w:val="00FB5B9E"/>
    <w:rsid w:val="00FC0BEA"/>
    <w:rsid w:val="00FC78C8"/>
    <w:rsid w:val="00FE1B4B"/>
    <w:rsid w:val="00FF34D9"/>
    <w:rsid w:val="00FF52C0"/>
    <w:rsid w:val="00FF5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00"/>
    </o:shapedefaults>
    <o:shapelayout v:ext="edit">
      <o:idmap v:ext="edit" data="1"/>
    </o:shapelayout>
  </w:shapeDefaults>
  <w:decimalSymbol w:val="."/>
  <w:listSeparator w:val=","/>
  <w14:docId w14:val="37886F78"/>
  <w15:docId w15:val="{F0E42713-2307-43A2-813A-0A8DBFB8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34D9"/>
    <w:rPr>
      <w:rFonts w:ascii="Arial" w:hAnsi="Arial"/>
      <w:sz w:val="22"/>
      <w:szCs w:val="24"/>
    </w:rPr>
  </w:style>
  <w:style w:type="paragraph" w:styleId="Heading1">
    <w:name w:val="heading 1"/>
    <w:basedOn w:val="Normal"/>
    <w:next w:val="Normal"/>
    <w:qFormat/>
    <w:rsid w:val="000F4360"/>
    <w:pPr>
      <w:keepNext/>
      <w:jc w:val="center"/>
      <w:outlineLvl w:val="0"/>
    </w:pPr>
    <w:rPr>
      <w:b/>
      <w:bCs/>
    </w:rPr>
  </w:style>
  <w:style w:type="paragraph" w:styleId="Heading2">
    <w:name w:val="heading 2"/>
    <w:basedOn w:val="Normal"/>
    <w:next w:val="Normal"/>
    <w:qFormat/>
    <w:rsid w:val="000F4360"/>
    <w:pPr>
      <w:keepNext/>
      <w:jc w:val="center"/>
      <w:outlineLvl w:val="1"/>
    </w:pPr>
    <w:rPr>
      <w:b/>
      <w:bCs/>
      <w:sz w:val="32"/>
      <w:szCs w:val="32"/>
    </w:rPr>
  </w:style>
  <w:style w:type="paragraph" w:styleId="Heading3">
    <w:name w:val="heading 3"/>
    <w:basedOn w:val="Normal"/>
    <w:next w:val="Normal"/>
    <w:qFormat/>
    <w:rsid w:val="000F4360"/>
    <w:pPr>
      <w:keepNext/>
      <w:outlineLvl w:val="2"/>
    </w:pPr>
    <w:rPr>
      <w:b/>
      <w:bCs/>
    </w:rPr>
  </w:style>
  <w:style w:type="paragraph" w:styleId="Heading4">
    <w:name w:val="heading 4"/>
    <w:basedOn w:val="Normal"/>
    <w:next w:val="Normal"/>
    <w:qFormat/>
    <w:rsid w:val="000F4360"/>
    <w:pPr>
      <w:keepNext/>
      <w:jc w:val="center"/>
      <w:outlineLvl w:val="3"/>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F4360"/>
    <w:rPr>
      <w:b/>
      <w:bCs/>
    </w:rPr>
  </w:style>
  <w:style w:type="character" w:styleId="Hyperlink">
    <w:name w:val="Hyperlink"/>
    <w:basedOn w:val="DefaultParagraphFont"/>
    <w:uiPriority w:val="99"/>
    <w:rsid w:val="000F4360"/>
    <w:rPr>
      <w:color w:val="0000FF"/>
      <w:u w:val="single"/>
    </w:rPr>
  </w:style>
  <w:style w:type="paragraph" w:customStyle="1" w:styleId="QuickA">
    <w:name w:val="Quick A."/>
    <w:basedOn w:val="Normal"/>
    <w:rsid w:val="000F4360"/>
    <w:pPr>
      <w:widowControl w:val="0"/>
      <w:numPr>
        <w:numId w:val="8"/>
      </w:numPr>
      <w:autoSpaceDE w:val="0"/>
      <w:autoSpaceDN w:val="0"/>
      <w:adjustRightInd w:val="0"/>
      <w:ind w:left="720" w:hanging="720"/>
    </w:pPr>
  </w:style>
  <w:style w:type="paragraph" w:styleId="BodyTextIndent">
    <w:name w:val="Body Text Indent"/>
    <w:basedOn w:val="Normal"/>
    <w:rsid w:val="00E52012"/>
    <w:pPr>
      <w:spacing w:after="120" w:line="480" w:lineRule="auto"/>
    </w:pPr>
  </w:style>
  <w:style w:type="paragraph" w:styleId="Title">
    <w:name w:val="Title"/>
    <w:basedOn w:val="Normal"/>
    <w:qFormat/>
    <w:rsid w:val="000F4360"/>
    <w:pPr>
      <w:jc w:val="center"/>
    </w:pPr>
    <w:rPr>
      <w:b/>
      <w:bCs/>
      <w:i/>
      <w:iCs/>
      <w:sz w:val="36"/>
      <w:szCs w:val="36"/>
    </w:rPr>
  </w:style>
  <w:style w:type="paragraph" w:styleId="Header">
    <w:name w:val="header"/>
    <w:basedOn w:val="Normal"/>
    <w:rsid w:val="00C915C3"/>
    <w:pPr>
      <w:tabs>
        <w:tab w:val="center" w:pos="4320"/>
        <w:tab w:val="right" w:pos="8640"/>
      </w:tabs>
    </w:pPr>
  </w:style>
  <w:style w:type="paragraph" w:styleId="Footer">
    <w:name w:val="footer"/>
    <w:basedOn w:val="Normal"/>
    <w:rsid w:val="00C915C3"/>
    <w:pPr>
      <w:tabs>
        <w:tab w:val="center" w:pos="4320"/>
        <w:tab w:val="right" w:pos="8640"/>
      </w:tabs>
    </w:pPr>
  </w:style>
  <w:style w:type="character" w:styleId="Strong">
    <w:name w:val="Strong"/>
    <w:basedOn w:val="DefaultParagraphFont"/>
    <w:qFormat/>
    <w:rsid w:val="00563683"/>
    <w:rPr>
      <w:b/>
      <w:bCs/>
    </w:rPr>
  </w:style>
  <w:style w:type="paragraph" w:styleId="BalloonText">
    <w:name w:val="Balloon Text"/>
    <w:basedOn w:val="Normal"/>
    <w:semiHidden/>
    <w:rsid w:val="0022797E"/>
    <w:rPr>
      <w:rFonts w:ascii="Tahoma" w:hAnsi="Tahoma" w:cs="Tahoma"/>
      <w:sz w:val="16"/>
      <w:szCs w:val="16"/>
    </w:rPr>
  </w:style>
  <w:style w:type="paragraph" w:customStyle="1" w:styleId="JustifiedText">
    <w:name w:val="Justified Text"/>
    <w:basedOn w:val="BodyText2"/>
    <w:rsid w:val="002C1108"/>
    <w:pPr>
      <w:spacing w:after="0" w:line="240" w:lineRule="auto"/>
      <w:jc w:val="both"/>
    </w:pPr>
  </w:style>
  <w:style w:type="paragraph" w:styleId="BodyText2">
    <w:name w:val="Body Text 2"/>
    <w:basedOn w:val="Normal"/>
    <w:rsid w:val="002C1108"/>
    <w:pPr>
      <w:spacing w:after="120" w:line="480" w:lineRule="auto"/>
    </w:pPr>
  </w:style>
  <w:style w:type="character" w:customStyle="1" w:styleId="EmailStyle261">
    <w:name w:val="EmailStyle261"/>
    <w:basedOn w:val="DefaultParagraphFont"/>
    <w:semiHidden/>
    <w:rsid w:val="00F507CF"/>
    <w:rPr>
      <w:rFonts w:ascii="Arial" w:hAnsi="Arial" w:cs="Arial"/>
      <w:color w:val="003300"/>
      <w:sz w:val="20"/>
    </w:rPr>
  </w:style>
  <w:style w:type="paragraph" w:styleId="ListParagraph">
    <w:name w:val="List Paragraph"/>
    <w:basedOn w:val="Normal"/>
    <w:uiPriority w:val="34"/>
    <w:qFormat/>
    <w:rsid w:val="009C2F8B"/>
    <w:pPr>
      <w:ind w:left="720"/>
      <w:contextualSpacing/>
    </w:pPr>
  </w:style>
  <w:style w:type="paragraph" w:styleId="NormalWeb">
    <w:name w:val="Normal (Web)"/>
    <w:basedOn w:val="Normal"/>
    <w:uiPriority w:val="99"/>
    <w:rsid w:val="0026203A"/>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26203A"/>
    <w:rPr>
      <w:i/>
      <w:iCs/>
    </w:rPr>
  </w:style>
  <w:style w:type="character" w:customStyle="1" w:styleId="BodyTextChar">
    <w:name w:val="Body Text Char"/>
    <w:basedOn w:val="DefaultParagraphFont"/>
    <w:link w:val="BodyText"/>
    <w:rsid w:val="00AF2F75"/>
    <w:rPr>
      <w:rFonts w:ascii="Arial" w:hAnsi="Arial"/>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30486">
      <w:bodyDiv w:val="1"/>
      <w:marLeft w:val="0"/>
      <w:marRight w:val="0"/>
      <w:marTop w:val="0"/>
      <w:marBottom w:val="0"/>
      <w:divBdr>
        <w:top w:val="none" w:sz="0" w:space="0" w:color="auto"/>
        <w:left w:val="none" w:sz="0" w:space="0" w:color="auto"/>
        <w:bottom w:val="none" w:sz="0" w:space="0" w:color="auto"/>
        <w:right w:val="none" w:sz="0" w:space="0" w:color="auto"/>
      </w:divBdr>
    </w:div>
    <w:div w:id="168837164">
      <w:bodyDiv w:val="1"/>
      <w:marLeft w:val="0"/>
      <w:marRight w:val="0"/>
      <w:marTop w:val="0"/>
      <w:marBottom w:val="0"/>
      <w:divBdr>
        <w:top w:val="none" w:sz="0" w:space="0" w:color="auto"/>
        <w:left w:val="none" w:sz="0" w:space="0" w:color="auto"/>
        <w:bottom w:val="none" w:sz="0" w:space="0" w:color="auto"/>
        <w:right w:val="none" w:sz="0" w:space="0" w:color="auto"/>
      </w:divBdr>
    </w:div>
    <w:div w:id="227155987">
      <w:bodyDiv w:val="1"/>
      <w:marLeft w:val="0"/>
      <w:marRight w:val="0"/>
      <w:marTop w:val="0"/>
      <w:marBottom w:val="0"/>
      <w:divBdr>
        <w:top w:val="none" w:sz="0" w:space="0" w:color="auto"/>
        <w:left w:val="none" w:sz="0" w:space="0" w:color="auto"/>
        <w:bottom w:val="none" w:sz="0" w:space="0" w:color="auto"/>
        <w:right w:val="none" w:sz="0" w:space="0" w:color="auto"/>
      </w:divBdr>
    </w:div>
    <w:div w:id="310210296">
      <w:bodyDiv w:val="1"/>
      <w:marLeft w:val="0"/>
      <w:marRight w:val="0"/>
      <w:marTop w:val="0"/>
      <w:marBottom w:val="0"/>
      <w:divBdr>
        <w:top w:val="none" w:sz="0" w:space="0" w:color="auto"/>
        <w:left w:val="none" w:sz="0" w:space="0" w:color="auto"/>
        <w:bottom w:val="none" w:sz="0" w:space="0" w:color="auto"/>
        <w:right w:val="none" w:sz="0" w:space="0" w:color="auto"/>
      </w:divBdr>
    </w:div>
    <w:div w:id="491877394">
      <w:bodyDiv w:val="1"/>
      <w:marLeft w:val="0"/>
      <w:marRight w:val="0"/>
      <w:marTop w:val="0"/>
      <w:marBottom w:val="0"/>
      <w:divBdr>
        <w:top w:val="none" w:sz="0" w:space="0" w:color="auto"/>
        <w:left w:val="none" w:sz="0" w:space="0" w:color="auto"/>
        <w:bottom w:val="none" w:sz="0" w:space="0" w:color="auto"/>
        <w:right w:val="none" w:sz="0" w:space="0" w:color="auto"/>
      </w:divBdr>
      <w:divsChild>
        <w:div w:id="1019508074">
          <w:marLeft w:val="0"/>
          <w:marRight w:val="0"/>
          <w:marTop w:val="0"/>
          <w:marBottom w:val="0"/>
          <w:divBdr>
            <w:top w:val="none" w:sz="0" w:space="0" w:color="auto"/>
            <w:left w:val="none" w:sz="0" w:space="0" w:color="auto"/>
            <w:bottom w:val="none" w:sz="0" w:space="0" w:color="auto"/>
            <w:right w:val="none" w:sz="0" w:space="0" w:color="auto"/>
          </w:divBdr>
        </w:div>
      </w:divsChild>
    </w:div>
    <w:div w:id="696976118">
      <w:bodyDiv w:val="1"/>
      <w:marLeft w:val="0"/>
      <w:marRight w:val="0"/>
      <w:marTop w:val="0"/>
      <w:marBottom w:val="0"/>
      <w:divBdr>
        <w:top w:val="none" w:sz="0" w:space="0" w:color="auto"/>
        <w:left w:val="none" w:sz="0" w:space="0" w:color="auto"/>
        <w:bottom w:val="none" w:sz="0" w:space="0" w:color="auto"/>
        <w:right w:val="none" w:sz="0" w:space="0" w:color="auto"/>
      </w:divBdr>
    </w:div>
    <w:div w:id="1089619989">
      <w:bodyDiv w:val="1"/>
      <w:marLeft w:val="0"/>
      <w:marRight w:val="0"/>
      <w:marTop w:val="0"/>
      <w:marBottom w:val="0"/>
      <w:divBdr>
        <w:top w:val="none" w:sz="0" w:space="0" w:color="auto"/>
        <w:left w:val="none" w:sz="0" w:space="0" w:color="auto"/>
        <w:bottom w:val="none" w:sz="0" w:space="0" w:color="auto"/>
        <w:right w:val="none" w:sz="0" w:space="0" w:color="auto"/>
      </w:divBdr>
    </w:div>
    <w:div w:id="1422680956">
      <w:bodyDiv w:val="1"/>
      <w:marLeft w:val="0"/>
      <w:marRight w:val="0"/>
      <w:marTop w:val="0"/>
      <w:marBottom w:val="0"/>
      <w:divBdr>
        <w:top w:val="none" w:sz="0" w:space="0" w:color="auto"/>
        <w:left w:val="none" w:sz="0" w:space="0" w:color="auto"/>
        <w:bottom w:val="none" w:sz="0" w:space="0" w:color="auto"/>
        <w:right w:val="none" w:sz="0" w:space="0" w:color="auto"/>
      </w:divBdr>
    </w:div>
    <w:div w:id="1533961374">
      <w:bodyDiv w:val="1"/>
      <w:marLeft w:val="0"/>
      <w:marRight w:val="0"/>
      <w:marTop w:val="0"/>
      <w:marBottom w:val="0"/>
      <w:divBdr>
        <w:top w:val="none" w:sz="0" w:space="0" w:color="auto"/>
        <w:left w:val="none" w:sz="0" w:space="0" w:color="auto"/>
        <w:bottom w:val="none" w:sz="0" w:space="0" w:color="auto"/>
        <w:right w:val="none" w:sz="0" w:space="0" w:color="auto"/>
      </w:divBdr>
    </w:div>
    <w:div w:id="1786269086">
      <w:bodyDiv w:val="1"/>
      <w:marLeft w:val="0"/>
      <w:marRight w:val="0"/>
      <w:marTop w:val="0"/>
      <w:marBottom w:val="0"/>
      <w:divBdr>
        <w:top w:val="none" w:sz="0" w:space="0" w:color="auto"/>
        <w:left w:val="none" w:sz="0" w:space="0" w:color="auto"/>
        <w:bottom w:val="none" w:sz="0" w:space="0" w:color="auto"/>
        <w:right w:val="none" w:sz="0" w:space="0" w:color="auto"/>
      </w:divBdr>
    </w:div>
    <w:div w:id="1804302863">
      <w:bodyDiv w:val="1"/>
      <w:marLeft w:val="0"/>
      <w:marRight w:val="0"/>
      <w:marTop w:val="0"/>
      <w:marBottom w:val="0"/>
      <w:divBdr>
        <w:top w:val="none" w:sz="0" w:space="0" w:color="auto"/>
        <w:left w:val="none" w:sz="0" w:space="0" w:color="auto"/>
        <w:bottom w:val="none" w:sz="0" w:space="0" w:color="auto"/>
        <w:right w:val="none" w:sz="0" w:space="0" w:color="auto"/>
      </w:divBdr>
    </w:div>
    <w:div w:id="186667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ob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5754</CharactersWithSpaces>
  <SharedDoc>false</SharedDoc>
  <HLinks>
    <vt:vector size="6" baseType="variant">
      <vt:variant>
        <vt:i4>5111831</vt:i4>
      </vt:variant>
      <vt:variant>
        <vt:i4>0</vt:i4>
      </vt:variant>
      <vt:variant>
        <vt:i4>0</vt:i4>
      </vt:variant>
      <vt:variant>
        <vt:i4>5</vt:i4>
      </vt:variant>
      <vt:variant>
        <vt:lpwstr>http://www.adobe.com/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Fed4a</dc:creator>
  <cp:lastModifiedBy>Credit Union</cp:lastModifiedBy>
  <cp:revision>17</cp:revision>
  <cp:lastPrinted>2016-11-28T22:54:00Z</cp:lastPrinted>
  <dcterms:created xsi:type="dcterms:W3CDTF">2018-10-29T22:31:00Z</dcterms:created>
  <dcterms:modified xsi:type="dcterms:W3CDTF">2018-12-05T16:34:00Z</dcterms:modified>
</cp:coreProperties>
</file>