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DAE7" w14:textId="0AE0C4EA" w:rsidR="003F113C" w:rsidRDefault="007803A1">
      <w:r>
        <w:rPr>
          <w:noProof/>
        </w:rPr>
        <w:drawing>
          <wp:anchor distT="0" distB="0" distL="114300" distR="114300" simplePos="0" relativeHeight="251658752" behindDoc="1" locked="0" layoutInCell="1" allowOverlap="1" wp14:anchorId="409E6D2B" wp14:editId="65DA830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579870" cy="1647825"/>
            <wp:effectExtent l="0" t="0" r="0" b="0"/>
            <wp:wrapNone/>
            <wp:docPr id="10" name="Picture 10" descr="wp91f61434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91f61434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B5F7D" w14:textId="0A96A557" w:rsidR="00414A35" w:rsidRPr="00414A35" w:rsidRDefault="00414A35" w:rsidP="00414A35"/>
    <w:p w14:paraId="63E4EA12" w14:textId="23395780" w:rsidR="00414A35" w:rsidRDefault="007803A1" w:rsidP="003F113C">
      <w:pPr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628B47" wp14:editId="35B2B0E7">
            <wp:simplePos x="0" y="0"/>
            <wp:positionH relativeFrom="column">
              <wp:posOffset>97155</wp:posOffset>
            </wp:positionH>
            <wp:positionV relativeFrom="paragraph">
              <wp:posOffset>107950</wp:posOffset>
            </wp:positionV>
            <wp:extent cx="1943100" cy="895350"/>
            <wp:effectExtent l="0" t="0" r="0" b="0"/>
            <wp:wrapSquare wrapText="bothSides"/>
            <wp:docPr id="9" name="Picture 9" descr="C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B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B616D" w14:textId="77777777" w:rsidR="00414A35" w:rsidRDefault="00414A35" w:rsidP="003F113C">
      <w:pPr>
        <w:jc w:val="right"/>
        <w:rPr>
          <w:b/>
          <w:sz w:val="32"/>
          <w:szCs w:val="32"/>
        </w:rPr>
      </w:pPr>
    </w:p>
    <w:p w14:paraId="11AC56A3" w14:textId="77777777" w:rsidR="00A42E0B" w:rsidRDefault="00A42E0B" w:rsidP="003F113C">
      <w:pPr>
        <w:jc w:val="right"/>
        <w:rPr>
          <w:b/>
          <w:sz w:val="32"/>
          <w:szCs w:val="32"/>
        </w:rPr>
      </w:pPr>
    </w:p>
    <w:p w14:paraId="43BF450B" w14:textId="77777777" w:rsidR="00A42E0B" w:rsidRDefault="00A42E0B" w:rsidP="003F113C">
      <w:pPr>
        <w:jc w:val="right"/>
        <w:rPr>
          <w:b/>
          <w:sz w:val="32"/>
          <w:szCs w:val="32"/>
        </w:rPr>
      </w:pPr>
    </w:p>
    <w:p w14:paraId="5A710850" w14:textId="573C631D" w:rsidR="00A42E0B" w:rsidRDefault="009E7A9A" w:rsidP="003F113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464606F0" w14:textId="458D57E0" w:rsidR="00ED02B4" w:rsidRPr="000E7292" w:rsidRDefault="00ED02B4" w:rsidP="003F113C">
      <w:pPr>
        <w:jc w:val="right"/>
        <w:rPr>
          <w:b/>
          <w:sz w:val="32"/>
          <w:szCs w:val="32"/>
        </w:rPr>
      </w:pPr>
      <w:r w:rsidRPr="000E7292">
        <w:rPr>
          <w:b/>
          <w:sz w:val="32"/>
          <w:szCs w:val="32"/>
        </w:rPr>
        <w:t>Community Bankers PAC</w:t>
      </w:r>
    </w:p>
    <w:p w14:paraId="124FD734" w14:textId="4A657F5C" w:rsidR="00ED02B4" w:rsidRPr="00414A35" w:rsidRDefault="002C0D7E" w:rsidP="00414A35">
      <w:pPr>
        <w:jc w:val="right"/>
        <w:rPr>
          <w:b/>
          <w:sz w:val="32"/>
          <w:szCs w:val="32"/>
        </w:rPr>
        <w:sectPr w:rsidR="00ED02B4" w:rsidRPr="00414A35" w:rsidSect="00A42E0B">
          <w:footerReference w:type="default" r:id="rId9"/>
          <w:pgSz w:w="12240" w:h="15840"/>
          <w:pgMar w:top="180" w:right="1008" w:bottom="720" w:left="1008" w:header="720" w:footer="720" w:gutter="0"/>
          <w:cols w:num="2" w:space="720"/>
          <w:docGrid w:linePitch="360"/>
        </w:sectPr>
      </w:pPr>
      <w:r>
        <w:rPr>
          <w:b/>
          <w:sz w:val="32"/>
          <w:szCs w:val="32"/>
        </w:rPr>
        <w:t>201</w:t>
      </w:r>
      <w:r w:rsidR="006C6235">
        <w:rPr>
          <w:b/>
          <w:sz w:val="32"/>
          <w:szCs w:val="32"/>
        </w:rPr>
        <w:t>9</w:t>
      </w:r>
      <w:r w:rsidR="002F568C">
        <w:rPr>
          <w:b/>
          <w:sz w:val="32"/>
          <w:szCs w:val="32"/>
        </w:rPr>
        <w:t xml:space="preserve"> </w:t>
      </w:r>
      <w:r w:rsidR="00ED02B4" w:rsidRPr="000E7292">
        <w:rPr>
          <w:b/>
          <w:sz w:val="32"/>
          <w:szCs w:val="32"/>
        </w:rPr>
        <w:t>Contribution For</w:t>
      </w:r>
      <w:r w:rsidR="009E7A9A">
        <w:rPr>
          <w:b/>
          <w:sz w:val="32"/>
          <w:szCs w:val="32"/>
        </w:rPr>
        <w:t>m</w:t>
      </w:r>
    </w:p>
    <w:p w14:paraId="391B6C44" w14:textId="42B3294D" w:rsidR="00ED02B4" w:rsidRPr="00BB7C9F" w:rsidRDefault="00414A35" w:rsidP="000E7292">
      <w:pPr>
        <w:spacing w:line="240" w:lineRule="auto"/>
        <w:jc w:val="both"/>
      </w:pPr>
      <w:r w:rsidRPr="009E7A9A">
        <w:rPr>
          <w:sz w:val="20"/>
        </w:rPr>
        <w:t>C</w:t>
      </w:r>
      <w:r w:rsidR="00ED02B4" w:rsidRPr="009E7A9A">
        <w:rPr>
          <w:sz w:val="20"/>
        </w:rPr>
        <w:t>ontributions to the Community Bankers PAC are not deductible as charitable contributions for federal or state tax purposes.  Contributions to this PAC are for political purposes</w:t>
      </w:r>
      <w:r w:rsidR="00F24C23" w:rsidRPr="009E7A9A">
        <w:rPr>
          <w:sz w:val="20"/>
        </w:rPr>
        <w:t xml:space="preserve"> and must be in the form of </w:t>
      </w:r>
      <w:r w:rsidR="00F24C23" w:rsidRPr="009E7A9A">
        <w:rPr>
          <w:b/>
          <w:sz w:val="20"/>
          <w:u w:val="single"/>
        </w:rPr>
        <w:t>personal</w:t>
      </w:r>
      <w:r w:rsidR="00F24C23" w:rsidRPr="009E7A9A">
        <w:rPr>
          <w:sz w:val="20"/>
        </w:rPr>
        <w:t xml:space="preserve"> payment</w:t>
      </w:r>
      <w:r w:rsidR="00ED02B4" w:rsidRPr="009E7A9A">
        <w:rPr>
          <w:sz w:val="20"/>
        </w:rPr>
        <w:t xml:space="preserve">.  All contributions made are voluntary.  You may refuse to contribute without reprisal.  The proposed contribution amounts are suggestions; you may choose to contribute more or less, or not at all.  State law requires political committees to report the name, </w:t>
      </w:r>
      <w:r w:rsidR="00F24C23" w:rsidRPr="009E7A9A">
        <w:rPr>
          <w:sz w:val="20"/>
        </w:rPr>
        <w:t xml:space="preserve">home </w:t>
      </w:r>
      <w:r w:rsidR="00ED02B4" w:rsidRPr="009E7A9A">
        <w:rPr>
          <w:sz w:val="20"/>
        </w:rPr>
        <w:t>address, occupation and name of employer for each individual.  Corporate donations are prohibited by law.</w:t>
      </w:r>
    </w:p>
    <w:p w14:paraId="089EC465" w14:textId="5288B45E" w:rsidR="000E7292" w:rsidRDefault="000E7292" w:rsidP="000E729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Name</w:t>
      </w:r>
      <w:r w:rsidR="00BC2420">
        <w:rPr>
          <w:sz w:val="18"/>
          <w:szCs w:val="18"/>
        </w:rPr>
        <w:t xml:space="preserve"> _________________________________________</w:t>
      </w:r>
      <w:r w:rsidR="009E7A9A">
        <w:rPr>
          <w:sz w:val="18"/>
          <w:szCs w:val="18"/>
        </w:rPr>
        <w:t>_ Home</w:t>
      </w:r>
      <w:r>
        <w:rPr>
          <w:sz w:val="18"/>
          <w:szCs w:val="18"/>
        </w:rPr>
        <w:t xml:space="preserve"> Address</w:t>
      </w:r>
      <w:r w:rsidR="00BC2420">
        <w:rPr>
          <w:sz w:val="18"/>
          <w:szCs w:val="18"/>
        </w:rPr>
        <w:t xml:space="preserve"> ___________________________________</w:t>
      </w:r>
      <w:r w:rsidR="009E7A9A">
        <w:rPr>
          <w:sz w:val="18"/>
          <w:szCs w:val="18"/>
        </w:rPr>
        <w:t>________________</w:t>
      </w:r>
    </w:p>
    <w:p w14:paraId="4CA36D0D" w14:textId="63D91838" w:rsidR="000E7292" w:rsidRDefault="000E7292" w:rsidP="000E729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City/Sate/Zip</w:t>
      </w:r>
      <w:r w:rsidR="00BC2420">
        <w:rPr>
          <w:sz w:val="18"/>
          <w:szCs w:val="18"/>
        </w:rPr>
        <w:t>_______________________________</w:t>
      </w:r>
      <w:r w:rsidR="0028265A">
        <w:rPr>
          <w:sz w:val="18"/>
          <w:szCs w:val="18"/>
        </w:rPr>
        <w:t xml:space="preserve">___ </w:t>
      </w:r>
      <w:r>
        <w:rPr>
          <w:sz w:val="18"/>
          <w:szCs w:val="18"/>
        </w:rPr>
        <w:t>Telephone</w:t>
      </w:r>
      <w:r w:rsidR="009E7A9A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9E7A9A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9E7A9A">
        <w:rPr>
          <w:sz w:val="18"/>
          <w:szCs w:val="18"/>
        </w:rPr>
        <w:t xml:space="preserve"> </w:t>
      </w:r>
      <w:r>
        <w:rPr>
          <w:sz w:val="18"/>
          <w:szCs w:val="18"/>
        </w:rPr>
        <w:t>E-Mail</w:t>
      </w:r>
      <w:r w:rsidR="009E7A9A">
        <w:rPr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 w:rsidR="00BC2420">
        <w:rPr>
          <w:sz w:val="18"/>
          <w:szCs w:val="18"/>
        </w:rPr>
        <w:t xml:space="preserve"> _________________________________________</w:t>
      </w:r>
    </w:p>
    <w:p w14:paraId="4B123A46" w14:textId="2D6C12A7" w:rsidR="000E7292" w:rsidRDefault="001A4DBE" w:rsidP="000E7292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3B261A" wp14:editId="26144B0A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4219575" cy="1104900"/>
                <wp:effectExtent l="0" t="0" r="952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F27BC" w14:textId="27CE3A13" w:rsidR="009E7A9A" w:rsidRPr="007B5CED" w:rsidRDefault="009E7A9A" w:rsidP="007803A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B5CED">
                              <w:rPr>
                                <w:b/>
                                <w:szCs w:val="20"/>
                              </w:rPr>
                              <w:t xml:space="preserve">Suggested Giving </w:t>
                            </w:r>
                            <w:r w:rsidR="00E87C57">
                              <w:rPr>
                                <w:b/>
                                <w:szCs w:val="20"/>
                              </w:rPr>
                              <w:t>L</w:t>
                            </w:r>
                            <w:r w:rsidRPr="007B5CED">
                              <w:rPr>
                                <w:b/>
                                <w:szCs w:val="20"/>
                              </w:rPr>
                              <w:t>evels</w:t>
                            </w:r>
                            <w:r w:rsidR="007803A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7803A1">
                              <w:rPr>
                                <w:b/>
                                <w:szCs w:val="20"/>
                              </w:rPr>
                              <w:tab/>
                              <w:t>Biweekly Payroll Deduction</w:t>
                            </w:r>
                          </w:p>
                          <w:p w14:paraId="33DF0A2A" w14:textId="16C62964" w:rsidR="007B5CED" w:rsidRPr="007803A1" w:rsidRDefault="007B5CED" w:rsidP="007B5CED">
                            <w:r w:rsidRPr="007B5CED">
                              <w:rPr>
                                <w:sz w:val="20"/>
                                <w:szCs w:val="20"/>
                              </w:rPr>
                              <w:t>CEO / Director</w:t>
                            </w:r>
                            <w:r w:rsidR="000C0569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B5CED">
                              <w:rPr>
                                <w:sz w:val="20"/>
                                <w:szCs w:val="20"/>
                              </w:rPr>
                              <w:t xml:space="preserve"> $500 to $1000</w:t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 w:rsidRPr="007803A1">
                              <w:rPr>
                                <w:sz w:val="20"/>
                              </w:rPr>
                              <w:t>$19.23 to $38.46 for 26 pays</w:t>
                            </w:r>
                            <w:r w:rsidRPr="007803A1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7B5CED">
                              <w:rPr>
                                <w:sz w:val="20"/>
                                <w:szCs w:val="20"/>
                              </w:rPr>
                              <w:t>Executive Officers - $500 to $750</w:t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 w:rsidRPr="007803A1">
                              <w:rPr>
                                <w:sz w:val="20"/>
                              </w:rPr>
                              <w:t>$19.23 to $28.85 for 26 pays</w:t>
                            </w:r>
                            <w:r w:rsidRPr="007B5CE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>VPs</w:t>
                            </w:r>
                            <w:r w:rsidRPr="007B5CED">
                              <w:rPr>
                                <w:sz w:val="20"/>
                                <w:szCs w:val="20"/>
                              </w:rPr>
                              <w:t xml:space="preserve"> and Officers - $200 to $500</w:t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03A1" w:rsidRPr="007803A1">
                              <w:rPr>
                                <w:sz w:val="20"/>
                              </w:rPr>
                              <w:t>$7.69 to $19.23 for 26 pays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B5CED">
                              <w:rPr>
                                <w:sz w:val="20"/>
                              </w:rPr>
                              <w:t>Managers - $50 to $200</w:t>
                            </w:r>
                            <w:r w:rsidR="007803A1">
                              <w:rPr>
                                <w:sz w:val="20"/>
                              </w:rPr>
                              <w:tab/>
                            </w:r>
                            <w:r w:rsidR="007803A1">
                              <w:rPr>
                                <w:sz w:val="20"/>
                              </w:rPr>
                              <w:tab/>
                            </w:r>
                            <w:r w:rsidR="007803A1">
                              <w:rPr>
                                <w:sz w:val="20"/>
                              </w:rPr>
                              <w:tab/>
                            </w:r>
                            <w:r w:rsidR="007803A1" w:rsidRPr="007803A1">
                              <w:rPr>
                                <w:sz w:val="20"/>
                              </w:rPr>
                              <w:t>$1.92 to $7.69 for 26 pays</w:t>
                            </w:r>
                          </w:p>
                          <w:p w14:paraId="0A6C3351" w14:textId="77777777" w:rsidR="007B5CED" w:rsidRPr="007B5CED" w:rsidRDefault="007B5CED" w:rsidP="007B5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26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1.2pt;width:332.25pt;height:8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" fillcolor="#d9e2f3 [660]" stroked="f">
                <v:textbox>
                  <w:txbxContent>
                    <w:p w14:paraId="73EF27BC" w14:textId="27CE3A13" w:rsidR="009E7A9A" w:rsidRPr="007B5CED" w:rsidRDefault="009E7A9A" w:rsidP="007803A1">
                      <w:pPr>
                        <w:rPr>
                          <w:b/>
                          <w:szCs w:val="20"/>
                        </w:rPr>
                      </w:pPr>
                      <w:r w:rsidRPr="007B5CED">
                        <w:rPr>
                          <w:b/>
                          <w:szCs w:val="20"/>
                        </w:rPr>
                        <w:t xml:space="preserve">Suggested Giving </w:t>
                      </w:r>
                      <w:r w:rsidR="00E87C57">
                        <w:rPr>
                          <w:b/>
                          <w:szCs w:val="20"/>
                        </w:rPr>
                        <w:t>L</w:t>
                      </w:r>
                      <w:r w:rsidRPr="007B5CED">
                        <w:rPr>
                          <w:b/>
                          <w:szCs w:val="20"/>
                        </w:rPr>
                        <w:t>evels</w:t>
                      </w:r>
                      <w:r w:rsidR="007803A1">
                        <w:rPr>
                          <w:b/>
                          <w:szCs w:val="20"/>
                        </w:rPr>
                        <w:tab/>
                      </w:r>
                      <w:r w:rsidR="007803A1">
                        <w:rPr>
                          <w:b/>
                          <w:szCs w:val="20"/>
                        </w:rPr>
                        <w:tab/>
                        <w:t>Biweekly Payroll Deduction</w:t>
                      </w:r>
                    </w:p>
                    <w:p w14:paraId="33DF0A2A" w14:textId="16C62964" w:rsidR="007B5CED" w:rsidRPr="007803A1" w:rsidRDefault="007B5CED" w:rsidP="007B5CED">
                      <w:r w:rsidRPr="007B5CED">
                        <w:rPr>
                          <w:sz w:val="20"/>
                          <w:szCs w:val="20"/>
                        </w:rPr>
                        <w:t>CEO / Director</w:t>
                      </w:r>
                      <w:r w:rsidR="000C0569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7B5CED">
                        <w:rPr>
                          <w:sz w:val="20"/>
                          <w:szCs w:val="20"/>
                        </w:rPr>
                        <w:t xml:space="preserve"> $500 to $1000</w:t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 w:rsidRPr="007803A1">
                        <w:rPr>
                          <w:sz w:val="20"/>
                        </w:rPr>
                        <w:t>$19.23 to $38.46 for 26 pays</w:t>
                      </w:r>
                      <w:r w:rsidRPr="007803A1">
                        <w:rPr>
                          <w:sz w:val="18"/>
                          <w:szCs w:val="20"/>
                        </w:rPr>
                        <w:br/>
                      </w:r>
                      <w:r w:rsidRPr="007B5CED">
                        <w:rPr>
                          <w:sz w:val="20"/>
                          <w:szCs w:val="20"/>
                        </w:rPr>
                        <w:t>Executive Officers - $500 to $750</w:t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 w:rsidRPr="007803A1">
                        <w:rPr>
                          <w:sz w:val="20"/>
                        </w:rPr>
                        <w:t>$19.23 to $28.85 for 26 pays</w:t>
                      </w:r>
                      <w:r w:rsidRPr="007B5CED">
                        <w:rPr>
                          <w:sz w:val="20"/>
                          <w:szCs w:val="20"/>
                        </w:rPr>
                        <w:br/>
                      </w:r>
                      <w:r w:rsidR="007803A1">
                        <w:rPr>
                          <w:sz w:val="20"/>
                          <w:szCs w:val="20"/>
                        </w:rPr>
                        <w:t>VPs</w:t>
                      </w:r>
                      <w:r w:rsidRPr="007B5CED">
                        <w:rPr>
                          <w:sz w:val="20"/>
                          <w:szCs w:val="20"/>
                        </w:rPr>
                        <w:t xml:space="preserve"> and Officers - $200 to $500</w:t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>
                        <w:rPr>
                          <w:sz w:val="20"/>
                          <w:szCs w:val="20"/>
                        </w:rPr>
                        <w:tab/>
                      </w:r>
                      <w:r w:rsidR="007803A1" w:rsidRPr="007803A1">
                        <w:rPr>
                          <w:sz w:val="20"/>
                        </w:rPr>
                        <w:t>$7.69 to $19.23 for 26 pays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B5CED">
                        <w:rPr>
                          <w:sz w:val="20"/>
                        </w:rPr>
                        <w:t>Managers - $50 to $200</w:t>
                      </w:r>
                      <w:r w:rsidR="007803A1">
                        <w:rPr>
                          <w:sz w:val="20"/>
                        </w:rPr>
                        <w:tab/>
                      </w:r>
                      <w:r w:rsidR="007803A1">
                        <w:rPr>
                          <w:sz w:val="20"/>
                        </w:rPr>
                        <w:tab/>
                      </w:r>
                      <w:r w:rsidR="007803A1">
                        <w:rPr>
                          <w:sz w:val="20"/>
                        </w:rPr>
                        <w:tab/>
                      </w:r>
                      <w:r w:rsidR="007803A1" w:rsidRPr="007803A1">
                        <w:rPr>
                          <w:sz w:val="20"/>
                        </w:rPr>
                        <w:t>$1.92 to $7.69 for 26 pays</w:t>
                      </w:r>
                    </w:p>
                    <w:p w14:paraId="0A6C3351" w14:textId="77777777" w:rsidR="007B5CED" w:rsidRPr="007B5CED" w:rsidRDefault="007B5CED" w:rsidP="007B5C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92">
        <w:rPr>
          <w:sz w:val="18"/>
          <w:szCs w:val="18"/>
        </w:rPr>
        <w:t>Employer</w:t>
      </w:r>
      <w:r w:rsidR="00BC2420">
        <w:rPr>
          <w:sz w:val="18"/>
          <w:szCs w:val="18"/>
        </w:rPr>
        <w:t xml:space="preserve"> _____________________________________</w:t>
      </w:r>
      <w:r w:rsidR="009E7A9A">
        <w:rPr>
          <w:sz w:val="18"/>
          <w:szCs w:val="18"/>
        </w:rPr>
        <w:t xml:space="preserve"> </w:t>
      </w:r>
      <w:r w:rsidR="000E7292">
        <w:rPr>
          <w:sz w:val="18"/>
          <w:szCs w:val="18"/>
        </w:rPr>
        <w:t>Occupation/Title</w:t>
      </w:r>
      <w:r w:rsidR="00BC2420">
        <w:rPr>
          <w:sz w:val="18"/>
          <w:szCs w:val="18"/>
        </w:rPr>
        <w:t xml:space="preserve"> _______________________________________</w:t>
      </w:r>
      <w:r w:rsidR="009E7A9A">
        <w:rPr>
          <w:sz w:val="18"/>
          <w:szCs w:val="18"/>
        </w:rPr>
        <w:t>_____________</w:t>
      </w:r>
    </w:p>
    <w:p w14:paraId="6C9BC569" w14:textId="7769CBD5" w:rsidR="009E7A9A" w:rsidRDefault="001A4DBE" w:rsidP="000E7292">
      <w:pPr>
        <w:spacing w:line="240" w:lineRule="auto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116CA" wp14:editId="6478DED2">
                <wp:simplePos x="0" y="0"/>
                <wp:positionH relativeFrom="column">
                  <wp:posOffset>3484245</wp:posOffset>
                </wp:positionH>
                <wp:positionV relativeFrom="paragraph">
                  <wp:posOffset>219075</wp:posOffset>
                </wp:positionV>
                <wp:extent cx="1695450" cy="0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A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4.35pt;margin-top:17.25pt;width:133.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A116CA" wp14:editId="023C4761">
                <wp:simplePos x="0" y="0"/>
                <wp:positionH relativeFrom="column">
                  <wp:posOffset>1169670</wp:posOffset>
                </wp:positionH>
                <wp:positionV relativeFrom="paragraph">
                  <wp:posOffset>228600</wp:posOffset>
                </wp:positionV>
                <wp:extent cx="1514475" cy="0"/>
                <wp:effectExtent l="9525" t="9525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FC9F" id="AutoShape 16" o:spid="_x0000_s1026" type="#_x0000_t32" style="position:absolute;margin-left:92.1pt;margin-top:18pt;width:11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y9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/ZNMv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"/>
            </w:pict>
          </mc:Fallback>
        </mc:AlternateContent>
      </w:r>
    </w:p>
    <w:p w14:paraId="763A6ECE" w14:textId="78F3C9E9" w:rsidR="009E7A9A" w:rsidRDefault="009E7A9A" w:rsidP="000E7292">
      <w:pPr>
        <w:spacing w:line="240" w:lineRule="auto"/>
        <w:jc w:val="center"/>
        <w:rPr>
          <w:b/>
          <w:sz w:val="18"/>
          <w:szCs w:val="18"/>
        </w:rPr>
      </w:pPr>
    </w:p>
    <w:p w14:paraId="01FE82B2" w14:textId="385A7114" w:rsidR="009E7A9A" w:rsidRDefault="009E7A9A" w:rsidP="000E7292">
      <w:pPr>
        <w:spacing w:line="240" w:lineRule="auto"/>
        <w:jc w:val="center"/>
        <w:rPr>
          <w:b/>
          <w:sz w:val="18"/>
          <w:szCs w:val="18"/>
        </w:rPr>
      </w:pPr>
    </w:p>
    <w:p w14:paraId="428CB38F" w14:textId="170FFEE4" w:rsidR="009E7A9A" w:rsidRDefault="009E7A9A" w:rsidP="000E7292">
      <w:pPr>
        <w:spacing w:line="240" w:lineRule="auto"/>
        <w:jc w:val="center"/>
        <w:rPr>
          <w:b/>
          <w:sz w:val="18"/>
          <w:szCs w:val="18"/>
        </w:rPr>
      </w:pPr>
    </w:p>
    <w:p w14:paraId="3864289A" w14:textId="628BDFD5" w:rsidR="009E7A9A" w:rsidRDefault="00CF29F2" w:rsidP="000E7292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4923F3" wp14:editId="02DEBE51">
                <wp:simplePos x="0" y="0"/>
                <wp:positionH relativeFrom="margin">
                  <wp:posOffset>3884295</wp:posOffset>
                </wp:positionH>
                <wp:positionV relativeFrom="paragraph">
                  <wp:posOffset>107950</wp:posOffset>
                </wp:positionV>
                <wp:extent cx="2543175" cy="485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3DE08" w14:textId="57D442D1" w:rsidR="001A4DBE" w:rsidRDefault="001A4DBE" w:rsidP="001A4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A4DBE">
                              <w:rPr>
                                <w:sz w:val="20"/>
                              </w:rPr>
                              <w:t xml:space="preserve">CBM </w:t>
                            </w:r>
                            <w:r w:rsidR="00E87C57">
                              <w:rPr>
                                <w:sz w:val="20"/>
                              </w:rPr>
                              <w:t xml:space="preserve">Advocate </w:t>
                            </w:r>
                            <w:r w:rsidR="00793E4A">
                              <w:rPr>
                                <w:sz w:val="20"/>
                              </w:rPr>
                              <w:t>– $</w:t>
                            </w:r>
                            <w:r w:rsidR="00E87C57">
                              <w:rPr>
                                <w:sz w:val="20"/>
                              </w:rPr>
                              <w:t>100 to $499</w:t>
                            </w:r>
                            <w:r w:rsidRPr="001A4DBE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CB9C40D" w14:textId="0C157EFC" w:rsidR="001A4DBE" w:rsidRPr="001A4DBE" w:rsidRDefault="001A4DBE" w:rsidP="001A4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A4DBE">
                              <w:rPr>
                                <w:sz w:val="20"/>
                              </w:rPr>
                              <w:t xml:space="preserve">CBM </w:t>
                            </w:r>
                            <w:r w:rsidR="00E87C57">
                              <w:rPr>
                                <w:sz w:val="20"/>
                              </w:rPr>
                              <w:t xml:space="preserve">Supporter – up </w:t>
                            </w:r>
                            <w:r w:rsidR="00793E4A">
                              <w:rPr>
                                <w:sz w:val="20"/>
                              </w:rPr>
                              <w:t>to</w:t>
                            </w:r>
                            <w:r w:rsidR="00E87C57">
                              <w:rPr>
                                <w:sz w:val="20"/>
                              </w:rPr>
                              <w:t xml:space="preserve"> $99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23F3" id="Text Box 8" o:spid="_x0000_s1027" type="#_x0000_t202" style="position:absolute;left:0;text-align:left;margin-left:305.85pt;margin-top:8.5pt;width:200.25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" fillcolor="#d9e2f3 [660]" stroked="f" strokeweight=".5pt">
                <v:textbox>
                  <w:txbxContent>
                    <w:p w14:paraId="6D93DE08" w14:textId="57D442D1" w:rsidR="001A4DBE" w:rsidRDefault="001A4DBE" w:rsidP="001A4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A4DBE">
                        <w:rPr>
                          <w:sz w:val="20"/>
                        </w:rPr>
                        <w:t xml:space="preserve">CBM </w:t>
                      </w:r>
                      <w:r w:rsidR="00E87C57">
                        <w:rPr>
                          <w:sz w:val="20"/>
                        </w:rPr>
                        <w:t xml:space="preserve">Advocate </w:t>
                      </w:r>
                      <w:r w:rsidR="00793E4A">
                        <w:rPr>
                          <w:sz w:val="20"/>
                        </w:rPr>
                        <w:t>– $</w:t>
                      </w:r>
                      <w:r w:rsidR="00E87C57">
                        <w:rPr>
                          <w:sz w:val="20"/>
                        </w:rPr>
                        <w:t>100 to $499</w:t>
                      </w:r>
                      <w:r w:rsidRPr="001A4DBE">
                        <w:rPr>
                          <w:sz w:val="20"/>
                        </w:rPr>
                        <w:tab/>
                      </w:r>
                    </w:p>
                    <w:p w14:paraId="5CB9C40D" w14:textId="0C157EFC" w:rsidR="001A4DBE" w:rsidRPr="001A4DBE" w:rsidRDefault="001A4DBE" w:rsidP="001A4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A4DBE">
                        <w:rPr>
                          <w:sz w:val="20"/>
                        </w:rPr>
                        <w:t xml:space="preserve">CBM </w:t>
                      </w:r>
                      <w:r w:rsidR="00E87C57">
                        <w:rPr>
                          <w:sz w:val="20"/>
                        </w:rPr>
                        <w:t xml:space="preserve">Supporter – up </w:t>
                      </w:r>
                      <w:r w:rsidR="00793E4A">
                        <w:rPr>
                          <w:sz w:val="20"/>
                        </w:rPr>
                        <w:t>to</w:t>
                      </w:r>
                      <w:r w:rsidR="00E87C57">
                        <w:rPr>
                          <w:sz w:val="20"/>
                        </w:rPr>
                        <w:t xml:space="preserve"> $99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D0138" wp14:editId="3D6E70DD">
                <wp:simplePos x="0" y="0"/>
                <wp:positionH relativeFrom="column">
                  <wp:posOffset>1322070</wp:posOffset>
                </wp:positionH>
                <wp:positionV relativeFrom="paragraph">
                  <wp:posOffset>107315</wp:posOffset>
                </wp:positionV>
                <wp:extent cx="2857500" cy="485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03CFA" w14:textId="77777777" w:rsidR="001A4DBE" w:rsidRDefault="001A4DBE" w:rsidP="001A4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A4DBE">
                              <w:rPr>
                                <w:sz w:val="20"/>
                              </w:rPr>
                              <w:t>CBM Chairman’s Circle - $1000+</w:t>
                            </w:r>
                            <w:r w:rsidRPr="001A4DBE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53C24C3" w14:textId="6ABD50C3" w:rsidR="001A4DBE" w:rsidRPr="001A4DBE" w:rsidRDefault="001A4DBE" w:rsidP="001A4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A4DBE">
                              <w:rPr>
                                <w:sz w:val="20"/>
                              </w:rPr>
                              <w:t>CBM President’s Club - $500 to $999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138" id="Text Box 7" o:spid="_x0000_s1028" type="#_x0000_t202" style="position:absolute;left:0;text-align:left;margin-left:104.1pt;margin-top:8.45pt;width:22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" fillcolor="#d9e2f3 [660]" stroked="f" strokeweight=".5pt">
                <v:textbox>
                  <w:txbxContent>
                    <w:p w14:paraId="7BD03CFA" w14:textId="77777777" w:rsidR="001A4DBE" w:rsidRDefault="001A4DBE" w:rsidP="001A4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A4DBE">
                        <w:rPr>
                          <w:sz w:val="20"/>
                        </w:rPr>
                        <w:t>CBM Chairman’s Circle - $1000+</w:t>
                      </w:r>
                      <w:r w:rsidRPr="001A4DBE">
                        <w:rPr>
                          <w:sz w:val="20"/>
                        </w:rPr>
                        <w:tab/>
                      </w:r>
                    </w:p>
                    <w:p w14:paraId="653C24C3" w14:textId="6ABD50C3" w:rsidR="001A4DBE" w:rsidRPr="001A4DBE" w:rsidRDefault="001A4DBE" w:rsidP="001A4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A4DBE">
                        <w:rPr>
                          <w:sz w:val="20"/>
                        </w:rPr>
                        <w:t>CBM President’s Club - $500 to $999</w:t>
                      </w:r>
                    </w:p>
                  </w:txbxContent>
                </v:textbox>
              </v:shape>
            </w:pict>
          </mc:Fallback>
        </mc:AlternateContent>
      </w:r>
      <w:r w:rsidR="00C149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5A653A" wp14:editId="16AE1675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609725" cy="485775"/>
                <wp:effectExtent l="0" t="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4612" w14:textId="56C25B53" w:rsidR="009E7A9A" w:rsidRPr="001A4DBE" w:rsidRDefault="00CF29F2" w:rsidP="001A4D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for 2019</w:t>
                            </w:r>
                            <w:r>
                              <w:rPr>
                                <w:b/>
                              </w:rPr>
                              <w:br/>
                              <w:t>Membership Levels: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653A" id="Text Box 11" o:spid="_x0000_s1029" type="#_x0000_t202" style="position:absolute;left:0;text-align:left;margin-left:0;margin-top:8.5pt;width:126.75pt;height:38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" fillcolor="#d9e2f3 [660]" stroked="f">
                <v:textbox>
                  <w:txbxContent>
                    <w:p w14:paraId="79614612" w14:textId="56C25B53" w:rsidR="009E7A9A" w:rsidRPr="001A4DBE" w:rsidRDefault="00CF29F2" w:rsidP="001A4D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for 2019</w:t>
                      </w:r>
                      <w:r>
                        <w:rPr>
                          <w:b/>
                        </w:rPr>
                        <w:br/>
                        <w:t>Membership Levels: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DDEB3" w14:textId="30662510" w:rsidR="009E7A9A" w:rsidRDefault="009E7A9A" w:rsidP="000E7292">
      <w:pPr>
        <w:spacing w:line="240" w:lineRule="auto"/>
        <w:jc w:val="center"/>
        <w:rPr>
          <w:b/>
          <w:sz w:val="18"/>
          <w:szCs w:val="18"/>
        </w:rPr>
      </w:pPr>
    </w:p>
    <w:p w14:paraId="513772CF" w14:textId="742F587F" w:rsidR="009E7A9A" w:rsidRDefault="009E7A9A" w:rsidP="000E7292">
      <w:pPr>
        <w:spacing w:line="240" w:lineRule="auto"/>
        <w:jc w:val="center"/>
        <w:rPr>
          <w:b/>
          <w:sz w:val="18"/>
          <w:szCs w:val="18"/>
        </w:rPr>
      </w:pPr>
    </w:p>
    <w:p w14:paraId="15526EAB" w14:textId="0F4222D2" w:rsidR="000E7292" w:rsidRDefault="000E7292" w:rsidP="000E7292">
      <w:pPr>
        <w:spacing w:line="240" w:lineRule="auto"/>
        <w:jc w:val="center"/>
        <w:rPr>
          <w:b/>
          <w:sz w:val="18"/>
          <w:szCs w:val="18"/>
        </w:rPr>
      </w:pPr>
      <w:r w:rsidRPr="000E7292">
        <w:rPr>
          <w:b/>
          <w:sz w:val="18"/>
          <w:szCs w:val="18"/>
        </w:rPr>
        <w:t>PERSONAL CONTRIBUTION OPTIONS</w:t>
      </w:r>
    </w:p>
    <w:p w14:paraId="166C446E" w14:textId="0FB8BC6B" w:rsidR="000E7292" w:rsidRDefault="00594F16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</w:t>
      </w:r>
      <w:r w:rsidR="000E7292">
        <w:rPr>
          <w:b/>
          <w:sz w:val="18"/>
          <w:szCs w:val="18"/>
        </w:rPr>
        <w:t>Yes!  I will make a</w:t>
      </w:r>
      <w:r>
        <w:rPr>
          <w:b/>
          <w:sz w:val="18"/>
          <w:szCs w:val="18"/>
        </w:rPr>
        <w:t xml:space="preserve"> </w:t>
      </w:r>
      <w:r w:rsidR="000E7292">
        <w:rPr>
          <w:b/>
          <w:sz w:val="18"/>
          <w:szCs w:val="18"/>
        </w:rPr>
        <w:t>PA</w:t>
      </w:r>
      <w:r>
        <w:rPr>
          <w:b/>
          <w:sz w:val="18"/>
          <w:szCs w:val="18"/>
        </w:rPr>
        <w:t>C contribution</w:t>
      </w:r>
      <w:r w:rsidR="000E7292">
        <w:rPr>
          <w:b/>
          <w:sz w:val="18"/>
          <w:szCs w:val="18"/>
        </w:rPr>
        <w:t xml:space="preserve"> in the amount of:</w:t>
      </w:r>
      <w:r>
        <w:rPr>
          <w:b/>
          <w:sz w:val="18"/>
          <w:szCs w:val="18"/>
        </w:rPr>
        <w:t xml:space="preserve">    □ $__________     □ $1,000     □ $500     □ $250     □$100     □ $50</w:t>
      </w:r>
    </w:p>
    <w:p w14:paraId="5289ED2D" w14:textId="3ADD3C8A" w:rsidR="00594F16" w:rsidRDefault="00594F16" w:rsidP="000E7292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Payment Method:</w:t>
      </w:r>
    </w:p>
    <w:p w14:paraId="105CC08D" w14:textId="33DE1093" w:rsidR="00594F16" w:rsidRDefault="00594F16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□ Enclosed is my personal check – made payable to Community Bankers PAC</w:t>
      </w:r>
    </w:p>
    <w:p w14:paraId="51539599" w14:textId="40CFE6FB" w:rsidR="006E30FA" w:rsidRDefault="00594F16" w:rsidP="00996D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□ </w:t>
      </w:r>
      <w:r w:rsidR="006E30FA">
        <w:rPr>
          <w:b/>
          <w:sz w:val="18"/>
          <w:szCs w:val="18"/>
        </w:rPr>
        <w:t>Payroll Deduction</w:t>
      </w:r>
      <w:r w:rsidR="00C41BE3">
        <w:rPr>
          <w:b/>
          <w:sz w:val="18"/>
          <w:szCs w:val="18"/>
        </w:rPr>
        <w:t>*</w:t>
      </w:r>
      <w:r w:rsidR="006E30FA">
        <w:rPr>
          <w:b/>
          <w:sz w:val="18"/>
          <w:szCs w:val="18"/>
        </w:rPr>
        <w:t xml:space="preserve"> – one-time amount</w:t>
      </w:r>
      <w:r w:rsidR="00E177B6">
        <w:rPr>
          <w:b/>
          <w:sz w:val="18"/>
          <w:szCs w:val="18"/>
        </w:rPr>
        <w:t xml:space="preserve"> $ ______________</w:t>
      </w:r>
    </w:p>
    <w:p w14:paraId="0E9EE727" w14:textId="28FEA10D" w:rsidR="006E30FA" w:rsidRDefault="006E30FA" w:rsidP="00996D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□ Payroll Deduction</w:t>
      </w:r>
      <w:r w:rsidR="00C41BE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- $____________ per pay period for a total contribution of $________________________</w:t>
      </w:r>
    </w:p>
    <w:p w14:paraId="01166B1C" w14:textId="6EAAD6E2" w:rsidR="00996D9B" w:rsidRDefault="00996D9B" w:rsidP="00996D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Calendar year for which payroll cont</w:t>
      </w:r>
      <w:r w:rsidR="002C0D7E">
        <w:rPr>
          <w:b/>
          <w:sz w:val="18"/>
          <w:szCs w:val="18"/>
        </w:rPr>
        <w:t>ribution consent is given:  201</w:t>
      </w:r>
      <w:r w:rsidR="006C6235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</w:t>
      </w:r>
    </w:p>
    <w:p w14:paraId="5417BD87" w14:textId="77777777" w:rsidR="00996D9B" w:rsidRDefault="00996D9B" w:rsidP="00996D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Signature of contributor: ___________________________________</w:t>
      </w:r>
    </w:p>
    <w:p w14:paraId="2DCED244" w14:textId="77777777" w:rsidR="00996D9B" w:rsidRDefault="00996D9B" w:rsidP="00996D9B">
      <w:pPr>
        <w:spacing w:after="0" w:line="240" w:lineRule="auto"/>
        <w:rPr>
          <w:b/>
          <w:sz w:val="18"/>
          <w:szCs w:val="18"/>
        </w:rPr>
      </w:pPr>
    </w:p>
    <w:p w14:paraId="7265410F" w14:textId="77777777" w:rsidR="006E30FA" w:rsidRDefault="006E30FA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□ Charge my personal credit card – one-time amount</w:t>
      </w:r>
    </w:p>
    <w:p w14:paraId="317DCBCB" w14:textId="77777777" w:rsidR="00594F16" w:rsidRDefault="00594F16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E30FA">
        <w:rPr>
          <w:b/>
          <w:sz w:val="18"/>
          <w:szCs w:val="18"/>
        </w:rPr>
        <w:tab/>
      </w:r>
      <w:r w:rsidR="00C41BE3">
        <w:rPr>
          <w:b/>
          <w:sz w:val="18"/>
          <w:szCs w:val="18"/>
        </w:rPr>
        <w:tab/>
      </w:r>
      <w:r w:rsidR="00C41BE3">
        <w:rPr>
          <w:b/>
          <w:sz w:val="18"/>
          <w:szCs w:val="18"/>
        </w:rPr>
        <w:tab/>
      </w:r>
      <w:r w:rsidR="006E30FA">
        <w:rPr>
          <w:b/>
          <w:sz w:val="18"/>
          <w:szCs w:val="18"/>
        </w:rPr>
        <w:t>□ Visa            □ Master Card            □ Discover</w:t>
      </w:r>
      <w:r w:rsidR="006C6235">
        <w:rPr>
          <w:b/>
          <w:sz w:val="18"/>
          <w:szCs w:val="18"/>
        </w:rPr>
        <w:t xml:space="preserve">      □ AMEX</w:t>
      </w:r>
    </w:p>
    <w:p w14:paraId="42000197" w14:textId="77777777" w:rsidR="006E30FA" w:rsidRDefault="006E30FA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Card #_____________________________________________ Expiration Date ____________</w:t>
      </w:r>
      <w:r>
        <w:rPr>
          <w:b/>
          <w:sz w:val="18"/>
          <w:szCs w:val="18"/>
          <w:u w:val="single"/>
        </w:rPr>
        <w:t>/</w:t>
      </w:r>
      <w:r>
        <w:rPr>
          <w:b/>
          <w:sz w:val="18"/>
          <w:szCs w:val="18"/>
        </w:rPr>
        <w:t>____________</w:t>
      </w:r>
    </w:p>
    <w:p w14:paraId="1549C557" w14:textId="77777777" w:rsidR="006E30FA" w:rsidRDefault="006E30FA" w:rsidP="000E72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Signature ___________________________________________________ 3 Digit ID # ____________________</w:t>
      </w:r>
    </w:p>
    <w:p w14:paraId="3F64FA07" w14:textId="1BE8AA40" w:rsidR="009E7A9A" w:rsidRDefault="00C41BE3" w:rsidP="009E7A9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*Note to employer:  Please return all contributions to the Community Bankers PAC</w:t>
      </w:r>
    </w:p>
    <w:p w14:paraId="60C44363" w14:textId="134D87C8" w:rsidR="009E7A9A" w:rsidRPr="009E7A9A" w:rsidRDefault="009E7A9A" w:rsidP="00414A35">
      <w:pPr>
        <w:spacing w:after="0" w:line="240" w:lineRule="auto"/>
        <w:jc w:val="center"/>
        <w:rPr>
          <w:b/>
          <w:sz w:val="20"/>
          <w:szCs w:val="18"/>
        </w:rPr>
      </w:pPr>
      <w:r w:rsidRPr="007B5CED">
        <w:rPr>
          <w:b/>
          <w:sz w:val="24"/>
          <w:szCs w:val="18"/>
        </w:rPr>
        <w:t>Thank you for your support!</w:t>
      </w:r>
    </w:p>
    <w:p w14:paraId="6DC692DE" w14:textId="577A3B9C" w:rsidR="009E7A9A" w:rsidRDefault="007803A1" w:rsidP="00414A35">
      <w:pPr>
        <w:spacing w:after="0" w:line="240" w:lineRule="auto"/>
        <w:jc w:val="center"/>
        <w:rPr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F92B34" wp14:editId="368CED59">
                <wp:simplePos x="0" y="0"/>
                <wp:positionH relativeFrom="column">
                  <wp:posOffset>2331720</wp:posOffset>
                </wp:positionH>
                <wp:positionV relativeFrom="paragraph">
                  <wp:posOffset>55880</wp:posOffset>
                </wp:positionV>
                <wp:extent cx="1819275" cy="635"/>
                <wp:effectExtent l="9525" t="11430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62E8" id="AutoShape 6" o:spid="_x0000_s1026" type="#_x0000_t32" style="position:absolute;margin-left:183.6pt;margin-top:4.4pt;width:143.25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" strokecolor="#4472c4"/>
            </w:pict>
          </mc:Fallback>
        </mc:AlternateContent>
      </w:r>
    </w:p>
    <w:p w14:paraId="5EB7E7B0" w14:textId="66757FF9" w:rsidR="00BC2420" w:rsidRPr="009E7A9A" w:rsidRDefault="00BC2420" w:rsidP="009E7A9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Please submit your contribution to:</w:t>
      </w:r>
    </w:p>
    <w:sectPr w:rsidR="00BC2420" w:rsidRPr="009E7A9A" w:rsidSect="00414A35">
      <w:type w:val="continuous"/>
      <w:pgSz w:w="12240" w:h="15840"/>
      <w:pgMar w:top="72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5351" w14:textId="77777777" w:rsidR="002A2FD2" w:rsidRDefault="002A2FD2" w:rsidP="00ED02B4">
      <w:pPr>
        <w:spacing w:after="0" w:line="240" w:lineRule="auto"/>
      </w:pPr>
      <w:r>
        <w:separator/>
      </w:r>
    </w:p>
  </w:endnote>
  <w:endnote w:type="continuationSeparator" w:id="0">
    <w:p w14:paraId="2DFCFD8C" w14:textId="77777777" w:rsidR="002A2FD2" w:rsidRDefault="002A2FD2" w:rsidP="00ED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B8FA" w14:textId="739076FB" w:rsidR="009E7A9A" w:rsidRDefault="009E7A9A" w:rsidP="009E7A9A">
    <w:pPr>
      <w:pStyle w:val="Footer"/>
      <w:jc w:val="center"/>
      <w:rPr>
        <w:sz w:val="20"/>
      </w:rPr>
    </w:pPr>
    <w:r w:rsidRPr="009E7A9A">
      <w:rPr>
        <w:sz w:val="20"/>
      </w:rPr>
      <w:t>Community Bankers PAC</w:t>
    </w:r>
  </w:p>
  <w:p w14:paraId="08317B9D" w14:textId="23F36880" w:rsidR="009E7A9A" w:rsidRPr="009E7A9A" w:rsidRDefault="009E7A9A" w:rsidP="009E7A9A">
    <w:pPr>
      <w:pStyle w:val="Footer"/>
      <w:jc w:val="center"/>
      <w:rPr>
        <w:sz w:val="20"/>
      </w:rPr>
    </w:pPr>
    <w:r>
      <w:rPr>
        <w:sz w:val="20"/>
      </w:rPr>
      <w:t xml:space="preserve">3505 Coolidge Rd, Suite 200, East Lansing, MI 48823   |   </w:t>
    </w:r>
    <w:r w:rsidRPr="009E7A9A">
      <w:rPr>
        <w:sz w:val="20"/>
      </w:rPr>
      <w:t>info@cbofm.org</w:t>
    </w:r>
    <w:r>
      <w:rPr>
        <w:sz w:val="20"/>
      </w:rPr>
      <w:t xml:space="preserve">   |   P: 517-336-4430    |   F: 517-336-7833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4410" w14:textId="77777777" w:rsidR="002A2FD2" w:rsidRDefault="002A2FD2" w:rsidP="00ED02B4">
      <w:pPr>
        <w:spacing w:after="0" w:line="240" w:lineRule="auto"/>
      </w:pPr>
      <w:r>
        <w:separator/>
      </w:r>
    </w:p>
  </w:footnote>
  <w:footnote w:type="continuationSeparator" w:id="0">
    <w:p w14:paraId="1F5FB6AD" w14:textId="77777777" w:rsidR="002A2FD2" w:rsidRDefault="002A2FD2" w:rsidP="00ED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5B4"/>
    <w:multiLevelType w:val="hybridMultilevel"/>
    <w:tmpl w:val="C86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3D4C"/>
    <w:multiLevelType w:val="hybridMultilevel"/>
    <w:tmpl w:val="8DB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70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3"/>
    <w:rsid w:val="00030C4B"/>
    <w:rsid w:val="0005339E"/>
    <w:rsid w:val="000C0569"/>
    <w:rsid w:val="000E7292"/>
    <w:rsid w:val="00103604"/>
    <w:rsid w:val="00166D6D"/>
    <w:rsid w:val="001A4DBE"/>
    <w:rsid w:val="001D2FAB"/>
    <w:rsid w:val="0023313A"/>
    <w:rsid w:val="0028265A"/>
    <w:rsid w:val="002A2FD2"/>
    <w:rsid w:val="002C0D7E"/>
    <w:rsid w:val="002C2E8B"/>
    <w:rsid w:val="002F568C"/>
    <w:rsid w:val="003E3A3E"/>
    <w:rsid w:val="003F113C"/>
    <w:rsid w:val="00414A35"/>
    <w:rsid w:val="00576A29"/>
    <w:rsid w:val="00594F16"/>
    <w:rsid w:val="005C3C4E"/>
    <w:rsid w:val="006B4B52"/>
    <w:rsid w:val="006C6235"/>
    <w:rsid w:val="006E30FA"/>
    <w:rsid w:val="007803A1"/>
    <w:rsid w:val="00793E4A"/>
    <w:rsid w:val="007B5CED"/>
    <w:rsid w:val="00887432"/>
    <w:rsid w:val="008A6CCA"/>
    <w:rsid w:val="008D32A3"/>
    <w:rsid w:val="00996AB8"/>
    <w:rsid w:val="00996D9B"/>
    <w:rsid w:val="009E7A9A"/>
    <w:rsid w:val="00A42E0B"/>
    <w:rsid w:val="00A62703"/>
    <w:rsid w:val="00AF4418"/>
    <w:rsid w:val="00B56E57"/>
    <w:rsid w:val="00B8354E"/>
    <w:rsid w:val="00BB7C9F"/>
    <w:rsid w:val="00BC2420"/>
    <w:rsid w:val="00C149B4"/>
    <w:rsid w:val="00C41BE3"/>
    <w:rsid w:val="00C87C64"/>
    <w:rsid w:val="00CB189C"/>
    <w:rsid w:val="00CF29F2"/>
    <w:rsid w:val="00CF5622"/>
    <w:rsid w:val="00D163FB"/>
    <w:rsid w:val="00D915AC"/>
    <w:rsid w:val="00E177B6"/>
    <w:rsid w:val="00E87C57"/>
    <w:rsid w:val="00EB4FA1"/>
    <w:rsid w:val="00ED02B4"/>
    <w:rsid w:val="00F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 strokecolor="none"/>
    </o:shapedefaults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0"/>
        <o:r id="V:Rule8" type="connector" idref="#_x0000_s1039"/>
      </o:rules>
    </o:shapelayout>
  </w:shapeDefaults>
  <w:decimalSymbol w:val="."/>
  <w:listSeparator w:val=","/>
  <w14:docId w14:val="4F53A45B"/>
  <w15:chartTrackingRefBased/>
  <w15:docId w15:val="{943CFCBA-2B7C-4637-8538-16D6F4B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B4"/>
  </w:style>
  <w:style w:type="paragraph" w:styleId="Footer">
    <w:name w:val="footer"/>
    <w:basedOn w:val="Normal"/>
    <w:link w:val="FooterChar"/>
    <w:uiPriority w:val="99"/>
    <w:unhideWhenUsed/>
    <w:rsid w:val="00ED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B4"/>
  </w:style>
  <w:style w:type="character" w:styleId="Hyperlink">
    <w:name w:val="Hyperlink"/>
    <w:uiPriority w:val="99"/>
    <w:unhideWhenUsed/>
    <w:rsid w:val="00F24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Links>
    <vt:vector size="12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mailto:info@cbofm.org</vt:lpwstr>
      </vt:variant>
      <vt:variant>
        <vt:lpwstr/>
      </vt:variant>
      <vt:variant>
        <vt:i4>2555936</vt:i4>
      </vt:variant>
      <vt:variant>
        <vt:i4>-1</vt:i4>
      </vt:variant>
      <vt:variant>
        <vt:i4>1028</vt:i4>
      </vt:variant>
      <vt:variant>
        <vt:i4>1</vt:i4>
      </vt:variant>
      <vt:variant>
        <vt:lpwstr>https://mbtskoudsalg.com/images/transparent-american-flag-png-4.png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lynnsiebert</dc:creator>
  <cp:keywords/>
  <dc:description/>
  <cp:lastModifiedBy>Office Admin</cp:lastModifiedBy>
  <cp:revision>3</cp:revision>
  <cp:lastPrinted>2018-10-04T15:21:00Z</cp:lastPrinted>
  <dcterms:created xsi:type="dcterms:W3CDTF">2018-10-01T15:54:00Z</dcterms:created>
  <dcterms:modified xsi:type="dcterms:W3CDTF">2018-10-04T15:28:00Z</dcterms:modified>
</cp:coreProperties>
</file>