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CE35C" w14:textId="77777777" w:rsidR="00063F3D" w:rsidRDefault="00063F3D" w:rsidP="00063F3D">
      <w:pPr>
        <w:rPr>
          <w:rFonts w:eastAsia="Times New Roman" w:cstheme="minorHAnsi"/>
          <w:b/>
          <w:i/>
          <w:color w:val="002060"/>
          <w:sz w:val="20"/>
          <w:szCs w:val="20"/>
        </w:rPr>
      </w:pPr>
      <w:bookmarkStart w:id="0" w:name="_Toc482863499"/>
      <w:r>
        <w:rPr>
          <w:rFonts w:cstheme="minorHAnsi"/>
          <w:noProof/>
        </w:rPr>
        <w:drawing>
          <wp:anchor distT="0" distB="0" distL="114300" distR="114300" simplePos="0" relativeHeight="251660288" behindDoc="1" locked="0" layoutInCell="1" allowOverlap="1" wp14:anchorId="736DA61F" wp14:editId="508ADDE2">
            <wp:simplePos x="0" y="0"/>
            <wp:positionH relativeFrom="column">
              <wp:posOffset>0</wp:posOffset>
            </wp:positionH>
            <wp:positionV relativeFrom="paragraph">
              <wp:posOffset>-10180320</wp:posOffset>
            </wp:positionV>
            <wp:extent cx="6858000" cy="88747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itol-Comments-Cover-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14:sizeRelH relativeFrom="page">
              <wp14:pctWidth>0</wp14:pctWidth>
            </wp14:sizeRelH>
            <wp14:sizeRelV relativeFrom="page">
              <wp14:pctHeight>0</wp14:pctHeight>
            </wp14:sizeRelV>
          </wp:anchor>
        </w:drawing>
      </w:r>
      <w:r w:rsidRPr="00436AD8">
        <w:rPr>
          <w:rFonts w:eastAsia="Times New Roman" w:cstheme="minorHAnsi"/>
          <w:b/>
          <w:i/>
          <w:color w:val="002060"/>
          <w:sz w:val="20"/>
          <w:szCs w:val="20"/>
        </w:rPr>
        <w:t>When there is a deadline</w:t>
      </w:r>
      <w:r>
        <w:rPr>
          <w:rFonts w:eastAsia="Times New Roman" w:cstheme="minorHAnsi"/>
          <w:b/>
          <w:i/>
          <w:color w:val="002060"/>
          <w:sz w:val="20"/>
          <w:szCs w:val="20"/>
        </w:rPr>
        <w:t xml:space="preserve"> or effective date</w:t>
      </w:r>
      <w:r w:rsidRPr="00436AD8">
        <w:rPr>
          <w:rFonts w:eastAsia="Times New Roman" w:cstheme="minorHAnsi"/>
          <w:b/>
          <w:i/>
          <w:color w:val="002060"/>
          <w:sz w:val="20"/>
          <w:szCs w:val="20"/>
        </w:rPr>
        <w:t xml:space="preserve"> associated with an item, you will see this graphic: </w:t>
      </w:r>
      <w:r w:rsidRPr="00436AD8">
        <w:rPr>
          <w:rFonts w:cstheme="minorHAnsi"/>
          <w:noProof/>
        </w:rPr>
        <w:drawing>
          <wp:inline distT="0" distB="0" distL="0" distR="0" wp14:anchorId="7A6F1338" wp14:editId="12414FAC">
            <wp:extent cx="275590" cy="220980"/>
            <wp:effectExtent l="0" t="0" r="0" b="7620"/>
            <wp:docPr id="2" name="Picture 4"/>
            <wp:cNvGraphicFramePr/>
            <a:graphic xmlns:a="http://schemas.openxmlformats.org/drawingml/2006/main">
              <a:graphicData uri="http://schemas.openxmlformats.org/drawingml/2006/picture">
                <pic:pic xmlns:pic="http://schemas.openxmlformats.org/drawingml/2006/picture">
                  <pic:nvPicPr>
                    <pic:cNvPr id="6" name="Picture 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590" cy="220980"/>
                    </a:xfrm>
                    <a:prstGeom prst="rect">
                      <a:avLst/>
                    </a:prstGeom>
                    <a:noFill/>
                    <a:ln>
                      <a:noFill/>
                    </a:ln>
                  </pic:spPr>
                </pic:pic>
              </a:graphicData>
            </a:graphic>
          </wp:inline>
        </w:drawing>
      </w:r>
      <w:bookmarkStart w:id="1" w:name="_Toc409519093"/>
      <w:bookmarkStart w:id="2" w:name="_Toc504138793"/>
      <w:bookmarkStart w:id="3" w:name="_Hlk501354491"/>
    </w:p>
    <w:p w14:paraId="611B4531" w14:textId="77777777" w:rsidR="00FD6EE1" w:rsidRDefault="00FD6EE1" w:rsidP="00063F3D">
      <w:pPr>
        <w:rPr>
          <w:rFonts w:eastAsia="Times New Roman" w:cstheme="minorHAnsi"/>
          <w:b/>
          <w:i/>
          <w:color w:val="002060"/>
          <w:sz w:val="20"/>
          <w:szCs w:val="20"/>
        </w:rPr>
      </w:pPr>
    </w:p>
    <w:p w14:paraId="6E3A63E8" w14:textId="59259BF3" w:rsidR="00FD6EE1" w:rsidRDefault="00410ECA" w:rsidP="00063F3D">
      <w:pPr>
        <w:rPr>
          <w:rFonts w:ascii="Calibri" w:eastAsia="Times New Roman" w:hAnsi="Calibri" w:cstheme="minorHAnsi"/>
          <w:b/>
          <w:i/>
          <w:color w:val="002060"/>
          <w:sz w:val="28"/>
          <w:szCs w:val="28"/>
        </w:rPr>
      </w:pPr>
      <w:r>
        <w:rPr>
          <w:rFonts w:ascii="Calibri" w:eastAsia="Times New Roman" w:hAnsi="Calibri" w:cstheme="minorHAnsi"/>
          <w:b/>
          <w:i/>
          <w:color w:val="002060"/>
          <w:sz w:val="28"/>
          <w:szCs w:val="28"/>
        </w:rPr>
        <w:t>March is a month of expectation!</w:t>
      </w:r>
      <w:r w:rsidR="00886B18">
        <w:rPr>
          <w:rFonts w:ascii="Calibri" w:eastAsia="Times New Roman" w:hAnsi="Calibri" w:cstheme="minorHAnsi"/>
          <w:b/>
          <w:i/>
          <w:color w:val="002060"/>
          <w:sz w:val="28"/>
          <w:szCs w:val="28"/>
        </w:rPr>
        <w:t xml:space="preserve"> </w:t>
      </w:r>
      <w:r>
        <w:rPr>
          <w:rFonts w:ascii="Calibri" w:eastAsia="Times New Roman" w:hAnsi="Calibri" w:cstheme="minorHAnsi"/>
          <w:b/>
          <w:i/>
          <w:color w:val="002060"/>
          <w:sz w:val="28"/>
          <w:szCs w:val="28"/>
        </w:rPr>
        <w:t>–</w:t>
      </w:r>
      <w:r w:rsidR="00886B18">
        <w:rPr>
          <w:rFonts w:ascii="Calibri" w:eastAsia="Times New Roman" w:hAnsi="Calibri" w:cstheme="minorHAnsi"/>
          <w:b/>
          <w:i/>
          <w:color w:val="002060"/>
          <w:sz w:val="28"/>
          <w:szCs w:val="28"/>
        </w:rPr>
        <w:t xml:space="preserve"> </w:t>
      </w:r>
      <w:r>
        <w:rPr>
          <w:rFonts w:ascii="Calibri" w:eastAsia="Times New Roman" w:hAnsi="Calibri" w:cstheme="minorHAnsi"/>
          <w:b/>
          <w:i/>
          <w:color w:val="002060"/>
          <w:sz w:val="28"/>
          <w:szCs w:val="28"/>
        </w:rPr>
        <w:t>Emily Dickinson</w:t>
      </w:r>
    </w:p>
    <w:p w14:paraId="073CCCE9" w14:textId="510A0E92" w:rsidR="00565744" w:rsidRPr="003C7033" w:rsidRDefault="00063F3D" w:rsidP="003C7033">
      <w:pPr>
        <w:pStyle w:val="CCTOCHeading"/>
        <w:spacing w:line="259" w:lineRule="auto"/>
      </w:pPr>
      <w:bookmarkStart w:id="4" w:name="_Toc504138999"/>
      <w:bookmarkStart w:id="5" w:name="_Toc504138792"/>
      <w:bookmarkStart w:id="6" w:name="_Toc409519092"/>
      <w:bookmarkStart w:id="7" w:name="_Toc3967729"/>
      <w:r w:rsidRPr="00441CA4">
        <w:t>Joint federal agency issuances</w:t>
      </w:r>
      <w:bookmarkEnd w:id="4"/>
      <w:bookmarkEnd w:id="5"/>
      <w:bookmarkEnd w:id="6"/>
      <w:r>
        <w:t xml:space="preserve">, </w:t>
      </w:r>
      <w:r w:rsidRPr="006E7501">
        <w:t>action</w:t>
      </w:r>
      <w:r>
        <w:t>s</w:t>
      </w:r>
      <w:r w:rsidRPr="006E7501">
        <w:t xml:space="preserve"> and news</w:t>
      </w:r>
      <w:bookmarkStart w:id="8" w:name="_Hlk527466103"/>
      <w:bookmarkStart w:id="9" w:name="_Hlk533754203"/>
      <w:bookmarkStart w:id="10" w:name="_Hlk514654946"/>
      <w:bookmarkStart w:id="11" w:name="_Hlk517249631"/>
      <w:bookmarkStart w:id="12" w:name="_Hlk529874490"/>
      <w:bookmarkEnd w:id="7"/>
    </w:p>
    <w:p w14:paraId="4EF204AF" w14:textId="28334E44" w:rsidR="00D34FEC" w:rsidRPr="0077105F" w:rsidRDefault="001041D3" w:rsidP="00D34FEC">
      <w:pPr>
        <w:spacing w:before="120" w:after="120" w:line="259" w:lineRule="auto"/>
        <w:rPr>
          <w:rFonts w:eastAsia="Calibri" w:cstheme="minorHAnsi"/>
          <w:b/>
          <w:bCs/>
          <w:i/>
          <w:color w:val="000000" w:themeColor="text1"/>
          <w:sz w:val="24"/>
          <w:szCs w:val="24"/>
        </w:rPr>
      </w:pPr>
      <w:bookmarkStart w:id="13" w:name="_Hlk1645805"/>
      <w:bookmarkEnd w:id="8"/>
      <w:bookmarkEnd w:id="9"/>
      <w:bookmarkEnd w:id="10"/>
      <w:bookmarkEnd w:id="11"/>
      <w:bookmarkEnd w:id="12"/>
      <w:r w:rsidRPr="001041D3">
        <w:rPr>
          <w:rFonts w:eastAsia="Calibri" w:cstheme="minorHAnsi"/>
          <w:b/>
          <w:bCs/>
          <w:i/>
          <w:color w:val="000000" w:themeColor="text1"/>
          <w:sz w:val="24"/>
          <w:szCs w:val="24"/>
        </w:rPr>
        <w:t xml:space="preserve">Revisions to the Consolidated Reports of Condition and Income and Other Regulatory Reports </w:t>
      </w:r>
      <w:r w:rsidR="00D34FEC">
        <w:rPr>
          <w:rFonts w:eastAsia="Calibri" w:cstheme="minorHAnsi"/>
          <w:b/>
          <w:bCs/>
          <w:i/>
          <w:color w:val="000000" w:themeColor="text1"/>
          <w:sz w:val="24"/>
          <w:szCs w:val="24"/>
        </w:rPr>
        <w:t>(</w:t>
      </w:r>
      <w:r w:rsidR="00C6009D">
        <w:rPr>
          <w:rFonts w:eastAsia="Calibri" w:cstheme="minorHAnsi"/>
          <w:b/>
          <w:bCs/>
          <w:i/>
          <w:color w:val="000000" w:themeColor="text1"/>
          <w:sz w:val="24"/>
          <w:szCs w:val="24"/>
        </w:rPr>
        <w:t>0</w:t>
      </w:r>
      <w:r w:rsidR="00886B18">
        <w:rPr>
          <w:rFonts w:eastAsia="Calibri" w:cstheme="minorHAnsi"/>
          <w:b/>
          <w:bCs/>
          <w:i/>
          <w:color w:val="000000" w:themeColor="text1"/>
          <w:sz w:val="24"/>
          <w:szCs w:val="24"/>
        </w:rPr>
        <w:t>3</w:t>
      </w:r>
      <w:r w:rsidR="00D34FEC">
        <w:rPr>
          <w:rFonts w:eastAsia="Calibri" w:cstheme="minorHAnsi"/>
          <w:b/>
          <w:bCs/>
          <w:i/>
          <w:color w:val="000000" w:themeColor="text1"/>
          <w:sz w:val="24"/>
          <w:szCs w:val="24"/>
        </w:rPr>
        <w:t>.</w:t>
      </w:r>
      <w:r>
        <w:rPr>
          <w:rFonts w:eastAsia="Calibri" w:cstheme="minorHAnsi"/>
          <w:b/>
          <w:bCs/>
          <w:i/>
          <w:color w:val="000000" w:themeColor="text1"/>
          <w:sz w:val="24"/>
          <w:szCs w:val="24"/>
        </w:rPr>
        <w:t>08</w:t>
      </w:r>
      <w:r w:rsidR="00D34FEC">
        <w:rPr>
          <w:rFonts w:eastAsia="Calibri" w:cstheme="minorHAnsi"/>
          <w:b/>
          <w:bCs/>
          <w:i/>
          <w:color w:val="000000" w:themeColor="text1"/>
          <w:sz w:val="24"/>
          <w:szCs w:val="24"/>
        </w:rPr>
        <w:t>.2019</w:t>
      </w:r>
      <w:r w:rsidR="00D34FEC" w:rsidRPr="0077105F">
        <w:rPr>
          <w:rFonts w:eastAsia="Calibri" w:cstheme="minorHAnsi"/>
          <w:b/>
          <w:bCs/>
          <w:i/>
          <w:color w:val="000000" w:themeColor="text1"/>
          <w:sz w:val="24"/>
          <w:szCs w:val="24"/>
        </w:rPr>
        <w:t>)</w:t>
      </w:r>
      <w:r w:rsidR="00D34FEC">
        <w:rPr>
          <w:rFonts w:eastAsia="Calibri" w:cstheme="minorHAnsi"/>
          <w:b/>
          <w:bCs/>
          <w:i/>
          <w:color w:val="000000" w:themeColor="text1"/>
          <w:sz w:val="24"/>
          <w:szCs w:val="24"/>
        </w:rPr>
        <w:t xml:space="preserve"> </w:t>
      </w:r>
      <w:r w:rsidR="00E72DEA">
        <w:rPr>
          <w:rFonts w:eastAsia="Calibri" w:cstheme="minorHAnsi"/>
          <w:b/>
          <w:bCs/>
          <w:i/>
          <w:noProof/>
          <w:color w:val="000000" w:themeColor="text1"/>
          <w:sz w:val="24"/>
          <w:szCs w:val="24"/>
        </w:rPr>
        <w:drawing>
          <wp:inline distT="0" distB="0" distL="0" distR="0" wp14:anchorId="35D7C11D" wp14:editId="1361C0EF">
            <wp:extent cx="274320" cy="2197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3355C3E9" w14:textId="46E20F46" w:rsidR="006E7F3B" w:rsidRPr="006E7F3B" w:rsidRDefault="006E7F3B" w:rsidP="006E7F3B">
      <w:pPr>
        <w:spacing w:before="120" w:after="120" w:line="259" w:lineRule="auto"/>
        <w:rPr>
          <w:rFonts w:eastAsia="Calibri" w:cstheme="minorHAnsi"/>
          <w:bCs/>
          <w:color w:val="000000" w:themeColor="text1"/>
          <w:sz w:val="24"/>
          <w:szCs w:val="24"/>
        </w:rPr>
      </w:pPr>
      <w:r w:rsidRPr="006E7F3B">
        <w:rPr>
          <w:rFonts w:eastAsia="Calibri" w:cstheme="minorHAnsi"/>
          <w:bCs/>
          <w:color w:val="000000" w:themeColor="text1"/>
          <w:sz w:val="24"/>
          <w:szCs w:val="24"/>
        </w:rPr>
        <w:t>Summary:</w:t>
      </w:r>
      <w:r w:rsidR="00FE20D0">
        <w:rPr>
          <w:rFonts w:eastAsia="Calibri" w:cstheme="minorHAnsi"/>
          <w:bCs/>
          <w:color w:val="000000" w:themeColor="text1"/>
          <w:sz w:val="24"/>
          <w:szCs w:val="24"/>
        </w:rPr>
        <w:t xml:space="preserve"> </w:t>
      </w:r>
      <w:r w:rsidRPr="006E7F3B">
        <w:rPr>
          <w:rFonts w:eastAsia="Calibri" w:cstheme="minorHAnsi"/>
          <w:bCs/>
          <w:color w:val="000000" w:themeColor="text1"/>
          <w:sz w:val="24"/>
          <w:szCs w:val="24"/>
        </w:rPr>
        <w:t>The banking agencies, under the auspices of the Federal Financial Institutions Examination Council (FFIEC), have finalized revisions to the Consolidated Reports of Condition and Income (Call Report) and certain other FFIEC reports that primarily address changes in the accounting for credit losses under the Financial Accounting Standards Board’s Accounting Standards Update (ASU) 2016-13.  Other revisions to these reports result from the Economic Growth, Regulatory Relief, and Consumer Protection Act (EGRRCPA) and relate to the reporting of high volatility commercial real estate (HVCRE) exposures and reciprocal deposits.  These revisions, which were issued for comment in September 2018, are subject to approval by the U.S. Office of Management and Budget.</w:t>
      </w:r>
    </w:p>
    <w:p w14:paraId="6CB4A12C" w14:textId="1FB0B15F" w:rsidR="00D34FEC" w:rsidRPr="0077105F" w:rsidRDefault="00D34FEC" w:rsidP="006E7F3B">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11" w:history="1">
        <w:r w:rsidRPr="001041D3">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689817BB" w14:textId="7E95CBED" w:rsidR="00D34FEC" w:rsidRDefault="00D34FEC" w:rsidP="00D34FEC">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135225">
        <w:rPr>
          <w:rFonts w:eastAsia="Calibri" w:cstheme="minorHAnsi"/>
          <w:b/>
          <w:bCs/>
          <w:i/>
          <w:color w:val="002060"/>
          <w:sz w:val="24"/>
          <w:szCs w:val="24"/>
        </w:rPr>
        <w:t xml:space="preserve">These </w:t>
      </w:r>
      <w:r w:rsidR="00135225" w:rsidRPr="00135225">
        <w:rPr>
          <w:rFonts w:eastAsia="Calibri" w:cstheme="minorHAnsi"/>
          <w:b/>
          <w:bCs/>
          <w:i/>
          <w:color w:val="002060"/>
          <w:sz w:val="24"/>
          <w:szCs w:val="24"/>
        </w:rPr>
        <w:t>finalized revisions t</w:t>
      </w:r>
      <w:r w:rsidR="00135225">
        <w:rPr>
          <w:rFonts w:eastAsia="Calibri" w:cstheme="minorHAnsi"/>
          <w:b/>
          <w:bCs/>
          <w:i/>
          <w:color w:val="002060"/>
          <w:sz w:val="24"/>
          <w:szCs w:val="24"/>
        </w:rPr>
        <w:t xml:space="preserve">o </w:t>
      </w:r>
      <w:r w:rsidR="00135225" w:rsidRPr="00135225">
        <w:rPr>
          <w:rFonts w:eastAsia="Calibri" w:cstheme="minorHAnsi"/>
          <w:b/>
          <w:bCs/>
          <w:i/>
          <w:color w:val="002060"/>
          <w:sz w:val="24"/>
          <w:szCs w:val="24"/>
        </w:rPr>
        <w:t>the call report</w:t>
      </w:r>
      <w:r w:rsidR="00135225">
        <w:rPr>
          <w:rFonts w:eastAsia="Calibri" w:cstheme="minorHAnsi"/>
          <w:b/>
          <w:bCs/>
          <w:i/>
          <w:color w:val="002060"/>
          <w:sz w:val="24"/>
          <w:szCs w:val="24"/>
        </w:rPr>
        <w:t xml:space="preserve"> </w:t>
      </w:r>
      <w:r w:rsidR="00135225" w:rsidRPr="00135225">
        <w:rPr>
          <w:rFonts w:eastAsia="Calibri" w:cstheme="minorHAnsi"/>
          <w:b/>
          <w:bCs/>
          <w:i/>
          <w:color w:val="002060"/>
          <w:sz w:val="24"/>
          <w:szCs w:val="24"/>
        </w:rPr>
        <w:t xml:space="preserve">and certain other FFIEC reports mostly address changes </w:t>
      </w:r>
      <w:r w:rsidR="006E690F">
        <w:rPr>
          <w:rFonts w:eastAsia="Calibri" w:cstheme="minorHAnsi"/>
          <w:b/>
          <w:bCs/>
          <w:i/>
          <w:color w:val="002060"/>
          <w:sz w:val="24"/>
          <w:szCs w:val="24"/>
        </w:rPr>
        <w:t>because of</w:t>
      </w:r>
      <w:r w:rsidR="00135225" w:rsidRPr="00135225">
        <w:rPr>
          <w:rFonts w:eastAsia="Calibri" w:cstheme="minorHAnsi"/>
          <w:b/>
          <w:bCs/>
          <w:i/>
          <w:color w:val="002060"/>
          <w:sz w:val="24"/>
          <w:szCs w:val="24"/>
        </w:rPr>
        <w:t xml:space="preserve"> the CECL accounting standard</w:t>
      </w:r>
      <w:r w:rsidR="006E690F">
        <w:rPr>
          <w:rFonts w:eastAsia="Calibri" w:cstheme="minorHAnsi"/>
          <w:b/>
          <w:bCs/>
          <w:i/>
          <w:color w:val="002060"/>
          <w:sz w:val="24"/>
          <w:szCs w:val="24"/>
        </w:rPr>
        <w:t>s</w:t>
      </w:r>
      <w:r w:rsidR="00135225" w:rsidRPr="00135225">
        <w:rPr>
          <w:rFonts w:eastAsia="Calibri" w:cstheme="minorHAnsi"/>
          <w:b/>
          <w:bCs/>
          <w:i/>
          <w:color w:val="002060"/>
          <w:sz w:val="24"/>
          <w:szCs w:val="24"/>
        </w:rPr>
        <w:t>.</w:t>
      </w:r>
      <w:r w:rsidR="00135225" w:rsidRPr="00135225">
        <w:t xml:space="preserve"> </w:t>
      </w:r>
      <w:r w:rsidR="00135225" w:rsidRPr="00135225">
        <w:rPr>
          <w:rFonts w:eastAsia="Calibri" w:cstheme="minorHAnsi"/>
          <w:b/>
          <w:bCs/>
          <w:i/>
          <w:color w:val="002060"/>
          <w:sz w:val="24"/>
          <w:szCs w:val="24"/>
        </w:rPr>
        <w:t>Other revisions to the call report</w:t>
      </w:r>
      <w:r w:rsidR="00135225">
        <w:rPr>
          <w:rFonts w:eastAsia="Calibri" w:cstheme="minorHAnsi"/>
          <w:b/>
          <w:bCs/>
          <w:i/>
          <w:color w:val="002060"/>
          <w:sz w:val="24"/>
          <w:szCs w:val="24"/>
        </w:rPr>
        <w:t xml:space="preserve"> </w:t>
      </w:r>
      <w:r w:rsidR="00135225" w:rsidRPr="00135225">
        <w:rPr>
          <w:rFonts w:eastAsia="Calibri" w:cstheme="minorHAnsi"/>
          <w:b/>
          <w:bCs/>
          <w:i/>
          <w:color w:val="002060"/>
          <w:sz w:val="24"/>
          <w:szCs w:val="24"/>
        </w:rPr>
        <w:t xml:space="preserve">result from </w:t>
      </w:r>
      <w:r w:rsidR="00135225">
        <w:rPr>
          <w:rFonts w:eastAsia="Calibri" w:cstheme="minorHAnsi"/>
          <w:b/>
          <w:bCs/>
          <w:i/>
          <w:color w:val="002060"/>
          <w:sz w:val="24"/>
          <w:szCs w:val="24"/>
        </w:rPr>
        <w:t>the passage of S. 2155</w:t>
      </w:r>
      <w:r w:rsidR="00135225" w:rsidRPr="00135225">
        <w:rPr>
          <w:rFonts w:eastAsia="Calibri" w:cstheme="minorHAnsi"/>
          <w:b/>
          <w:bCs/>
          <w:i/>
          <w:color w:val="002060"/>
          <w:sz w:val="24"/>
          <w:szCs w:val="24"/>
        </w:rPr>
        <w:t>. Those changes</w:t>
      </w:r>
      <w:r w:rsidR="00135225">
        <w:rPr>
          <w:rFonts w:eastAsia="Calibri" w:cstheme="minorHAnsi"/>
          <w:b/>
          <w:bCs/>
          <w:i/>
          <w:color w:val="002060"/>
          <w:sz w:val="24"/>
          <w:szCs w:val="24"/>
        </w:rPr>
        <w:t xml:space="preserve"> </w:t>
      </w:r>
      <w:r w:rsidR="00135225" w:rsidRPr="00135225">
        <w:rPr>
          <w:rFonts w:eastAsia="Calibri" w:cstheme="minorHAnsi"/>
          <w:b/>
          <w:bCs/>
          <w:i/>
          <w:color w:val="002060"/>
          <w:sz w:val="24"/>
          <w:szCs w:val="24"/>
        </w:rPr>
        <w:t>relate to the reporting of high</w:t>
      </w:r>
      <w:r w:rsidR="00513F18">
        <w:rPr>
          <w:rFonts w:eastAsia="Calibri" w:cstheme="minorHAnsi"/>
          <w:b/>
          <w:bCs/>
          <w:i/>
          <w:color w:val="002060"/>
          <w:sz w:val="24"/>
          <w:szCs w:val="24"/>
        </w:rPr>
        <w:t>-</w:t>
      </w:r>
      <w:r w:rsidR="00135225" w:rsidRPr="00135225">
        <w:rPr>
          <w:rFonts w:eastAsia="Calibri" w:cstheme="minorHAnsi"/>
          <w:b/>
          <w:bCs/>
          <w:i/>
          <w:color w:val="002060"/>
          <w:sz w:val="24"/>
          <w:szCs w:val="24"/>
        </w:rPr>
        <w:t>volatility commercial real estate (HVCRE) exposures and reciprocal deposits.</w:t>
      </w:r>
    </w:p>
    <w:p w14:paraId="56352553" w14:textId="700899EF" w:rsidR="00735040" w:rsidRDefault="00735040" w:rsidP="00D34FEC">
      <w:pPr>
        <w:spacing w:before="120" w:after="120" w:line="259" w:lineRule="auto"/>
        <w:rPr>
          <w:rFonts w:eastAsia="Calibri" w:cstheme="minorHAnsi"/>
          <w:b/>
          <w:bCs/>
          <w:i/>
          <w:color w:val="002060"/>
          <w:sz w:val="24"/>
          <w:szCs w:val="24"/>
        </w:rPr>
      </w:pPr>
    </w:p>
    <w:p w14:paraId="1D511511" w14:textId="5FAC3F6A" w:rsidR="00735040" w:rsidRPr="0077105F" w:rsidRDefault="00664313" w:rsidP="00735040">
      <w:pPr>
        <w:spacing w:before="120" w:after="120" w:line="259" w:lineRule="auto"/>
        <w:rPr>
          <w:rFonts w:eastAsia="Calibri" w:cstheme="minorHAnsi"/>
          <w:b/>
          <w:bCs/>
          <w:i/>
          <w:color w:val="000000" w:themeColor="text1"/>
          <w:sz w:val="24"/>
          <w:szCs w:val="24"/>
        </w:rPr>
      </w:pPr>
      <w:r w:rsidRPr="00664313">
        <w:rPr>
          <w:rFonts w:eastAsia="Calibri" w:cstheme="minorHAnsi"/>
          <w:b/>
          <w:bCs/>
          <w:i/>
          <w:color w:val="000000" w:themeColor="text1"/>
          <w:sz w:val="24"/>
          <w:szCs w:val="24"/>
        </w:rPr>
        <w:t xml:space="preserve">FFIEC CRA Alert – 2019 CRA Data Entry Software, Edits, and File Specifications </w:t>
      </w:r>
      <w:r w:rsidR="00735040">
        <w:rPr>
          <w:rFonts w:eastAsia="Calibri" w:cstheme="minorHAnsi"/>
          <w:b/>
          <w:bCs/>
          <w:i/>
          <w:color w:val="000000" w:themeColor="text1"/>
          <w:sz w:val="24"/>
          <w:szCs w:val="24"/>
        </w:rPr>
        <w:t>(03.</w:t>
      </w:r>
      <w:r>
        <w:rPr>
          <w:rFonts w:eastAsia="Calibri" w:cstheme="minorHAnsi"/>
          <w:b/>
          <w:bCs/>
          <w:i/>
          <w:color w:val="000000" w:themeColor="text1"/>
          <w:sz w:val="24"/>
          <w:szCs w:val="24"/>
        </w:rPr>
        <w:t>04.</w:t>
      </w:r>
      <w:r w:rsidR="00735040">
        <w:rPr>
          <w:rFonts w:eastAsia="Calibri" w:cstheme="minorHAnsi"/>
          <w:b/>
          <w:bCs/>
          <w:i/>
          <w:color w:val="000000" w:themeColor="text1"/>
          <w:sz w:val="24"/>
          <w:szCs w:val="24"/>
        </w:rPr>
        <w:t>2019</w:t>
      </w:r>
      <w:r w:rsidR="00735040" w:rsidRPr="0077105F">
        <w:rPr>
          <w:rFonts w:eastAsia="Calibri" w:cstheme="minorHAnsi"/>
          <w:b/>
          <w:bCs/>
          <w:i/>
          <w:color w:val="000000" w:themeColor="text1"/>
          <w:sz w:val="24"/>
          <w:szCs w:val="24"/>
        </w:rPr>
        <w:t>)</w:t>
      </w:r>
      <w:r w:rsidR="00735040">
        <w:rPr>
          <w:rFonts w:eastAsia="Calibri" w:cstheme="minorHAnsi"/>
          <w:b/>
          <w:bCs/>
          <w:i/>
          <w:color w:val="000000" w:themeColor="text1"/>
          <w:sz w:val="24"/>
          <w:szCs w:val="24"/>
        </w:rPr>
        <w:t xml:space="preserve"> </w:t>
      </w:r>
      <w:r w:rsidR="00E72DEA">
        <w:rPr>
          <w:rFonts w:eastAsia="Calibri" w:cstheme="minorHAnsi"/>
          <w:b/>
          <w:bCs/>
          <w:i/>
          <w:noProof/>
          <w:color w:val="000000" w:themeColor="text1"/>
          <w:sz w:val="24"/>
          <w:szCs w:val="24"/>
        </w:rPr>
        <w:drawing>
          <wp:inline distT="0" distB="0" distL="0" distR="0" wp14:anchorId="6C59F0A3" wp14:editId="1CC22904">
            <wp:extent cx="274320" cy="2197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2A728DF1" w14:textId="4C9390AF" w:rsidR="00664313" w:rsidRPr="00664313" w:rsidRDefault="00664313" w:rsidP="00664313">
      <w:pPr>
        <w:spacing w:before="120" w:after="120" w:line="259" w:lineRule="auto"/>
        <w:rPr>
          <w:rFonts w:eastAsia="Calibri" w:cstheme="minorHAnsi"/>
          <w:bCs/>
          <w:color w:val="000000" w:themeColor="text1"/>
          <w:sz w:val="24"/>
          <w:szCs w:val="24"/>
        </w:rPr>
      </w:pPr>
      <w:r w:rsidRPr="00664313">
        <w:rPr>
          <w:rFonts w:eastAsia="Calibri" w:cstheme="minorHAnsi"/>
          <w:bCs/>
          <w:color w:val="000000" w:themeColor="text1"/>
          <w:sz w:val="24"/>
          <w:szCs w:val="24"/>
        </w:rPr>
        <w:t xml:space="preserve">The </w:t>
      </w:r>
      <w:hyperlink r:id="rId12" w:history="1">
        <w:r w:rsidRPr="00664313">
          <w:rPr>
            <w:rStyle w:val="Hyperlink"/>
            <w:rFonts w:eastAsia="Calibri" w:cstheme="minorHAnsi"/>
            <w:bCs/>
            <w:sz w:val="24"/>
            <w:szCs w:val="24"/>
          </w:rPr>
          <w:t>FFIEC CRA website</w:t>
        </w:r>
      </w:hyperlink>
      <w:r w:rsidRPr="00664313">
        <w:rPr>
          <w:rFonts w:eastAsia="Calibri" w:cstheme="minorHAnsi"/>
          <w:bCs/>
          <w:color w:val="000000" w:themeColor="text1"/>
          <w:sz w:val="24"/>
          <w:szCs w:val="24"/>
        </w:rPr>
        <w:t xml:space="preserve"> has recently been updated.</w:t>
      </w:r>
    </w:p>
    <w:p w14:paraId="07BC18DE" w14:textId="1B68AD96" w:rsidR="00664313" w:rsidRPr="00664313" w:rsidRDefault="00664313" w:rsidP="00664313">
      <w:pPr>
        <w:spacing w:before="120" w:after="120" w:line="259" w:lineRule="auto"/>
        <w:rPr>
          <w:rFonts w:eastAsia="Calibri" w:cstheme="minorHAnsi"/>
          <w:bCs/>
          <w:color w:val="000000" w:themeColor="text1"/>
          <w:sz w:val="24"/>
          <w:szCs w:val="24"/>
        </w:rPr>
      </w:pPr>
      <w:r w:rsidRPr="00664313">
        <w:rPr>
          <w:rFonts w:eastAsia="Calibri" w:cstheme="minorHAnsi"/>
          <w:bCs/>
          <w:color w:val="000000" w:themeColor="text1"/>
          <w:sz w:val="24"/>
          <w:szCs w:val="24"/>
        </w:rPr>
        <w:t xml:space="preserve">The </w:t>
      </w:r>
      <w:hyperlink r:id="rId13" w:history="1">
        <w:r w:rsidRPr="00664313">
          <w:rPr>
            <w:rStyle w:val="Hyperlink"/>
            <w:rFonts w:eastAsia="Calibri" w:cstheme="minorHAnsi"/>
            <w:bCs/>
            <w:sz w:val="24"/>
            <w:szCs w:val="24"/>
          </w:rPr>
          <w:t>2019 CRA Data Entry Software Release</w:t>
        </w:r>
      </w:hyperlink>
      <w:r w:rsidRPr="00664313">
        <w:rPr>
          <w:rFonts w:eastAsia="Calibri" w:cstheme="minorHAnsi"/>
          <w:bCs/>
          <w:color w:val="000000" w:themeColor="text1"/>
          <w:sz w:val="24"/>
          <w:szCs w:val="24"/>
        </w:rPr>
        <w:t xml:space="preserve">, </w:t>
      </w:r>
      <w:hyperlink r:id="rId14" w:history="1">
        <w:r w:rsidRPr="00664313">
          <w:rPr>
            <w:rStyle w:val="Hyperlink"/>
            <w:rFonts w:eastAsia="Calibri" w:cstheme="minorHAnsi"/>
            <w:bCs/>
            <w:sz w:val="24"/>
            <w:szCs w:val="24"/>
          </w:rPr>
          <w:t>2019 Edits</w:t>
        </w:r>
      </w:hyperlink>
      <w:r w:rsidRPr="00664313">
        <w:rPr>
          <w:rFonts w:eastAsia="Calibri" w:cstheme="minorHAnsi"/>
          <w:bCs/>
          <w:color w:val="000000" w:themeColor="text1"/>
          <w:sz w:val="24"/>
          <w:szCs w:val="24"/>
        </w:rPr>
        <w:t xml:space="preserve"> and </w:t>
      </w:r>
      <w:hyperlink r:id="rId15" w:history="1">
        <w:r w:rsidRPr="00664313">
          <w:rPr>
            <w:rStyle w:val="Hyperlink"/>
            <w:rFonts w:eastAsia="Calibri" w:cstheme="minorHAnsi"/>
            <w:bCs/>
            <w:sz w:val="24"/>
            <w:szCs w:val="24"/>
          </w:rPr>
          <w:t>2019 File Specifications</w:t>
        </w:r>
      </w:hyperlink>
      <w:r w:rsidRPr="00664313">
        <w:rPr>
          <w:rFonts w:eastAsia="Calibri" w:cstheme="minorHAnsi"/>
          <w:bCs/>
          <w:color w:val="000000" w:themeColor="text1"/>
          <w:sz w:val="24"/>
          <w:szCs w:val="24"/>
        </w:rPr>
        <w:t xml:space="preserve"> are now available.</w:t>
      </w:r>
    </w:p>
    <w:p w14:paraId="5612A69B" w14:textId="77777777" w:rsidR="00664313" w:rsidRPr="00664313" w:rsidRDefault="00664313" w:rsidP="00664313">
      <w:pPr>
        <w:spacing w:before="120" w:after="120" w:line="259" w:lineRule="auto"/>
        <w:rPr>
          <w:rFonts w:eastAsia="Calibri" w:cstheme="minorHAnsi"/>
          <w:bCs/>
          <w:color w:val="000000" w:themeColor="text1"/>
          <w:sz w:val="24"/>
          <w:szCs w:val="24"/>
        </w:rPr>
      </w:pPr>
      <w:r w:rsidRPr="00664313">
        <w:rPr>
          <w:rFonts w:eastAsia="Calibri" w:cstheme="minorHAnsi"/>
          <w:bCs/>
          <w:color w:val="000000" w:themeColor="text1"/>
          <w:sz w:val="24"/>
          <w:szCs w:val="24"/>
        </w:rPr>
        <w:t>On behalf of the FFIEC, the Federal Reserve System designed the CRA Data Entry Software to assist respondents in automating the filing of their CRA data. The free software includes editing features to help verify and analyze the accuracy of the data. The data file created using this software, can be submitted by one of the available submission methods listed in the software.</w:t>
      </w:r>
    </w:p>
    <w:p w14:paraId="25A7E27A" w14:textId="603CE227" w:rsidR="00664313" w:rsidRDefault="00664313" w:rsidP="00664313">
      <w:pPr>
        <w:spacing w:before="120" w:after="120" w:line="259" w:lineRule="auto"/>
        <w:rPr>
          <w:rFonts w:eastAsia="Calibri" w:cstheme="minorHAnsi"/>
          <w:bCs/>
          <w:color w:val="000000" w:themeColor="text1"/>
          <w:sz w:val="24"/>
          <w:szCs w:val="24"/>
        </w:rPr>
      </w:pPr>
      <w:r w:rsidRPr="00664313">
        <w:rPr>
          <w:rFonts w:eastAsia="Calibri" w:cstheme="minorHAnsi"/>
          <w:bCs/>
          <w:color w:val="000000" w:themeColor="text1"/>
          <w:sz w:val="24"/>
          <w:szCs w:val="24"/>
        </w:rPr>
        <w:t xml:space="preserve">For more information on using the FFIEC’s CRA DES, refer to </w:t>
      </w:r>
      <w:hyperlink r:id="rId16" w:history="1">
        <w:r w:rsidRPr="00664313">
          <w:rPr>
            <w:rStyle w:val="Hyperlink"/>
            <w:rFonts w:eastAsia="Calibri" w:cstheme="minorHAnsi"/>
            <w:bCs/>
            <w:sz w:val="24"/>
            <w:szCs w:val="24"/>
          </w:rPr>
          <w:t>DES frequently asked questions</w:t>
        </w:r>
      </w:hyperlink>
      <w:r w:rsidRPr="00664313">
        <w:rPr>
          <w:rFonts w:eastAsia="Calibri" w:cstheme="minorHAnsi"/>
          <w:bCs/>
          <w:color w:val="000000" w:themeColor="text1"/>
          <w:sz w:val="24"/>
          <w:szCs w:val="24"/>
        </w:rPr>
        <w:t>.</w:t>
      </w:r>
    </w:p>
    <w:p w14:paraId="42985149" w14:textId="45B532A6" w:rsidR="00735040" w:rsidRPr="0077105F" w:rsidRDefault="00735040" w:rsidP="00664313">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17" w:history="1">
        <w:r w:rsidRPr="00664313">
          <w:rPr>
            <w:rStyle w:val="Hyperlink"/>
            <w:rFonts w:eastAsia="Calibri" w:cstheme="minorHAnsi"/>
            <w:sz w:val="24"/>
            <w:szCs w:val="24"/>
          </w:rPr>
          <w:t>link</w:t>
        </w:r>
      </w:hyperlink>
      <w:r w:rsidRPr="0077105F">
        <w:rPr>
          <w:rFonts w:eastAsia="Calibri" w:cstheme="minorHAnsi"/>
          <w:bCs/>
          <w:color w:val="000000"/>
          <w:sz w:val="24"/>
          <w:szCs w:val="24"/>
        </w:rPr>
        <w:t xml:space="preserve">. </w:t>
      </w:r>
    </w:p>
    <w:bookmarkEnd w:id="13"/>
    <w:p w14:paraId="2DD35FCA" w14:textId="018C6751" w:rsidR="00D34FEC" w:rsidRDefault="00D34FEC" w:rsidP="00D34FEC">
      <w:pPr>
        <w:spacing w:before="120" w:after="120" w:line="259" w:lineRule="auto"/>
        <w:rPr>
          <w:rFonts w:eastAsia="Calibri" w:cstheme="minorHAnsi"/>
          <w:b/>
          <w:bCs/>
          <w:i/>
          <w:color w:val="000000" w:themeColor="text1"/>
          <w:sz w:val="24"/>
          <w:szCs w:val="24"/>
        </w:rPr>
      </w:pPr>
    </w:p>
    <w:p w14:paraId="262D2454" w14:textId="01B5EB0B" w:rsidR="00886B18" w:rsidRPr="0077105F" w:rsidRDefault="00093D42" w:rsidP="00886B18">
      <w:pPr>
        <w:spacing w:before="120" w:after="120" w:line="259" w:lineRule="auto"/>
        <w:rPr>
          <w:rFonts w:eastAsia="Calibri" w:cstheme="minorHAnsi"/>
          <w:b/>
          <w:bCs/>
          <w:i/>
          <w:color w:val="000000" w:themeColor="text1"/>
          <w:sz w:val="24"/>
          <w:szCs w:val="24"/>
        </w:rPr>
      </w:pPr>
      <w:r w:rsidRPr="00093D42">
        <w:rPr>
          <w:rFonts w:eastAsia="Calibri" w:cstheme="minorHAnsi"/>
          <w:b/>
          <w:bCs/>
          <w:i/>
          <w:color w:val="000000" w:themeColor="text1"/>
          <w:sz w:val="24"/>
          <w:szCs w:val="24"/>
        </w:rPr>
        <w:t xml:space="preserve">Implementation of the Current Expected Credit Losses Standard </w:t>
      </w:r>
      <w:r w:rsidR="00886B18">
        <w:rPr>
          <w:rFonts w:eastAsia="Calibri" w:cstheme="minorHAnsi"/>
          <w:b/>
          <w:bCs/>
          <w:i/>
          <w:color w:val="000000" w:themeColor="text1"/>
          <w:sz w:val="24"/>
          <w:szCs w:val="24"/>
        </w:rPr>
        <w:t>(0</w:t>
      </w:r>
      <w:r>
        <w:rPr>
          <w:rFonts w:eastAsia="Calibri" w:cstheme="minorHAnsi"/>
          <w:b/>
          <w:bCs/>
          <w:i/>
          <w:color w:val="000000" w:themeColor="text1"/>
          <w:sz w:val="24"/>
          <w:szCs w:val="24"/>
        </w:rPr>
        <w:t>2</w:t>
      </w:r>
      <w:r w:rsidR="00886B18">
        <w:rPr>
          <w:rFonts w:eastAsia="Calibri" w:cstheme="minorHAnsi"/>
          <w:b/>
          <w:bCs/>
          <w:i/>
          <w:color w:val="000000" w:themeColor="text1"/>
          <w:sz w:val="24"/>
          <w:szCs w:val="24"/>
        </w:rPr>
        <w:t>.</w:t>
      </w:r>
      <w:r>
        <w:rPr>
          <w:rFonts w:eastAsia="Calibri" w:cstheme="minorHAnsi"/>
          <w:b/>
          <w:bCs/>
          <w:i/>
          <w:color w:val="000000" w:themeColor="text1"/>
          <w:sz w:val="24"/>
          <w:szCs w:val="24"/>
        </w:rPr>
        <w:t>25</w:t>
      </w:r>
      <w:r w:rsidR="00886B18">
        <w:rPr>
          <w:rFonts w:eastAsia="Calibri" w:cstheme="minorHAnsi"/>
          <w:b/>
          <w:bCs/>
          <w:i/>
          <w:color w:val="000000" w:themeColor="text1"/>
          <w:sz w:val="24"/>
          <w:szCs w:val="24"/>
        </w:rPr>
        <w:t>.2019</w:t>
      </w:r>
      <w:r w:rsidR="00886B18" w:rsidRPr="0077105F">
        <w:rPr>
          <w:rFonts w:eastAsia="Calibri" w:cstheme="minorHAnsi"/>
          <w:b/>
          <w:bCs/>
          <w:i/>
          <w:color w:val="000000" w:themeColor="text1"/>
          <w:sz w:val="24"/>
          <w:szCs w:val="24"/>
        </w:rPr>
        <w:t>)</w:t>
      </w:r>
      <w:r w:rsidR="00886B18">
        <w:rPr>
          <w:rFonts w:eastAsia="Calibri" w:cstheme="minorHAnsi"/>
          <w:b/>
          <w:bCs/>
          <w:i/>
          <w:color w:val="000000" w:themeColor="text1"/>
          <w:sz w:val="24"/>
          <w:szCs w:val="24"/>
        </w:rPr>
        <w:t xml:space="preserve"> </w:t>
      </w:r>
      <w:r w:rsidR="00E72DEA">
        <w:rPr>
          <w:rFonts w:eastAsia="Calibri" w:cstheme="minorHAnsi"/>
          <w:b/>
          <w:bCs/>
          <w:i/>
          <w:noProof/>
          <w:color w:val="000000" w:themeColor="text1"/>
          <w:sz w:val="24"/>
          <w:szCs w:val="24"/>
        </w:rPr>
        <w:drawing>
          <wp:inline distT="0" distB="0" distL="0" distR="0" wp14:anchorId="5C5E89D2" wp14:editId="62E18B9D">
            <wp:extent cx="274320" cy="2197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0DB9B452" w14:textId="77777777" w:rsidR="00093D42" w:rsidRPr="00093D42" w:rsidRDefault="00093D42" w:rsidP="00093D42">
      <w:pPr>
        <w:spacing w:before="120" w:after="120" w:line="259" w:lineRule="auto"/>
        <w:rPr>
          <w:rFonts w:eastAsia="Calibri" w:cstheme="minorHAnsi"/>
          <w:bCs/>
          <w:color w:val="000000" w:themeColor="text1"/>
          <w:sz w:val="24"/>
          <w:szCs w:val="24"/>
        </w:rPr>
      </w:pPr>
      <w:r w:rsidRPr="00093D42">
        <w:rPr>
          <w:rFonts w:eastAsia="Calibri" w:cstheme="minorHAnsi"/>
          <w:bCs/>
          <w:color w:val="000000" w:themeColor="text1"/>
          <w:sz w:val="24"/>
          <w:szCs w:val="24"/>
        </w:rPr>
        <w:t xml:space="preserve">On February 14, 2019, the Office of the Comptroller of the Currency (OCC), Board of Governors of the Federal Reserve System, and Federal Deposit Insurance Corporation (collectively, the agencies) published a final rule in the Federal Register to implement the Financial Accounting Standards Board’s Accounting Standards Update (ASU) 2016-13, “Financial Instruments—Credit Losses,” in the agencies’ rules. The final rule conforms definitions in the agencies’ capital and non-capital rules to the current expected credit losses (CECL) standard </w:t>
      </w:r>
      <w:r w:rsidRPr="00093D42">
        <w:rPr>
          <w:rFonts w:eastAsia="Calibri" w:cstheme="minorHAnsi"/>
          <w:bCs/>
          <w:color w:val="000000" w:themeColor="text1"/>
          <w:sz w:val="24"/>
          <w:szCs w:val="24"/>
        </w:rPr>
        <w:lastRenderedPageBreak/>
        <w:t>and provides an optional regulatory capital transition for banks that experience a decrease in capital as a result of adopting the CECL standard.</w:t>
      </w:r>
    </w:p>
    <w:p w14:paraId="3114DCB5" w14:textId="4C9F9BE1" w:rsidR="00093D42" w:rsidRPr="00513F18" w:rsidRDefault="00093D42" w:rsidP="00093D42">
      <w:pPr>
        <w:spacing w:before="120" w:after="120" w:line="259" w:lineRule="auto"/>
        <w:rPr>
          <w:rFonts w:eastAsia="Calibri" w:cstheme="minorHAnsi"/>
          <w:bCs/>
          <w:color w:val="000000" w:themeColor="text1"/>
          <w:sz w:val="24"/>
          <w:szCs w:val="24"/>
        </w:rPr>
      </w:pPr>
      <w:r w:rsidRPr="00513F18">
        <w:rPr>
          <w:rFonts w:eastAsia="Calibri" w:cstheme="minorHAnsi"/>
          <w:bCs/>
          <w:color w:val="000000" w:themeColor="text1"/>
          <w:sz w:val="24"/>
          <w:szCs w:val="24"/>
        </w:rPr>
        <w:t>The final rule</w:t>
      </w:r>
      <w:r w:rsidR="00CD55B7" w:rsidRPr="00513F18">
        <w:rPr>
          <w:rFonts w:eastAsia="Calibri" w:cstheme="minorHAnsi"/>
          <w:bCs/>
          <w:color w:val="000000" w:themeColor="text1"/>
          <w:sz w:val="24"/>
          <w:szCs w:val="24"/>
        </w:rPr>
        <w:t xml:space="preserve"> -</w:t>
      </w:r>
    </w:p>
    <w:p w14:paraId="7747199C" w14:textId="77777777" w:rsidR="00093D42" w:rsidRPr="00513F18" w:rsidRDefault="00093D42" w:rsidP="00093D42">
      <w:pPr>
        <w:pStyle w:val="ListParagraph"/>
        <w:numPr>
          <w:ilvl w:val="0"/>
          <w:numId w:val="11"/>
        </w:numPr>
        <w:spacing w:before="120" w:after="120" w:line="259" w:lineRule="auto"/>
        <w:rPr>
          <w:rFonts w:asciiTheme="minorHAnsi" w:eastAsia="Calibri" w:hAnsiTheme="minorHAnsi" w:cstheme="minorHAnsi"/>
          <w:bCs/>
          <w:color w:val="000000" w:themeColor="text1"/>
        </w:rPr>
      </w:pPr>
      <w:r w:rsidRPr="00513F18">
        <w:rPr>
          <w:rFonts w:asciiTheme="minorHAnsi" w:eastAsia="Calibri" w:hAnsiTheme="minorHAnsi" w:cstheme="minorHAnsi"/>
          <w:bCs/>
          <w:color w:val="000000" w:themeColor="text1"/>
        </w:rPr>
        <w:t xml:space="preserve">updates </w:t>
      </w:r>
      <w:proofErr w:type="gramStart"/>
      <w:r w:rsidRPr="00513F18">
        <w:rPr>
          <w:rFonts w:asciiTheme="minorHAnsi" w:eastAsia="Calibri" w:hAnsiTheme="minorHAnsi" w:cstheme="minorHAnsi"/>
          <w:bCs/>
          <w:color w:val="000000" w:themeColor="text1"/>
        </w:rPr>
        <w:t>references</w:t>
      </w:r>
      <w:proofErr w:type="gramEnd"/>
      <w:r w:rsidRPr="00513F18">
        <w:rPr>
          <w:rFonts w:asciiTheme="minorHAnsi" w:eastAsia="Calibri" w:hAnsiTheme="minorHAnsi" w:cstheme="minorHAnsi"/>
          <w:bCs/>
          <w:color w:val="000000" w:themeColor="text1"/>
        </w:rPr>
        <w:t xml:space="preserve"> in the agencies’ risk-based capital rules to conform with the new terminology used in ASU 2016-13.</w:t>
      </w:r>
    </w:p>
    <w:p w14:paraId="7DAE678F" w14:textId="77777777" w:rsidR="00093D42" w:rsidRPr="00513F18" w:rsidRDefault="00093D42" w:rsidP="00093D42">
      <w:pPr>
        <w:pStyle w:val="ListParagraph"/>
        <w:numPr>
          <w:ilvl w:val="0"/>
          <w:numId w:val="11"/>
        </w:numPr>
        <w:spacing w:before="120" w:after="120" w:line="259" w:lineRule="auto"/>
        <w:rPr>
          <w:rFonts w:asciiTheme="minorHAnsi" w:eastAsia="Calibri" w:hAnsiTheme="minorHAnsi" w:cstheme="minorHAnsi"/>
          <w:bCs/>
          <w:color w:val="000000" w:themeColor="text1"/>
        </w:rPr>
      </w:pPr>
      <w:r w:rsidRPr="00513F18">
        <w:rPr>
          <w:rFonts w:asciiTheme="minorHAnsi" w:eastAsia="Calibri" w:hAnsiTheme="minorHAnsi" w:cstheme="minorHAnsi"/>
          <w:bCs/>
          <w:color w:val="000000" w:themeColor="text1"/>
        </w:rPr>
        <w:t xml:space="preserve">updates </w:t>
      </w:r>
      <w:proofErr w:type="gramStart"/>
      <w:r w:rsidRPr="00513F18">
        <w:rPr>
          <w:rFonts w:asciiTheme="minorHAnsi" w:eastAsia="Calibri" w:hAnsiTheme="minorHAnsi" w:cstheme="minorHAnsi"/>
          <w:bCs/>
          <w:color w:val="000000" w:themeColor="text1"/>
        </w:rPr>
        <w:t>references</w:t>
      </w:r>
      <w:proofErr w:type="gramEnd"/>
      <w:r w:rsidRPr="00513F18">
        <w:rPr>
          <w:rFonts w:asciiTheme="minorHAnsi" w:eastAsia="Calibri" w:hAnsiTheme="minorHAnsi" w:cstheme="minorHAnsi"/>
          <w:bCs/>
          <w:color w:val="000000" w:themeColor="text1"/>
        </w:rPr>
        <w:t xml:space="preserve"> to allowances in the OCC’s non-capital regulations to conform with the new terminology used in ASU 2016-13.</w:t>
      </w:r>
    </w:p>
    <w:p w14:paraId="2CD76509" w14:textId="26C7DCC0" w:rsidR="00886B18" w:rsidRPr="00513F18" w:rsidRDefault="00093D42" w:rsidP="00093D42">
      <w:pPr>
        <w:pStyle w:val="ListParagraph"/>
        <w:numPr>
          <w:ilvl w:val="0"/>
          <w:numId w:val="11"/>
        </w:numPr>
        <w:spacing w:before="120" w:after="120" w:line="259" w:lineRule="auto"/>
        <w:rPr>
          <w:rFonts w:asciiTheme="minorHAnsi" w:eastAsia="Calibri" w:hAnsiTheme="minorHAnsi" w:cstheme="minorHAnsi"/>
          <w:bCs/>
          <w:color w:val="000000" w:themeColor="text1"/>
        </w:rPr>
      </w:pPr>
      <w:r w:rsidRPr="00513F18">
        <w:rPr>
          <w:rFonts w:asciiTheme="minorHAnsi" w:eastAsia="Calibri" w:hAnsiTheme="minorHAnsi" w:cstheme="minorHAnsi"/>
          <w:bCs/>
          <w:color w:val="000000" w:themeColor="text1"/>
        </w:rPr>
        <w:t>provides an option to elect a three-year regulatory capital transition under the risk-based capital rules for banks that experience a capital decrease as a result of implementing ASU 2016-13.</w:t>
      </w:r>
    </w:p>
    <w:p w14:paraId="5E4BDECA" w14:textId="1C9FDCBB" w:rsidR="00886B18" w:rsidRPr="0077105F" w:rsidRDefault="00886B18" w:rsidP="00886B18">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18" w:history="1">
        <w:r w:rsidRPr="000A5D30">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4BAF449C" w14:textId="2065F4C3" w:rsidR="00076336" w:rsidRDefault="0018446B" w:rsidP="00D34FEC">
      <w:pPr>
        <w:spacing w:before="120" w:after="120" w:line="259" w:lineRule="auto"/>
        <w:rPr>
          <w:rFonts w:eastAsia="Calibri" w:cstheme="minorHAnsi"/>
          <w:b/>
          <w:bCs/>
          <w:i/>
          <w:color w:val="002060"/>
          <w:sz w:val="24"/>
          <w:szCs w:val="24"/>
        </w:rPr>
      </w:pPr>
      <w:r w:rsidRPr="0018446B">
        <w:rPr>
          <w:rFonts w:eastAsia="Calibri" w:cstheme="minorHAnsi"/>
          <w:b/>
          <w:bCs/>
          <w:i/>
          <w:color w:val="002060"/>
          <w:sz w:val="24"/>
          <w:szCs w:val="24"/>
        </w:rPr>
        <w:t xml:space="preserve">Comment: </w:t>
      </w:r>
      <w:r w:rsidR="00DD53C4">
        <w:rPr>
          <w:rFonts w:eastAsia="Calibri" w:cstheme="minorHAnsi"/>
          <w:b/>
          <w:bCs/>
          <w:i/>
          <w:color w:val="002060"/>
          <w:sz w:val="24"/>
          <w:szCs w:val="24"/>
        </w:rPr>
        <w:t>Many community banking associations are</w:t>
      </w:r>
      <w:r w:rsidRPr="0018446B">
        <w:rPr>
          <w:rFonts w:eastAsia="Calibri" w:cstheme="minorHAnsi"/>
          <w:b/>
          <w:bCs/>
          <w:i/>
          <w:color w:val="002060"/>
          <w:sz w:val="24"/>
          <w:szCs w:val="24"/>
        </w:rPr>
        <w:t xml:space="preserve"> still trying to raise the possibility of taking community banks out of the CECL regime.</w:t>
      </w:r>
    </w:p>
    <w:p w14:paraId="066F5E67" w14:textId="77777777" w:rsidR="0018446B" w:rsidRDefault="0018446B" w:rsidP="00D34FEC">
      <w:pPr>
        <w:spacing w:before="120" w:after="120" w:line="259" w:lineRule="auto"/>
        <w:rPr>
          <w:rFonts w:eastAsia="Calibri" w:cstheme="minorHAnsi"/>
          <w:b/>
          <w:bCs/>
          <w:i/>
          <w:color w:val="000000" w:themeColor="text1"/>
          <w:sz w:val="24"/>
          <w:szCs w:val="24"/>
        </w:rPr>
      </w:pPr>
    </w:p>
    <w:p w14:paraId="7FF5125B" w14:textId="01B1741F" w:rsidR="00886B18" w:rsidRPr="0077105F" w:rsidRDefault="00055997" w:rsidP="00055997">
      <w:pPr>
        <w:spacing w:before="120" w:after="120" w:line="259" w:lineRule="auto"/>
        <w:rPr>
          <w:rFonts w:eastAsia="Calibri" w:cstheme="minorHAnsi"/>
          <w:b/>
          <w:bCs/>
          <w:i/>
          <w:color w:val="000000" w:themeColor="text1"/>
          <w:sz w:val="24"/>
          <w:szCs w:val="24"/>
        </w:rPr>
      </w:pPr>
      <w:r>
        <w:rPr>
          <w:rFonts w:eastAsia="Calibri" w:cstheme="minorHAnsi"/>
          <w:b/>
          <w:bCs/>
          <w:i/>
          <w:color w:val="000000" w:themeColor="text1"/>
          <w:sz w:val="24"/>
          <w:szCs w:val="24"/>
        </w:rPr>
        <w:t>FFIEC</w:t>
      </w:r>
      <w:r w:rsidRPr="00055997">
        <w:rPr>
          <w:rFonts w:eastAsia="Calibri" w:cstheme="minorHAnsi"/>
          <w:b/>
          <w:bCs/>
          <w:i/>
          <w:color w:val="000000" w:themeColor="text1"/>
          <w:sz w:val="24"/>
          <w:szCs w:val="24"/>
        </w:rPr>
        <w:t xml:space="preserve"> Policy Statement on the Report</w:t>
      </w:r>
      <w:r>
        <w:rPr>
          <w:rFonts w:eastAsia="Calibri" w:cstheme="minorHAnsi"/>
          <w:b/>
          <w:bCs/>
          <w:i/>
          <w:color w:val="000000" w:themeColor="text1"/>
          <w:sz w:val="24"/>
          <w:szCs w:val="24"/>
        </w:rPr>
        <w:t xml:space="preserve"> </w:t>
      </w:r>
      <w:r w:rsidRPr="00055997">
        <w:rPr>
          <w:rFonts w:eastAsia="Calibri" w:cstheme="minorHAnsi"/>
          <w:b/>
          <w:bCs/>
          <w:i/>
          <w:color w:val="000000" w:themeColor="text1"/>
          <w:sz w:val="24"/>
          <w:szCs w:val="24"/>
        </w:rPr>
        <w:t xml:space="preserve">of Examination </w:t>
      </w:r>
      <w:r w:rsidR="00886B18">
        <w:rPr>
          <w:rFonts w:eastAsia="Calibri" w:cstheme="minorHAnsi"/>
          <w:b/>
          <w:bCs/>
          <w:i/>
          <w:color w:val="000000" w:themeColor="text1"/>
          <w:sz w:val="24"/>
          <w:szCs w:val="24"/>
        </w:rPr>
        <w:t>(03.</w:t>
      </w:r>
      <w:r>
        <w:rPr>
          <w:rFonts w:eastAsia="Calibri" w:cstheme="minorHAnsi"/>
          <w:b/>
          <w:bCs/>
          <w:i/>
          <w:color w:val="000000" w:themeColor="text1"/>
          <w:sz w:val="24"/>
          <w:szCs w:val="24"/>
        </w:rPr>
        <w:t>06</w:t>
      </w:r>
      <w:r w:rsidR="00886B18">
        <w:rPr>
          <w:rFonts w:eastAsia="Calibri" w:cstheme="minorHAnsi"/>
          <w:b/>
          <w:bCs/>
          <w:i/>
          <w:color w:val="000000" w:themeColor="text1"/>
          <w:sz w:val="24"/>
          <w:szCs w:val="24"/>
        </w:rPr>
        <w:t>.2019</w:t>
      </w:r>
      <w:r w:rsidR="00886B18" w:rsidRPr="0077105F">
        <w:rPr>
          <w:rFonts w:eastAsia="Calibri" w:cstheme="minorHAnsi"/>
          <w:b/>
          <w:bCs/>
          <w:i/>
          <w:color w:val="000000" w:themeColor="text1"/>
          <w:sz w:val="24"/>
          <w:szCs w:val="24"/>
        </w:rPr>
        <w:t>)</w:t>
      </w:r>
      <w:r w:rsidR="00886B18">
        <w:rPr>
          <w:rFonts w:eastAsia="Calibri" w:cstheme="minorHAnsi"/>
          <w:b/>
          <w:bCs/>
          <w:i/>
          <w:color w:val="000000" w:themeColor="text1"/>
          <w:sz w:val="24"/>
          <w:szCs w:val="24"/>
        </w:rPr>
        <w:t xml:space="preserve"> </w:t>
      </w:r>
    </w:p>
    <w:p w14:paraId="2441D0B3" w14:textId="7A00D851" w:rsidR="00055997" w:rsidRDefault="00F51219" w:rsidP="00F51219">
      <w:pPr>
        <w:spacing w:before="120" w:after="120" w:line="259" w:lineRule="auto"/>
        <w:rPr>
          <w:rFonts w:eastAsia="Calibri" w:cstheme="minorHAnsi"/>
          <w:bCs/>
          <w:color w:val="000000" w:themeColor="text1"/>
          <w:sz w:val="24"/>
          <w:szCs w:val="24"/>
        </w:rPr>
      </w:pPr>
      <w:r w:rsidRPr="00F51219">
        <w:rPr>
          <w:rFonts w:eastAsia="Calibri" w:cstheme="minorHAnsi"/>
          <w:bCs/>
          <w:color w:val="000000" w:themeColor="text1"/>
          <w:sz w:val="24"/>
          <w:szCs w:val="24"/>
        </w:rPr>
        <w:t>The Federal Financial Institutions Examination Council (FFIEC) recognizes effective</w:t>
      </w:r>
      <w:r>
        <w:rPr>
          <w:rFonts w:eastAsia="Calibri" w:cstheme="minorHAnsi"/>
          <w:bCs/>
          <w:color w:val="000000" w:themeColor="text1"/>
          <w:sz w:val="24"/>
          <w:szCs w:val="24"/>
        </w:rPr>
        <w:t xml:space="preserve"> </w:t>
      </w:r>
      <w:r w:rsidRPr="00F51219">
        <w:rPr>
          <w:rFonts w:eastAsia="Calibri" w:cstheme="minorHAnsi"/>
          <w:bCs/>
          <w:color w:val="000000" w:themeColor="text1"/>
          <w:sz w:val="24"/>
          <w:szCs w:val="24"/>
        </w:rPr>
        <w:t>communication is a critical component of the financial institution supervision process. One key</w:t>
      </w:r>
      <w:r>
        <w:rPr>
          <w:rFonts w:eastAsia="Calibri" w:cstheme="minorHAnsi"/>
          <w:bCs/>
          <w:color w:val="000000" w:themeColor="text1"/>
          <w:sz w:val="24"/>
          <w:szCs w:val="24"/>
        </w:rPr>
        <w:t xml:space="preserve"> </w:t>
      </w:r>
      <w:r w:rsidRPr="00F51219">
        <w:rPr>
          <w:rFonts w:eastAsia="Calibri" w:cstheme="minorHAnsi"/>
          <w:bCs/>
          <w:color w:val="000000" w:themeColor="text1"/>
          <w:sz w:val="24"/>
          <w:szCs w:val="24"/>
        </w:rPr>
        <w:t>method of supervisory communication is the report of examination (ROE), which documents the</w:t>
      </w:r>
      <w:r>
        <w:rPr>
          <w:rFonts w:eastAsia="Calibri" w:cstheme="minorHAnsi"/>
          <w:bCs/>
          <w:color w:val="000000" w:themeColor="text1"/>
          <w:sz w:val="24"/>
          <w:szCs w:val="24"/>
        </w:rPr>
        <w:t xml:space="preserve"> </w:t>
      </w:r>
      <w:r w:rsidRPr="00F51219">
        <w:rPr>
          <w:rFonts w:eastAsia="Calibri" w:cstheme="minorHAnsi"/>
          <w:bCs/>
          <w:color w:val="000000" w:themeColor="text1"/>
          <w:sz w:val="24"/>
          <w:szCs w:val="24"/>
        </w:rPr>
        <w:t>findings and conclusions of an examination conducted by an agency represented on the FFIEC,</w:t>
      </w:r>
      <w:r>
        <w:rPr>
          <w:rFonts w:eastAsia="Calibri" w:cstheme="minorHAnsi"/>
          <w:bCs/>
          <w:color w:val="000000" w:themeColor="text1"/>
          <w:sz w:val="24"/>
          <w:szCs w:val="24"/>
        </w:rPr>
        <w:t xml:space="preserve"> </w:t>
      </w:r>
      <w:r w:rsidRPr="00F51219">
        <w:rPr>
          <w:rFonts w:eastAsia="Calibri" w:cstheme="minorHAnsi"/>
          <w:bCs/>
          <w:color w:val="000000" w:themeColor="text1"/>
          <w:sz w:val="24"/>
          <w:szCs w:val="24"/>
        </w:rPr>
        <w:t>including information relating to the institution’s financial condition, risk profile, and risk</w:t>
      </w:r>
      <w:r>
        <w:rPr>
          <w:rFonts w:eastAsia="Calibri" w:cstheme="minorHAnsi"/>
          <w:bCs/>
          <w:color w:val="000000" w:themeColor="text1"/>
          <w:sz w:val="24"/>
          <w:szCs w:val="24"/>
        </w:rPr>
        <w:t xml:space="preserve"> </w:t>
      </w:r>
      <w:r w:rsidRPr="00F51219">
        <w:rPr>
          <w:rFonts w:eastAsia="Calibri" w:cstheme="minorHAnsi"/>
          <w:bCs/>
          <w:color w:val="000000" w:themeColor="text1"/>
          <w:sz w:val="24"/>
          <w:szCs w:val="24"/>
        </w:rPr>
        <w:t>management practices. The FFIEC members acknowledge that the ROE should evolve to</w:t>
      </w:r>
      <w:r>
        <w:rPr>
          <w:rFonts w:eastAsia="Calibri" w:cstheme="minorHAnsi"/>
          <w:bCs/>
          <w:color w:val="000000" w:themeColor="text1"/>
          <w:sz w:val="24"/>
          <w:szCs w:val="24"/>
        </w:rPr>
        <w:t xml:space="preserve"> </w:t>
      </w:r>
      <w:r w:rsidRPr="00F51219">
        <w:rPr>
          <w:rFonts w:eastAsia="Calibri" w:cstheme="minorHAnsi"/>
          <w:bCs/>
          <w:color w:val="000000" w:themeColor="text1"/>
          <w:sz w:val="24"/>
          <w:szCs w:val="24"/>
        </w:rPr>
        <w:t>address changes to the financial institution supervision process, advances in technology, changes</w:t>
      </w:r>
      <w:r>
        <w:rPr>
          <w:rFonts w:eastAsia="Calibri" w:cstheme="minorHAnsi"/>
          <w:bCs/>
          <w:color w:val="000000" w:themeColor="text1"/>
          <w:sz w:val="24"/>
          <w:szCs w:val="24"/>
        </w:rPr>
        <w:t xml:space="preserve"> </w:t>
      </w:r>
      <w:r w:rsidRPr="00F51219">
        <w:rPr>
          <w:rFonts w:eastAsia="Calibri" w:cstheme="minorHAnsi"/>
          <w:bCs/>
          <w:color w:val="000000" w:themeColor="text1"/>
          <w:sz w:val="24"/>
          <w:szCs w:val="24"/>
        </w:rPr>
        <w:t>in the banking industry, and industry feedback. To address the evolving nature of the ROE, the</w:t>
      </w:r>
      <w:r w:rsidR="00055997">
        <w:rPr>
          <w:rFonts w:eastAsia="Calibri" w:cstheme="minorHAnsi"/>
          <w:bCs/>
          <w:color w:val="000000" w:themeColor="text1"/>
          <w:sz w:val="24"/>
          <w:szCs w:val="24"/>
        </w:rPr>
        <w:t xml:space="preserve"> </w:t>
      </w:r>
      <w:r w:rsidRPr="00F51219">
        <w:rPr>
          <w:rFonts w:eastAsia="Calibri" w:cstheme="minorHAnsi"/>
          <w:bCs/>
          <w:color w:val="000000" w:themeColor="text1"/>
          <w:sz w:val="24"/>
          <w:szCs w:val="24"/>
        </w:rPr>
        <w:t>FFIEC members are issuing this policy statement, and the federal banking agencies are</w:t>
      </w:r>
      <w:r w:rsidR="00055997">
        <w:rPr>
          <w:rFonts w:eastAsia="Calibri" w:cstheme="minorHAnsi"/>
          <w:bCs/>
          <w:color w:val="000000" w:themeColor="text1"/>
          <w:sz w:val="24"/>
          <w:szCs w:val="24"/>
        </w:rPr>
        <w:t xml:space="preserve"> </w:t>
      </w:r>
      <w:r w:rsidRPr="00F51219">
        <w:rPr>
          <w:rFonts w:eastAsia="Calibri" w:cstheme="minorHAnsi"/>
          <w:bCs/>
          <w:color w:val="000000" w:themeColor="text1"/>
          <w:sz w:val="24"/>
          <w:szCs w:val="24"/>
        </w:rPr>
        <w:t>rescinding their 1993 Interagency Policy Statement on the Uniform Core Report of Examination</w:t>
      </w:r>
      <w:r w:rsidR="00055997">
        <w:rPr>
          <w:rFonts w:eastAsia="Calibri" w:cstheme="minorHAnsi"/>
          <w:bCs/>
          <w:color w:val="000000" w:themeColor="text1"/>
          <w:sz w:val="24"/>
          <w:szCs w:val="24"/>
        </w:rPr>
        <w:t xml:space="preserve"> </w:t>
      </w:r>
      <w:r w:rsidRPr="00F51219">
        <w:rPr>
          <w:rFonts w:eastAsia="Calibri" w:cstheme="minorHAnsi"/>
          <w:bCs/>
          <w:color w:val="000000" w:themeColor="text1"/>
          <w:sz w:val="24"/>
          <w:szCs w:val="24"/>
        </w:rPr>
        <w:t>(1993 Policy Statement).</w:t>
      </w:r>
    </w:p>
    <w:p w14:paraId="3A5DC417" w14:textId="5428945A" w:rsidR="00886B18" w:rsidRPr="00055997" w:rsidRDefault="00886B18" w:rsidP="00F51219">
      <w:pPr>
        <w:spacing w:before="120" w:after="120" w:line="259" w:lineRule="auto"/>
        <w:rPr>
          <w:rFonts w:eastAsia="Calibri" w:cstheme="minorHAnsi"/>
          <w:bCs/>
          <w:color w:val="000000" w:themeColor="text1"/>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19" w:history="1">
        <w:r w:rsidRPr="00055997">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3A38721C" w14:textId="7141EE8A" w:rsidR="00886B18" w:rsidRDefault="00886B18" w:rsidP="00886B18">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507E72" w:rsidRPr="00507E72">
        <w:rPr>
          <w:rFonts w:eastAsia="Calibri" w:cstheme="minorHAnsi"/>
          <w:b/>
          <w:bCs/>
          <w:i/>
          <w:color w:val="002060"/>
          <w:sz w:val="24"/>
          <w:szCs w:val="24"/>
        </w:rPr>
        <w:t xml:space="preserve">In the Policy Statement, the FFIEC explicitly rescinds and replaces the 1993 Interagency Policy Statement on the Uniform Core Report of Examination. The Policy Statement is the latest in a series of FFIEC announcements related to </w:t>
      </w:r>
      <w:r w:rsidR="00513F18">
        <w:rPr>
          <w:rFonts w:eastAsia="Calibri" w:cstheme="minorHAnsi"/>
          <w:b/>
          <w:bCs/>
          <w:i/>
          <w:color w:val="002060"/>
          <w:sz w:val="24"/>
          <w:szCs w:val="24"/>
        </w:rPr>
        <w:t>its</w:t>
      </w:r>
      <w:r w:rsidR="00507E72" w:rsidRPr="00507E72">
        <w:rPr>
          <w:rFonts w:eastAsia="Calibri" w:cstheme="minorHAnsi"/>
          <w:b/>
          <w:bCs/>
          <w:i/>
          <w:color w:val="002060"/>
          <w:sz w:val="24"/>
          <w:szCs w:val="24"/>
        </w:rPr>
        <w:t xml:space="preserve"> Examination Modernization Project</w:t>
      </w:r>
      <w:r w:rsidR="00513F18">
        <w:rPr>
          <w:rFonts w:eastAsia="Calibri" w:cstheme="minorHAnsi"/>
          <w:b/>
          <w:bCs/>
          <w:i/>
          <w:color w:val="002060"/>
          <w:sz w:val="24"/>
          <w:szCs w:val="24"/>
        </w:rPr>
        <w:t>,</w:t>
      </w:r>
      <w:r w:rsidR="00507E72" w:rsidRPr="00507E72">
        <w:rPr>
          <w:rFonts w:eastAsia="Calibri" w:cstheme="minorHAnsi"/>
          <w:b/>
          <w:bCs/>
          <w:i/>
          <w:color w:val="002060"/>
          <w:sz w:val="24"/>
          <w:szCs w:val="24"/>
        </w:rPr>
        <w:t xml:space="preserve"> which was launched to identify and assess ways to improve the effectiveness, efficiency and quality of examination processes, particularly </w:t>
      </w:r>
      <w:proofErr w:type="gramStart"/>
      <w:r w:rsidR="00507E72" w:rsidRPr="00507E72">
        <w:rPr>
          <w:rFonts w:eastAsia="Calibri" w:cstheme="minorHAnsi"/>
          <w:b/>
          <w:bCs/>
          <w:i/>
          <w:color w:val="002060"/>
          <w:sz w:val="24"/>
          <w:szCs w:val="24"/>
        </w:rPr>
        <w:t>through the use of</w:t>
      </w:r>
      <w:proofErr w:type="gramEnd"/>
      <w:r w:rsidR="00507E72" w:rsidRPr="00507E72">
        <w:rPr>
          <w:rFonts w:eastAsia="Calibri" w:cstheme="minorHAnsi"/>
          <w:b/>
          <w:bCs/>
          <w:i/>
          <w:color w:val="002060"/>
          <w:sz w:val="24"/>
          <w:szCs w:val="24"/>
        </w:rPr>
        <w:t xml:space="preserve"> technology, and to reduce unnecessary regulatory burden on community financial institutions.</w:t>
      </w:r>
    </w:p>
    <w:p w14:paraId="666E5AAF" w14:textId="3299E675" w:rsidR="00886B18" w:rsidRDefault="00886B18" w:rsidP="00886B18">
      <w:pPr>
        <w:spacing w:before="120" w:after="120" w:line="259" w:lineRule="auto"/>
        <w:rPr>
          <w:rFonts w:eastAsia="Calibri" w:cstheme="minorHAnsi"/>
          <w:b/>
          <w:bCs/>
          <w:i/>
          <w:color w:val="002060"/>
          <w:sz w:val="24"/>
          <w:szCs w:val="24"/>
        </w:rPr>
      </w:pPr>
    </w:p>
    <w:p w14:paraId="44AF23F8" w14:textId="4E406EFB" w:rsidR="000F2AC2" w:rsidRPr="0077105F" w:rsidRDefault="000F2AC2" w:rsidP="000F2AC2">
      <w:pPr>
        <w:spacing w:before="120" w:after="120" w:line="259" w:lineRule="auto"/>
        <w:rPr>
          <w:rFonts w:eastAsia="Calibri" w:cstheme="minorHAnsi"/>
          <w:b/>
          <w:bCs/>
          <w:i/>
          <w:color w:val="000000" w:themeColor="text1"/>
          <w:sz w:val="24"/>
          <w:szCs w:val="24"/>
        </w:rPr>
      </w:pPr>
      <w:r w:rsidRPr="00FE20D0">
        <w:rPr>
          <w:rFonts w:eastAsia="Calibri" w:cstheme="minorHAnsi"/>
          <w:b/>
          <w:bCs/>
          <w:i/>
          <w:color w:val="000000" w:themeColor="text1"/>
          <w:sz w:val="24"/>
          <w:szCs w:val="24"/>
        </w:rPr>
        <w:t xml:space="preserve">Prepaid Accounts Rule: Interagency Consumer Compliance Examination Procedures </w:t>
      </w:r>
      <w:r>
        <w:rPr>
          <w:rFonts w:eastAsia="Calibri" w:cstheme="minorHAnsi"/>
          <w:b/>
          <w:bCs/>
          <w:i/>
          <w:color w:val="000000" w:themeColor="text1"/>
          <w:sz w:val="24"/>
          <w:szCs w:val="24"/>
        </w:rPr>
        <w:t>(02.22.2019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r w:rsidR="00E72DEA">
        <w:rPr>
          <w:rFonts w:eastAsia="Calibri" w:cstheme="minorHAnsi"/>
          <w:b/>
          <w:bCs/>
          <w:i/>
          <w:noProof/>
          <w:color w:val="000000" w:themeColor="text1"/>
          <w:sz w:val="24"/>
          <w:szCs w:val="24"/>
        </w:rPr>
        <w:drawing>
          <wp:inline distT="0" distB="0" distL="0" distR="0" wp14:anchorId="25EE541E" wp14:editId="3621EAFB">
            <wp:extent cx="274320" cy="2197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0E03CCFE" w14:textId="77777777" w:rsidR="000F2AC2" w:rsidRPr="00FE20D0" w:rsidRDefault="000F2AC2" w:rsidP="000F2AC2">
      <w:pPr>
        <w:spacing w:before="120" w:after="120" w:line="259" w:lineRule="auto"/>
        <w:rPr>
          <w:rFonts w:eastAsia="Calibri" w:cstheme="minorHAnsi"/>
          <w:bCs/>
          <w:color w:val="000000" w:themeColor="text1"/>
          <w:sz w:val="24"/>
          <w:szCs w:val="24"/>
        </w:rPr>
      </w:pPr>
      <w:r w:rsidRPr="00FE20D0">
        <w:rPr>
          <w:rFonts w:eastAsia="Calibri" w:cstheme="minorHAnsi"/>
          <w:bCs/>
          <w:color w:val="000000" w:themeColor="text1"/>
          <w:sz w:val="24"/>
          <w:szCs w:val="24"/>
        </w:rPr>
        <w:t>Summary:</w:t>
      </w:r>
      <w:r>
        <w:rPr>
          <w:rFonts w:eastAsia="Calibri" w:cstheme="minorHAnsi"/>
          <w:bCs/>
          <w:color w:val="000000" w:themeColor="text1"/>
          <w:sz w:val="24"/>
          <w:szCs w:val="24"/>
        </w:rPr>
        <w:t xml:space="preserve"> </w:t>
      </w:r>
      <w:r w:rsidRPr="00FE20D0">
        <w:rPr>
          <w:rFonts w:eastAsia="Calibri" w:cstheme="minorHAnsi"/>
          <w:bCs/>
          <w:color w:val="000000" w:themeColor="text1"/>
          <w:sz w:val="24"/>
          <w:szCs w:val="24"/>
        </w:rPr>
        <w:t>The FDIC adopted revised interagency examination procedures to incorporate the Consumer Financial Protection Bureau's (CFPB) amendments to Regulation E and Regulation Z. The examination procedures may be helpful to financial institutions seeking to better understand how FDIC examiners will evaluate an institution's compliance with these regulations.</w:t>
      </w:r>
    </w:p>
    <w:p w14:paraId="681F1B22" w14:textId="77777777" w:rsidR="000F2AC2" w:rsidRPr="00FE20D0" w:rsidRDefault="000F2AC2" w:rsidP="000F2AC2">
      <w:pPr>
        <w:spacing w:before="120" w:after="120" w:line="259" w:lineRule="auto"/>
        <w:rPr>
          <w:rFonts w:eastAsia="Calibri" w:cstheme="minorHAnsi"/>
          <w:bCs/>
          <w:color w:val="000000" w:themeColor="text1"/>
          <w:sz w:val="24"/>
          <w:szCs w:val="24"/>
        </w:rPr>
      </w:pPr>
      <w:r w:rsidRPr="00FE20D0">
        <w:rPr>
          <w:rFonts w:eastAsia="Calibri" w:cstheme="minorHAnsi"/>
          <w:bCs/>
          <w:color w:val="000000" w:themeColor="text1"/>
          <w:sz w:val="24"/>
          <w:szCs w:val="24"/>
        </w:rPr>
        <w:t>Highlights:</w:t>
      </w:r>
    </w:p>
    <w:p w14:paraId="0C60D4C0" w14:textId="77777777" w:rsidR="000F2AC2" w:rsidRPr="00FE20D0" w:rsidRDefault="000F2AC2" w:rsidP="000F2AC2">
      <w:pPr>
        <w:spacing w:before="120" w:after="120" w:line="259" w:lineRule="auto"/>
        <w:rPr>
          <w:rFonts w:eastAsia="Calibri" w:cstheme="minorHAnsi"/>
          <w:bCs/>
          <w:color w:val="000000" w:themeColor="text1"/>
          <w:sz w:val="24"/>
          <w:szCs w:val="24"/>
        </w:rPr>
      </w:pPr>
      <w:r w:rsidRPr="00FE20D0">
        <w:rPr>
          <w:rFonts w:eastAsia="Calibri" w:cstheme="minorHAnsi"/>
          <w:bCs/>
          <w:color w:val="000000" w:themeColor="text1"/>
          <w:sz w:val="24"/>
          <w:szCs w:val="24"/>
        </w:rPr>
        <w:lastRenderedPageBreak/>
        <w:t>FDIC examiners will use the updated interagency examination procedures to evaluate financial institutions' compliance with amended Regulation E and Regulation Z for prepaid accounts, effective April 1, 2019.</w:t>
      </w:r>
    </w:p>
    <w:p w14:paraId="79CE84B7" w14:textId="77777777" w:rsidR="000F2AC2" w:rsidRPr="00FE20D0" w:rsidRDefault="000F2AC2" w:rsidP="000F2AC2">
      <w:pPr>
        <w:spacing w:before="120" w:after="120" w:line="259" w:lineRule="auto"/>
        <w:rPr>
          <w:rFonts w:eastAsia="Calibri" w:cstheme="minorHAnsi"/>
          <w:bCs/>
          <w:color w:val="000000" w:themeColor="text1"/>
          <w:sz w:val="24"/>
          <w:szCs w:val="24"/>
        </w:rPr>
      </w:pPr>
      <w:r w:rsidRPr="00FE20D0">
        <w:rPr>
          <w:rFonts w:eastAsia="Calibri" w:cstheme="minorHAnsi"/>
          <w:bCs/>
          <w:color w:val="000000" w:themeColor="text1"/>
          <w:sz w:val="24"/>
          <w:szCs w:val="24"/>
        </w:rPr>
        <w:t>On October 3, 2016, the CFPB published its Final Rule for Prepaid Accounts to create comprehensive consumer protections for prepaid accounts. Specifically, the Rule expanded coverage of Regulation E to apply to prepaid accounts, established disclosure standards for prepaid accounts, and classified prepaid accounts that offer covered credit features as "hybrid prepaid-credit cards" subject to Regulation Z.</w:t>
      </w:r>
    </w:p>
    <w:p w14:paraId="02C65ED0" w14:textId="77777777" w:rsidR="000F2AC2" w:rsidRPr="00FE20D0" w:rsidRDefault="000F2AC2" w:rsidP="000F2AC2">
      <w:pPr>
        <w:spacing w:before="120" w:after="120" w:line="259" w:lineRule="auto"/>
        <w:rPr>
          <w:rFonts w:eastAsia="Calibri" w:cstheme="minorHAnsi"/>
          <w:bCs/>
          <w:color w:val="000000" w:themeColor="text1"/>
          <w:sz w:val="24"/>
          <w:szCs w:val="24"/>
        </w:rPr>
      </w:pPr>
      <w:r w:rsidRPr="00FE20D0">
        <w:rPr>
          <w:rFonts w:eastAsia="Calibri" w:cstheme="minorHAnsi"/>
          <w:bCs/>
          <w:color w:val="000000" w:themeColor="text1"/>
          <w:sz w:val="24"/>
          <w:szCs w:val="24"/>
        </w:rPr>
        <w:t>Subsequent amendments to the Final Rule were made addressing error resolution and limited liability on prepaid accounts where the bank has not completed its customer identification and verification; application of the rule's credit-related provisions to digital wallets that are capable of storing funds; and other clarifications and minor updates. The effective date for the Final Rule is April 1, 2019.</w:t>
      </w:r>
    </w:p>
    <w:p w14:paraId="0F300EA2" w14:textId="77777777" w:rsidR="000F2AC2" w:rsidRPr="00FE20D0" w:rsidRDefault="000F2AC2" w:rsidP="000F2AC2">
      <w:pPr>
        <w:spacing w:before="120" w:after="120" w:line="259" w:lineRule="auto"/>
        <w:rPr>
          <w:rFonts w:eastAsia="Calibri" w:cstheme="minorHAnsi"/>
          <w:bCs/>
          <w:color w:val="000000" w:themeColor="text1"/>
          <w:sz w:val="24"/>
          <w:szCs w:val="24"/>
        </w:rPr>
      </w:pPr>
      <w:r w:rsidRPr="00FE20D0">
        <w:rPr>
          <w:rFonts w:eastAsia="Calibri" w:cstheme="minorHAnsi"/>
          <w:bCs/>
          <w:color w:val="000000" w:themeColor="text1"/>
          <w:sz w:val="24"/>
          <w:szCs w:val="24"/>
        </w:rPr>
        <w:t>The FDIC and other member agencies of the Federal Financial Institutions Examination Council developed the new procedures to ensure consistent application of these regulatory changes.</w:t>
      </w:r>
    </w:p>
    <w:p w14:paraId="41AE11C1" w14:textId="77777777" w:rsidR="000F2AC2" w:rsidRDefault="000F2AC2" w:rsidP="000F2AC2">
      <w:pPr>
        <w:spacing w:before="120" w:after="120" w:line="259" w:lineRule="auto"/>
        <w:rPr>
          <w:rFonts w:eastAsia="Calibri" w:cstheme="minorHAnsi"/>
          <w:bCs/>
          <w:color w:val="000000" w:themeColor="text1"/>
          <w:sz w:val="24"/>
          <w:szCs w:val="24"/>
        </w:rPr>
      </w:pPr>
      <w:r w:rsidRPr="00FE20D0">
        <w:rPr>
          <w:rFonts w:eastAsia="Calibri" w:cstheme="minorHAnsi"/>
          <w:bCs/>
          <w:color w:val="000000" w:themeColor="text1"/>
          <w:sz w:val="24"/>
          <w:szCs w:val="24"/>
        </w:rPr>
        <w:t>The updated interagency examination procedures reflect the 2016 Final Rule and all subsequent updates.</w:t>
      </w:r>
    </w:p>
    <w:p w14:paraId="4DEBECBC" w14:textId="77777777" w:rsidR="000F2AC2" w:rsidRPr="0077105F" w:rsidRDefault="000F2AC2" w:rsidP="000F2AC2">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20" w:history="1">
        <w:r w:rsidRPr="00FE20D0">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6EE5B70B" w14:textId="0A53EA72" w:rsidR="000F2AC2" w:rsidRPr="00FE20D0" w:rsidRDefault="000F2AC2" w:rsidP="000F2AC2">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6E690F">
        <w:rPr>
          <w:rFonts w:eastAsia="Calibri" w:cstheme="minorHAnsi"/>
          <w:b/>
          <w:bCs/>
          <w:i/>
          <w:color w:val="002060"/>
          <w:sz w:val="24"/>
          <w:szCs w:val="24"/>
        </w:rPr>
        <w:t>E</w:t>
      </w:r>
      <w:r w:rsidR="00507E72" w:rsidRPr="00507E72">
        <w:rPr>
          <w:rFonts w:eastAsia="Calibri" w:cstheme="minorHAnsi"/>
          <w:b/>
          <w:bCs/>
          <w:i/>
          <w:color w:val="002060"/>
          <w:sz w:val="24"/>
          <w:szCs w:val="24"/>
        </w:rPr>
        <w:t>xaminers will utilize the revised interagency examination procedures to assess financial institutions' compliance with amended Regulation E and Regulation Z.</w:t>
      </w:r>
    </w:p>
    <w:p w14:paraId="6B5A2853" w14:textId="758FB279" w:rsidR="00236BFB" w:rsidRDefault="00094951" w:rsidP="00F66C17">
      <w:pPr>
        <w:pStyle w:val="CCTOCHeading"/>
        <w:spacing w:line="259" w:lineRule="auto"/>
        <w:rPr>
          <w:rFonts w:asciiTheme="minorHAnsi" w:hAnsiTheme="minorHAnsi" w:cstheme="minorHAnsi"/>
        </w:rPr>
      </w:pPr>
      <w:bookmarkStart w:id="14" w:name="_Toc3967730"/>
      <w:r>
        <w:rPr>
          <w:rFonts w:asciiTheme="minorHAnsi" w:hAnsiTheme="minorHAnsi" w:cstheme="minorHAnsi"/>
        </w:rPr>
        <w:t>CFPB</w:t>
      </w:r>
      <w:r w:rsidR="00063F3D" w:rsidRPr="00436AD8">
        <w:rPr>
          <w:rFonts w:asciiTheme="minorHAnsi" w:hAnsiTheme="minorHAnsi" w:cstheme="minorHAnsi"/>
        </w:rPr>
        <w:t xml:space="preserve"> actions</w:t>
      </w:r>
      <w:bookmarkEnd w:id="1"/>
      <w:bookmarkEnd w:id="2"/>
      <w:r w:rsidR="00063F3D" w:rsidRPr="00436AD8">
        <w:rPr>
          <w:rFonts w:asciiTheme="minorHAnsi" w:hAnsiTheme="minorHAnsi" w:cstheme="minorHAnsi"/>
        </w:rPr>
        <w:t xml:space="preserve"> </w:t>
      </w:r>
      <w:bookmarkStart w:id="15" w:name="_Toc504138794"/>
      <w:bookmarkStart w:id="16" w:name="_Hlk495909581"/>
      <w:bookmarkStart w:id="17" w:name="_Hlk493338318"/>
      <w:bookmarkStart w:id="18" w:name="_Toc409519094"/>
      <w:bookmarkStart w:id="19" w:name="_Hlk501111191"/>
      <w:bookmarkStart w:id="20" w:name="_Hlk498321497"/>
      <w:bookmarkEnd w:id="3"/>
      <w:r w:rsidR="00063F3D" w:rsidRPr="006E7501">
        <w:rPr>
          <w:rFonts w:asciiTheme="minorHAnsi" w:hAnsiTheme="minorHAnsi" w:cstheme="minorHAnsi"/>
        </w:rPr>
        <w:t>and news</w:t>
      </w:r>
      <w:bookmarkStart w:id="21" w:name="_Hlk514920383"/>
      <w:bookmarkEnd w:id="14"/>
    </w:p>
    <w:p w14:paraId="561FDDD9" w14:textId="0973031A" w:rsidR="000350B0" w:rsidRPr="0077105F" w:rsidRDefault="00183660" w:rsidP="000350B0">
      <w:pPr>
        <w:spacing w:before="120" w:after="120" w:line="259" w:lineRule="auto"/>
        <w:rPr>
          <w:rFonts w:eastAsia="Calibri" w:cstheme="minorHAnsi"/>
          <w:b/>
          <w:bCs/>
          <w:i/>
          <w:color w:val="000000" w:themeColor="text1"/>
          <w:sz w:val="24"/>
          <w:szCs w:val="24"/>
        </w:rPr>
      </w:pPr>
      <w:bookmarkStart w:id="22" w:name="_Hlk536004833"/>
      <w:r w:rsidRPr="00183660">
        <w:rPr>
          <w:rFonts w:eastAsia="Calibri" w:cstheme="minorHAnsi"/>
          <w:b/>
          <w:bCs/>
          <w:i/>
          <w:color w:val="000000" w:themeColor="text1"/>
          <w:sz w:val="24"/>
          <w:szCs w:val="24"/>
        </w:rPr>
        <w:t>Upcoming webinar: Suspicious Activity Reports on Elder Financial Exploitation—</w:t>
      </w:r>
      <w:r>
        <w:rPr>
          <w:rFonts w:eastAsia="Calibri" w:cstheme="minorHAnsi"/>
          <w:b/>
          <w:bCs/>
          <w:i/>
          <w:color w:val="000000" w:themeColor="text1"/>
          <w:sz w:val="24"/>
          <w:szCs w:val="24"/>
        </w:rPr>
        <w:t>N</w:t>
      </w:r>
      <w:r w:rsidRPr="00183660">
        <w:rPr>
          <w:rFonts w:eastAsia="Calibri" w:cstheme="minorHAnsi"/>
          <w:b/>
          <w:bCs/>
          <w:i/>
          <w:color w:val="000000" w:themeColor="text1"/>
          <w:sz w:val="24"/>
          <w:szCs w:val="24"/>
        </w:rPr>
        <w:t xml:space="preserve">ew </w:t>
      </w:r>
      <w:r>
        <w:rPr>
          <w:rFonts w:eastAsia="Calibri" w:cstheme="minorHAnsi"/>
          <w:b/>
          <w:bCs/>
          <w:i/>
          <w:color w:val="000000" w:themeColor="text1"/>
          <w:sz w:val="24"/>
          <w:szCs w:val="24"/>
        </w:rPr>
        <w:t>F</w:t>
      </w:r>
      <w:r w:rsidRPr="00183660">
        <w:rPr>
          <w:rFonts w:eastAsia="Calibri" w:cstheme="minorHAnsi"/>
          <w:b/>
          <w:bCs/>
          <w:i/>
          <w:color w:val="000000" w:themeColor="text1"/>
          <w:sz w:val="24"/>
          <w:szCs w:val="24"/>
        </w:rPr>
        <w:t xml:space="preserve">indings and </w:t>
      </w:r>
      <w:r>
        <w:rPr>
          <w:rFonts w:eastAsia="Calibri" w:cstheme="minorHAnsi"/>
          <w:b/>
          <w:bCs/>
          <w:i/>
          <w:color w:val="000000" w:themeColor="text1"/>
          <w:sz w:val="24"/>
          <w:szCs w:val="24"/>
        </w:rPr>
        <w:t>I</w:t>
      </w:r>
      <w:r w:rsidRPr="00183660">
        <w:rPr>
          <w:rFonts w:eastAsia="Calibri" w:cstheme="minorHAnsi"/>
          <w:b/>
          <w:bCs/>
          <w:i/>
          <w:color w:val="000000" w:themeColor="text1"/>
          <w:sz w:val="24"/>
          <w:szCs w:val="24"/>
        </w:rPr>
        <w:t xml:space="preserve">mplications </w:t>
      </w:r>
      <w:r w:rsidR="000350B0">
        <w:rPr>
          <w:rFonts w:eastAsia="Calibri" w:cstheme="minorHAnsi"/>
          <w:b/>
          <w:bCs/>
          <w:i/>
          <w:color w:val="000000" w:themeColor="text1"/>
          <w:sz w:val="24"/>
          <w:szCs w:val="24"/>
        </w:rPr>
        <w:t>(03.</w:t>
      </w:r>
      <w:r>
        <w:rPr>
          <w:rFonts w:eastAsia="Calibri" w:cstheme="minorHAnsi"/>
          <w:b/>
          <w:bCs/>
          <w:i/>
          <w:color w:val="000000" w:themeColor="text1"/>
          <w:sz w:val="24"/>
          <w:szCs w:val="24"/>
        </w:rPr>
        <w:t>14</w:t>
      </w:r>
      <w:r w:rsidR="000350B0">
        <w:rPr>
          <w:rFonts w:eastAsia="Calibri" w:cstheme="minorHAnsi"/>
          <w:b/>
          <w:bCs/>
          <w:i/>
          <w:color w:val="000000" w:themeColor="text1"/>
          <w:sz w:val="24"/>
          <w:szCs w:val="24"/>
        </w:rPr>
        <w:t>.2019</w:t>
      </w:r>
      <w:r w:rsidR="000350B0" w:rsidRPr="0077105F">
        <w:rPr>
          <w:rFonts w:eastAsia="Calibri" w:cstheme="minorHAnsi"/>
          <w:b/>
          <w:bCs/>
          <w:i/>
          <w:color w:val="000000" w:themeColor="text1"/>
          <w:sz w:val="24"/>
          <w:szCs w:val="24"/>
        </w:rPr>
        <w:t>)</w:t>
      </w:r>
      <w:r w:rsidR="000350B0">
        <w:rPr>
          <w:rFonts w:eastAsia="Calibri" w:cstheme="minorHAnsi"/>
          <w:b/>
          <w:bCs/>
          <w:i/>
          <w:color w:val="000000" w:themeColor="text1"/>
          <w:sz w:val="24"/>
          <w:szCs w:val="24"/>
        </w:rPr>
        <w:t xml:space="preserve"> </w:t>
      </w:r>
    </w:p>
    <w:p w14:paraId="02C11B5F" w14:textId="26008830" w:rsidR="00727059" w:rsidRPr="00727059" w:rsidRDefault="00727059" w:rsidP="00727059">
      <w:pPr>
        <w:spacing w:before="120" w:after="120" w:line="259" w:lineRule="auto"/>
        <w:rPr>
          <w:rFonts w:eastAsia="Calibri" w:cstheme="minorHAnsi"/>
          <w:bCs/>
          <w:color w:val="000000" w:themeColor="text1"/>
          <w:sz w:val="24"/>
          <w:szCs w:val="24"/>
        </w:rPr>
      </w:pPr>
      <w:r w:rsidRPr="00727059">
        <w:rPr>
          <w:rFonts w:eastAsia="Calibri" w:cstheme="minorHAnsi"/>
          <w:bCs/>
          <w:color w:val="000000" w:themeColor="text1"/>
          <w:sz w:val="24"/>
          <w:szCs w:val="24"/>
        </w:rPr>
        <w:t xml:space="preserve">Join issue experts from the Consumer Financial Protection Bureau’s Office for Older Americans for a free webinar highlighting the findings from its new report, </w:t>
      </w:r>
      <w:hyperlink r:id="rId21" w:history="1">
        <w:r w:rsidRPr="00183660">
          <w:rPr>
            <w:rStyle w:val="Hyperlink"/>
            <w:rFonts w:eastAsia="Calibri" w:cstheme="minorHAnsi"/>
            <w:bCs/>
            <w:sz w:val="24"/>
            <w:szCs w:val="24"/>
          </w:rPr>
          <w:t>Suspicious Activity Reports on Elder Financial Exploitation: Issues and Trends</w:t>
        </w:r>
      </w:hyperlink>
      <w:r w:rsidRPr="00727059">
        <w:rPr>
          <w:rFonts w:eastAsia="Calibri" w:cstheme="minorHAnsi"/>
          <w:bCs/>
          <w:color w:val="000000" w:themeColor="text1"/>
          <w:sz w:val="24"/>
          <w:szCs w:val="24"/>
        </w:rPr>
        <w:t>. The webinar will provide key facts, trends, and patterns revealed in these Suspicious Activity Reports—or SARs—filed by banks, credit unions, money transmitters, and other financial services providers. Presenters will discuss the implications of these findings and next steps.</w:t>
      </w:r>
    </w:p>
    <w:p w14:paraId="1836FD21" w14:textId="1099A971" w:rsidR="00183660" w:rsidRDefault="00727059" w:rsidP="00727059">
      <w:pPr>
        <w:spacing w:before="120" w:after="120" w:line="259" w:lineRule="auto"/>
        <w:rPr>
          <w:rFonts w:eastAsia="Calibri" w:cstheme="minorHAnsi"/>
          <w:bCs/>
          <w:color w:val="000000" w:themeColor="text1"/>
          <w:sz w:val="24"/>
          <w:szCs w:val="24"/>
        </w:rPr>
      </w:pPr>
      <w:r w:rsidRPr="00727059">
        <w:rPr>
          <w:rFonts w:eastAsia="Calibri" w:cstheme="minorHAnsi"/>
          <w:bCs/>
          <w:color w:val="000000" w:themeColor="text1"/>
          <w:sz w:val="24"/>
          <w:szCs w:val="24"/>
        </w:rPr>
        <w:t>Key audiences for this webinar include financial institutions, law enforcement, prosecution, adult protective services, the aging network, and others working to enhance protections for older adults. CFPB’s first-ever public analysis provides a chance to better understand elder fraud and find ways to improve prevention and response.</w:t>
      </w:r>
    </w:p>
    <w:p w14:paraId="12A75653" w14:textId="2AA75130" w:rsidR="00183660" w:rsidRPr="00183660" w:rsidRDefault="00183660" w:rsidP="00183660">
      <w:pPr>
        <w:spacing w:before="120" w:after="120" w:line="259" w:lineRule="auto"/>
        <w:rPr>
          <w:rFonts w:eastAsia="Calibri" w:cstheme="minorHAnsi"/>
          <w:bCs/>
          <w:color w:val="000000" w:themeColor="text1"/>
          <w:sz w:val="24"/>
          <w:szCs w:val="24"/>
        </w:rPr>
      </w:pPr>
      <w:r w:rsidRPr="00183660">
        <w:rPr>
          <w:rFonts w:eastAsia="Calibri" w:cstheme="minorHAnsi"/>
          <w:bCs/>
          <w:color w:val="000000" w:themeColor="text1"/>
          <w:sz w:val="24"/>
          <w:szCs w:val="24"/>
        </w:rPr>
        <w:t xml:space="preserve">Please RSVP to: </w:t>
      </w:r>
      <w:hyperlink r:id="rId22" w:history="1">
        <w:r w:rsidRPr="00281D07">
          <w:rPr>
            <w:rStyle w:val="Hyperlink"/>
            <w:rFonts w:eastAsia="Calibri" w:cstheme="minorHAnsi"/>
            <w:bCs/>
            <w:sz w:val="24"/>
            <w:szCs w:val="24"/>
          </w:rPr>
          <w:t>olderamericans@cfpb.gov</w:t>
        </w:r>
      </w:hyperlink>
      <w:r>
        <w:rPr>
          <w:rFonts w:eastAsia="Calibri" w:cstheme="minorHAnsi"/>
          <w:bCs/>
          <w:color w:val="000000" w:themeColor="text1"/>
          <w:sz w:val="24"/>
          <w:szCs w:val="24"/>
        </w:rPr>
        <w:t xml:space="preserve"> </w:t>
      </w:r>
    </w:p>
    <w:p w14:paraId="38A766B9" w14:textId="77777777" w:rsidR="00183660" w:rsidRPr="00183660" w:rsidRDefault="00183660" w:rsidP="00183660">
      <w:pPr>
        <w:spacing w:before="120" w:after="120" w:line="259" w:lineRule="auto"/>
        <w:rPr>
          <w:rFonts w:eastAsia="Calibri" w:cstheme="minorHAnsi"/>
          <w:bCs/>
          <w:color w:val="000000" w:themeColor="text1"/>
          <w:sz w:val="24"/>
          <w:szCs w:val="24"/>
        </w:rPr>
      </w:pPr>
      <w:r w:rsidRPr="00183660">
        <w:rPr>
          <w:rFonts w:eastAsia="Calibri" w:cstheme="minorHAnsi"/>
          <w:bCs/>
          <w:color w:val="000000" w:themeColor="text1"/>
          <w:sz w:val="24"/>
          <w:szCs w:val="24"/>
        </w:rPr>
        <w:t>Webinar Details:</w:t>
      </w:r>
    </w:p>
    <w:p w14:paraId="091CA65F" w14:textId="77777777" w:rsidR="00183660" w:rsidRPr="00183660" w:rsidRDefault="00183660" w:rsidP="00183660">
      <w:pPr>
        <w:spacing w:before="120" w:after="120" w:line="259" w:lineRule="auto"/>
        <w:rPr>
          <w:rFonts w:eastAsia="Calibri" w:cstheme="minorHAnsi"/>
          <w:bCs/>
          <w:color w:val="000000" w:themeColor="text1"/>
          <w:sz w:val="24"/>
          <w:szCs w:val="24"/>
        </w:rPr>
      </w:pPr>
      <w:r w:rsidRPr="00183660">
        <w:rPr>
          <w:rFonts w:eastAsia="Calibri" w:cstheme="minorHAnsi"/>
          <w:bCs/>
          <w:color w:val="000000" w:themeColor="text1"/>
          <w:sz w:val="24"/>
          <w:szCs w:val="24"/>
        </w:rPr>
        <w:t>Date: April 9, 2019</w:t>
      </w:r>
    </w:p>
    <w:p w14:paraId="72060E58" w14:textId="2B2731DA" w:rsidR="00183660" w:rsidRDefault="00183660" w:rsidP="00183660">
      <w:pPr>
        <w:spacing w:before="120" w:after="120" w:line="259" w:lineRule="auto"/>
        <w:rPr>
          <w:rFonts w:eastAsia="Calibri" w:cstheme="minorHAnsi"/>
          <w:bCs/>
          <w:color w:val="000000" w:themeColor="text1"/>
          <w:sz w:val="24"/>
          <w:szCs w:val="24"/>
        </w:rPr>
      </w:pPr>
      <w:r w:rsidRPr="00183660">
        <w:rPr>
          <w:rFonts w:eastAsia="Calibri" w:cstheme="minorHAnsi"/>
          <w:bCs/>
          <w:color w:val="000000" w:themeColor="text1"/>
          <w:sz w:val="24"/>
          <w:szCs w:val="24"/>
        </w:rPr>
        <w:t>Time: 2:00 – 3:00pm EST</w:t>
      </w:r>
    </w:p>
    <w:p w14:paraId="416F6460" w14:textId="7D754DCF" w:rsidR="000350B0" w:rsidRPr="0077105F" w:rsidRDefault="000350B0" w:rsidP="00727059">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r w:rsidRPr="00886B18">
        <w:rPr>
          <w:rStyle w:val="Hyperlink"/>
          <w:rFonts w:eastAsia="Calibri" w:cstheme="minorHAnsi"/>
          <w:sz w:val="24"/>
          <w:szCs w:val="24"/>
        </w:rPr>
        <w:t>link</w:t>
      </w:r>
      <w:r w:rsidRPr="0077105F">
        <w:rPr>
          <w:rFonts w:eastAsia="Calibri" w:cstheme="minorHAnsi"/>
          <w:bCs/>
          <w:color w:val="000000"/>
          <w:sz w:val="24"/>
          <w:szCs w:val="24"/>
        </w:rPr>
        <w:t xml:space="preserve">. </w:t>
      </w:r>
    </w:p>
    <w:p w14:paraId="696AA0E5" w14:textId="2B122EE8" w:rsidR="000350B0" w:rsidRPr="00565744" w:rsidRDefault="000350B0" w:rsidP="000350B0">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B17BDE">
        <w:rPr>
          <w:rFonts w:eastAsia="Calibri" w:cstheme="minorHAnsi"/>
          <w:b/>
          <w:bCs/>
          <w:i/>
          <w:color w:val="002060"/>
          <w:sz w:val="24"/>
          <w:szCs w:val="24"/>
        </w:rPr>
        <w:t xml:space="preserve">With the increased attention to elder abuse in </w:t>
      </w:r>
      <w:r w:rsidR="00E91B49">
        <w:rPr>
          <w:rFonts w:eastAsia="Calibri" w:cstheme="minorHAnsi"/>
          <w:b/>
          <w:bCs/>
          <w:i/>
          <w:color w:val="002060"/>
          <w:sz w:val="24"/>
          <w:szCs w:val="24"/>
        </w:rPr>
        <w:t>recent</w:t>
      </w:r>
      <w:r w:rsidR="00B17BDE">
        <w:rPr>
          <w:rFonts w:eastAsia="Calibri" w:cstheme="minorHAnsi"/>
          <w:b/>
          <w:bCs/>
          <w:i/>
          <w:color w:val="002060"/>
          <w:sz w:val="24"/>
          <w:szCs w:val="24"/>
        </w:rPr>
        <w:t xml:space="preserve"> amendments to </w:t>
      </w:r>
      <w:r w:rsidR="00E91B49">
        <w:rPr>
          <w:rFonts w:eastAsia="Calibri" w:cstheme="minorHAnsi"/>
          <w:b/>
          <w:bCs/>
          <w:i/>
          <w:color w:val="002060"/>
          <w:sz w:val="24"/>
          <w:szCs w:val="24"/>
        </w:rPr>
        <w:t>many state</w:t>
      </w:r>
      <w:r w:rsidR="00B17BDE">
        <w:rPr>
          <w:rFonts w:eastAsia="Calibri" w:cstheme="minorHAnsi"/>
          <w:b/>
          <w:bCs/>
          <w:i/>
          <w:color w:val="002060"/>
          <w:sz w:val="24"/>
          <w:szCs w:val="24"/>
        </w:rPr>
        <w:t xml:space="preserve"> law</w:t>
      </w:r>
      <w:r w:rsidR="00E91B49">
        <w:rPr>
          <w:rFonts w:eastAsia="Calibri" w:cstheme="minorHAnsi"/>
          <w:b/>
          <w:bCs/>
          <w:i/>
          <w:color w:val="002060"/>
          <w:sz w:val="24"/>
          <w:szCs w:val="24"/>
        </w:rPr>
        <w:t>s,</w:t>
      </w:r>
      <w:r w:rsidR="00B17BDE">
        <w:rPr>
          <w:rFonts w:eastAsia="Calibri" w:cstheme="minorHAnsi"/>
          <w:b/>
          <w:bCs/>
          <w:i/>
          <w:color w:val="002060"/>
          <w:sz w:val="24"/>
          <w:szCs w:val="24"/>
        </w:rPr>
        <w:t xml:space="preserve"> as well as the emphasis on training in S. 2155, this webinar is an important resource for banks. </w:t>
      </w:r>
    </w:p>
    <w:p w14:paraId="3AAB7238" w14:textId="77777777" w:rsidR="000350B0" w:rsidRDefault="000350B0" w:rsidP="000350B0">
      <w:pPr>
        <w:spacing w:before="120" w:after="120" w:line="259" w:lineRule="auto"/>
        <w:rPr>
          <w:rFonts w:eastAsia="Calibri" w:cstheme="minorHAnsi"/>
          <w:b/>
          <w:bCs/>
          <w:i/>
          <w:color w:val="000000" w:themeColor="text1"/>
          <w:sz w:val="24"/>
          <w:szCs w:val="24"/>
        </w:rPr>
      </w:pPr>
    </w:p>
    <w:p w14:paraId="5E499FF0" w14:textId="4A2E2E54" w:rsidR="000350B0" w:rsidRPr="0077105F" w:rsidRDefault="004816F5" w:rsidP="000350B0">
      <w:pPr>
        <w:spacing w:before="120" w:after="120" w:line="259" w:lineRule="auto"/>
        <w:rPr>
          <w:rFonts w:eastAsia="Calibri" w:cstheme="minorHAnsi"/>
          <w:b/>
          <w:bCs/>
          <w:i/>
          <w:color w:val="000000" w:themeColor="text1"/>
          <w:sz w:val="24"/>
          <w:szCs w:val="24"/>
        </w:rPr>
      </w:pPr>
      <w:r w:rsidRPr="004816F5">
        <w:rPr>
          <w:rFonts w:eastAsia="Calibri" w:cstheme="minorHAnsi"/>
          <w:b/>
          <w:bCs/>
          <w:i/>
          <w:color w:val="000000" w:themeColor="text1"/>
          <w:sz w:val="24"/>
          <w:szCs w:val="24"/>
        </w:rPr>
        <w:lastRenderedPageBreak/>
        <w:t>Consumer Financial Protection Bureau Announces 18th Edition of Supervisory Highlights</w:t>
      </w:r>
      <w:r w:rsidR="000350B0" w:rsidRPr="00C6009D">
        <w:rPr>
          <w:rFonts w:eastAsia="Calibri" w:cstheme="minorHAnsi"/>
          <w:b/>
          <w:bCs/>
          <w:i/>
          <w:color w:val="000000" w:themeColor="text1"/>
          <w:sz w:val="24"/>
          <w:szCs w:val="24"/>
        </w:rPr>
        <w:t xml:space="preserve"> </w:t>
      </w:r>
      <w:r w:rsidR="000350B0">
        <w:rPr>
          <w:rFonts w:eastAsia="Calibri" w:cstheme="minorHAnsi"/>
          <w:b/>
          <w:bCs/>
          <w:i/>
          <w:color w:val="000000" w:themeColor="text1"/>
          <w:sz w:val="24"/>
          <w:szCs w:val="24"/>
        </w:rPr>
        <w:t>(03.</w:t>
      </w:r>
      <w:r w:rsidR="006C48A9">
        <w:rPr>
          <w:rFonts w:eastAsia="Calibri" w:cstheme="minorHAnsi"/>
          <w:b/>
          <w:bCs/>
          <w:i/>
          <w:color w:val="000000" w:themeColor="text1"/>
          <w:sz w:val="24"/>
          <w:szCs w:val="24"/>
        </w:rPr>
        <w:t>12</w:t>
      </w:r>
      <w:r w:rsidR="000350B0">
        <w:rPr>
          <w:rFonts w:eastAsia="Calibri" w:cstheme="minorHAnsi"/>
          <w:b/>
          <w:bCs/>
          <w:i/>
          <w:color w:val="000000" w:themeColor="text1"/>
          <w:sz w:val="24"/>
          <w:szCs w:val="24"/>
        </w:rPr>
        <w:t>.2019</w:t>
      </w:r>
      <w:r w:rsidR="000350B0" w:rsidRPr="0077105F">
        <w:rPr>
          <w:rFonts w:eastAsia="Calibri" w:cstheme="minorHAnsi"/>
          <w:b/>
          <w:bCs/>
          <w:i/>
          <w:color w:val="000000" w:themeColor="text1"/>
          <w:sz w:val="24"/>
          <w:szCs w:val="24"/>
        </w:rPr>
        <w:t>)</w:t>
      </w:r>
      <w:r w:rsidR="000350B0">
        <w:rPr>
          <w:rFonts w:eastAsia="Calibri" w:cstheme="minorHAnsi"/>
          <w:b/>
          <w:bCs/>
          <w:i/>
          <w:color w:val="000000" w:themeColor="text1"/>
          <w:sz w:val="24"/>
          <w:szCs w:val="24"/>
        </w:rPr>
        <w:t xml:space="preserve"> </w:t>
      </w:r>
    </w:p>
    <w:p w14:paraId="7F58970D" w14:textId="56B86B73" w:rsidR="006C48A9" w:rsidRPr="006C48A9" w:rsidRDefault="006C48A9" w:rsidP="006C48A9">
      <w:pPr>
        <w:spacing w:before="120" w:after="120" w:line="259" w:lineRule="auto"/>
        <w:rPr>
          <w:rFonts w:eastAsia="Calibri" w:cstheme="minorHAnsi"/>
          <w:bCs/>
          <w:color w:val="000000" w:themeColor="text1"/>
          <w:sz w:val="24"/>
          <w:szCs w:val="24"/>
        </w:rPr>
      </w:pPr>
      <w:r w:rsidRPr="006C48A9">
        <w:rPr>
          <w:rFonts w:eastAsia="Calibri" w:cstheme="minorHAnsi"/>
          <w:bCs/>
          <w:color w:val="000000" w:themeColor="text1"/>
          <w:sz w:val="24"/>
          <w:szCs w:val="24"/>
        </w:rPr>
        <w:t xml:space="preserve">WASHINGTON, D.C. — The Consumer Financial Protection Bureau (Bureau) released its 18th edition of Supervisory Highlights. The report covers Bureau supervision activities generally completed between June 2018 and </w:t>
      </w:r>
      <w:proofErr w:type="gramStart"/>
      <w:r w:rsidRPr="006C48A9">
        <w:rPr>
          <w:rFonts w:eastAsia="Calibri" w:cstheme="minorHAnsi"/>
          <w:bCs/>
          <w:color w:val="000000" w:themeColor="text1"/>
          <w:sz w:val="24"/>
          <w:szCs w:val="24"/>
        </w:rPr>
        <w:t>November 2018, and</w:t>
      </w:r>
      <w:proofErr w:type="gramEnd"/>
      <w:r w:rsidRPr="006C48A9">
        <w:rPr>
          <w:rFonts w:eastAsia="Calibri" w:cstheme="minorHAnsi"/>
          <w:bCs/>
          <w:color w:val="000000" w:themeColor="text1"/>
          <w:sz w:val="24"/>
          <w:szCs w:val="24"/>
        </w:rPr>
        <w:t xml:space="preserve"> includes examination findings in the areas of automobile loan servicing, deposits, mortgage servicing, and remittances.</w:t>
      </w:r>
    </w:p>
    <w:p w14:paraId="04A7D6EC" w14:textId="77777777" w:rsidR="006C48A9" w:rsidRPr="006C48A9" w:rsidRDefault="006C48A9" w:rsidP="006C48A9">
      <w:pPr>
        <w:spacing w:before="120" w:after="120" w:line="259" w:lineRule="auto"/>
        <w:rPr>
          <w:rFonts w:eastAsia="Calibri" w:cstheme="minorHAnsi"/>
          <w:bCs/>
          <w:color w:val="000000" w:themeColor="text1"/>
          <w:sz w:val="24"/>
          <w:szCs w:val="24"/>
        </w:rPr>
      </w:pPr>
      <w:r w:rsidRPr="006C48A9">
        <w:rPr>
          <w:rFonts w:eastAsia="Calibri" w:cstheme="minorHAnsi"/>
          <w:bCs/>
          <w:color w:val="000000" w:themeColor="text1"/>
          <w:sz w:val="24"/>
          <w:szCs w:val="24"/>
        </w:rPr>
        <w:t>Under the Dodd-Frank Wall Street Reform and Consumer Protection Act, the Bureau is authorized to supervise banks and credit unions with more than $10 billion in assets, as well as certain nonbanks.</w:t>
      </w:r>
    </w:p>
    <w:p w14:paraId="35ECBF54" w14:textId="77777777" w:rsidR="006C48A9" w:rsidRPr="006C48A9" w:rsidRDefault="006C48A9" w:rsidP="006C48A9">
      <w:pPr>
        <w:spacing w:before="120" w:after="120" w:line="259" w:lineRule="auto"/>
        <w:rPr>
          <w:rFonts w:eastAsia="Calibri" w:cstheme="minorHAnsi"/>
          <w:bCs/>
          <w:color w:val="000000" w:themeColor="text1"/>
          <w:sz w:val="24"/>
          <w:szCs w:val="24"/>
        </w:rPr>
      </w:pPr>
      <w:r w:rsidRPr="006C48A9">
        <w:rPr>
          <w:rFonts w:eastAsia="Calibri" w:cstheme="minorHAnsi"/>
          <w:bCs/>
          <w:color w:val="000000" w:themeColor="text1"/>
          <w:sz w:val="24"/>
          <w:szCs w:val="24"/>
        </w:rPr>
        <w:t xml:space="preserve">The report shares information regarding general supervisory and examination findings and the Bureau’s supervisory </w:t>
      </w:r>
      <w:proofErr w:type="gramStart"/>
      <w:r w:rsidRPr="006C48A9">
        <w:rPr>
          <w:rFonts w:eastAsia="Calibri" w:cstheme="minorHAnsi"/>
          <w:bCs/>
          <w:color w:val="000000" w:themeColor="text1"/>
          <w:sz w:val="24"/>
          <w:szCs w:val="24"/>
        </w:rPr>
        <w:t>program, but</w:t>
      </w:r>
      <w:proofErr w:type="gramEnd"/>
      <w:r w:rsidRPr="006C48A9">
        <w:rPr>
          <w:rFonts w:eastAsia="Calibri" w:cstheme="minorHAnsi"/>
          <w:bCs/>
          <w:color w:val="000000" w:themeColor="text1"/>
          <w:sz w:val="24"/>
          <w:szCs w:val="24"/>
        </w:rPr>
        <w:t xml:space="preserve"> does not impose any new or different legal requirements than those in relevant laws and regulations. The information is disseminated to help institutions better understand how the Bureau examines institutions for compliance.</w:t>
      </w:r>
    </w:p>
    <w:p w14:paraId="0295D990" w14:textId="18AC848C" w:rsidR="006C48A9" w:rsidRDefault="006C48A9" w:rsidP="006C48A9">
      <w:pPr>
        <w:spacing w:before="120" w:after="120" w:line="259" w:lineRule="auto"/>
        <w:rPr>
          <w:rFonts w:eastAsia="Calibri" w:cstheme="minorHAnsi"/>
          <w:bCs/>
          <w:color w:val="000000" w:themeColor="text1"/>
          <w:sz w:val="24"/>
          <w:szCs w:val="24"/>
        </w:rPr>
      </w:pPr>
      <w:r w:rsidRPr="006C48A9">
        <w:rPr>
          <w:rFonts w:eastAsia="Calibri" w:cstheme="minorHAnsi"/>
          <w:bCs/>
          <w:color w:val="000000" w:themeColor="text1"/>
          <w:sz w:val="24"/>
          <w:szCs w:val="24"/>
        </w:rPr>
        <w:t xml:space="preserve">The latest edition of Supervisory Highlights is available at: </w:t>
      </w:r>
      <w:hyperlink r:id="rId23" w:history="1">
        <w:r w:rsidRPr="00281D07">
          <w:rPr>
            <w:rStyle w:val="Hyperlink"/>
            <w:rFonts w:eastAsia="Calibri" w:cstheme="minorHAnsi"/>
            <w:bCs/>
            <w:sz w:val="24"/>
            <w:szCs w:val="24"/>
          </w:rPr>
          <w:t>https://files.consumerfinance.gov/f/documents/cfpb_supervisory-highlights_issue-18_032019.pdf</w:t>
        </w:r>
      </w:hyperlink>
    </w:p>
    <w:p w14:paraId="42A3CCCE" w14:textId="0F1A1998" w:rsidR="000350B0" w:rsidRPr="0077105F" w:rsidRDefault="000350B0" w:rsidP="006C48A9">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24" w:history="1">
        <w:r w:rsidRPr="006C48A9">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20F4C637" w14:textId="507BC48B" w:rsidR="000350B0" w:rsidRPr="00565744" w:rsidRDefault="000350B0" w:rsidP="000350B0">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627810">
        <w:rPr>
          <w:rFonts w:eastAsia="Calibri" w:cstheme="minorHAnsi"/>
          <w:b/>
          <w:bCs/>
          <w:i/>
          <w:color w:val="002060"/>
          <w:sz w:val="24"/>
          <w:szCs w:val="24"/>
        </w:rPr>
        <w:t xml:space="preserve">Of </w:t>
      </w:r>
      <w:proofErr w:type="gramStart"/>
      <w:r w:rsidR="00627810">
        <w:rPr>
          <w:rFonts w:eastAsia="Calibri" w:cstheme="minorHAnsi"/>
          <w:b/>
          <w:bCs/>
          <w:i/>
          <w:color w:val="002060"/>
          <w:sz w:val="24"/>
          <w:szCs w:val="24"/>
        </w:rPr>
        <w:t>particular interest</w:t>
      </w:r>
      <w:proofErr w:type="gramEnd"/>
      <w:r w:rsidR="00627810">
        <w:rPr>
          <w:rFonts w:eastAsia="Calibri" w:cstheme="minorHAnsi"/>
          <w:b/>
          <w:bCs/>
          <w:i/>
          <w:color w:val="002060"/>
          <w:sz w:val="24"/>
          <w:szCs w:val="24"/>
        </w:rPr>
        <w:t>, the</w:t>
      </w:r>
      <w:r w:rsidR="003C6BFB" w:rsidRPr="003C6BFB">
        <w:rPr>
          <w:rFonts w:eastAsia="Calibri" w:cstheme="minorHAnsi"/>
          <w:b/>
          <w:bCs/>
          <w:i/>
          <w:color w:val="002060"/>
          <w:sz w:val="24"/>
          <w:szCs w:val="24"/>
        </w:rPr>
        <w:t xml:space="preserve"> reported examinations identified unfair acts or practices for charging consumers unauthorized amounts, deceptive acts or practices for misrepresenting aspects of private mortgage insurance cancellation, and violation(s) of Regulation X loss mitigation requirements.</w:t>
      </w:r>
    </w:p>
    <w:p w14:paraId="6964FB7A" w14:textId="77777777" w:rsidR="000350B0" w:rsidRDefault="000350B0" w:rsidP="000350B0">
      <w:pPr>
        <w:spacing w:before="120" w:after="120" w:line="259" w:lineRule="auto"/>
        <w:rPr>
          <w:rFonts w:eastAsia="Calibri" w:cstheme="minorHAnsi"/>
          <w:b/>
          <w:bCs/>
          <w:i/>
          <w:color w:val="000000" w:themeColor="text1"/>
          <w:sz w:val="24"/>
          <w:szCs w:val="24"/>
        </w:rPr>
      </w:pPr>
    </w:p>
    <w:p w14:paraId="62106CCE" w14:textId="4C2F5C67" w:rsidR="000350B0" w:rsidRPr="0077105F" w:rsidRDefault="008430B6" w:rsidP="000350B0">
      <w:pPr>
        <w:spacing w:before="120" w:after="120" w:line="259" w:lineRule="auto"/>
        <w:rPr>
          <w:rFonts w:eastAsia="Calibri" w:cstheme="minorHAnsi"/>
          <w:b/>
          <w:bCs/>
          <w:i/>
          <w:color w:val="000000" w:themeColor="text1"/>
          <w:sz w:val="24"/>
          <w:szCs w:val="24"/>
        </w:rPr>
      </w:pPr>
      <w:r w:rsidRPr="008430B6">
        <w:rPr>
          <w:rFonts w:eastAsia="Calibri" w:cstheme="minorHAnsi"/>
          <w:b/>
          <w:bCs/>
          <w:i/>
          <w:color w:val="000000" w:themeColor="text1"/>
          <w:sz w:val="24"/>
          <w:szCs w:val="24"/>
        </w:rPr>
        <w:t xml:space="preserve">Upcoming Webinar: The Latest Version </w:t>
      </w:r>
      <w:r>
        <w:rPr>
          <w:rFonts w:eastAsia="Calibri" w:cstheme="minorHAnsi"/>
          <w:b/>
          <w:bCs/>
          <w:i/>
          <w:color w:val="000000" w:themeColor="text1"/>
          <w:sz w:val="24"/>
          <w:szCs w:val="24"/>
        </w:rPr>
        <w:t>o</w:t>
      </w:r>
      <w:r w:rsidRPr="008430B6">
        <w:rPr>
          <w:rFonts w:eastAsia="Calibri" w:cstheme="minorHAnsi"/>
          <w:b/>
          <w:bCs/>
          <w:i/>
          <w:color w:val="000000" w:themeColor="text1"/>
          <w:sz w:val="24"/>
          <w:szCs w:val="24"/>
        </w:rPr>
        <w:t xml:space="preserve">f Money Smart </w:t>
      </w:r>
      <w:r w:rsidR="00DD55C4">
        <w:rPr>
          <w:rFonts w:eastAsia="Calibri" w:cstheme="minorHAnsi"/>
          <w:b/>
          <w:bCs/>
          <w:i/>
          <w:color w:val="000000" w:themeColor="text1"/>
          <w:sz w:val="24"/>
          <w:szCs w:val="24"/>
        </w:rPr>
        <w:t>f</w:t>
      </w:r>
      <w:r w:rsidRPr="008430B6">
        <w:rPr>
          <w:rFonts w:eastAsia="Calibri" w:cstheme="minorHAnsi"/>
          <w:b/>
          <w:bCs/>
          <w:i/>
          <w:color w:val="000000" w:themeColor="text1"/>
          <w:sz w:val="24"/>
          <w:szCs w:val="24"/>
        </w:rPr>
        <w:t xml:space="preserve">or Older Adults </w:t>
      </w:r>
      <w:r w:rsidR="008E130A">
        <w:rPr>
          <w:rFonts w:eastAsia="Calibri" w:cstheme="minorHAnsi"/>
          <w:b/>
          <w:bCs/>
          <w:i/>
          <w:color w:val="000000" w:themeColor="text1"/>
          <w:sz w:val="24"/>
          <w:szCs w:val="24"/>
        </w:rPr>
        <w:t>i</w:t>
      </w:r>
      <w:r w:rsidRPr="008430B6">
        <w:rPr>
          <w:rFonts w:eastAsia="Calibri" w:cstheme="minorHAnsi"/>
          <w:b/>
          <w:bCs/>
          <w:i/>
          <w:color w:val="000000" w:themeColor="text1"/>
          <w:sz w:val="24"/>
          <w:szCs w:val="24"/>
        </w:rPr>
        <w:t xml:space="preserve">n Spanish </w:t>
      </w:r>
      <w:r w:rsidR="008E130A">
        <w:rPr>
          <w:rFonts w:eastAsia="Calibri" w:cstheme="minorHAnsi"/>
          <w:b/>
          <w:bCs/>
          <w:i/>
          <w:color w:val="000000" w:themeColor="text1"/>
          <w:sz w:val="24"/>
          <w:szCs w:val="24"/>
        </w:rPr>
        <w:t>i</w:t>
      </w:r>
      <w:r w:rsidRPr="008430B6">
        <w:rPr>
          <w:rFonts w:eastAsia="Calibri" w:cstheme="minorHAnsi"/>
          <w:b/>
          <w:bCs/>
          <w:i/>
          <w:color w:val="000000" w:themeColor="text1"/>
          <w:sz w:val="24"/>
          <w:szCs w:val="24"/>
        </w:rPr>
        <w:t xml:space="preserve">s Now Available </w:t>
      </w:r>
      <w:r w:rsidR="000350B0">
        <w:rPr>
          <w:rFonts w:eastAsia="Calibri" w:cstheme="minorHAnsi"/>
          <w:b/>
          <w:bCs/>
          <w:i/>
          <w:color w:val="000000" w:themeColor="text1"/>
          <w:sz w:val="24"/>
          <w:szCs w:val="24"/>
        </w:rPr>
        <w:t>(03.</w:t>
      </w:r>
      <w:r>
        <w:rPr>
          <w:rFonts w:eastAsia="Calibri" w:cstheme="minorHAnsi"/>
          <w:b/>
          <w:bCs/>
          <w:i/>
          <w:color w:val="000000" w:themeColor="text1"/>
          <w:sz w:val="24"/>
          <w:szCs w:val="24"/>
        </w:rPr>
        <w:t>11</w:t>
      </w:r>
      <w:r w:rsidR="000350B0">
        <w:rPr>
          <w:rFonts w:eastAsia="Calibri" w:cstheme="minorHAnsi"/>
          <w:b/>
          <w:bCs/>
          <w:i/>
          <w:color w:val="000000" w:themeColor="text1"/>
          <w:sz w:val="24"/>
          <w:szCs w:val="24"/>
        </w:rPr>
        <w:t>.2019</w:t>
      </w:r>
      <w:r w:rsidR="000350B0" w:rsidRPr="0077105F">
        <w:rPr>
          <w:rFonts w:eastAsia="Calibri" w:cstheme="minorHAnsi"/>
          <w:b/>
          <w:bCs/>
          <w:i/>
          <w:color w:val="000000" w:themeColor="text1"/>
          <w:sz w:val="24"/>
          <w:szCs w:val="24"/>
        </w:rPr>
        <w:t>)</w:t>
      </w:r>
      <w:r w:rsidR="000350B0">
        <w:rPr>
          <w:rFonts w:eastAsia="Calibri" w:cstheme="minorHAnsi"/>
          <w:b/>
          <w:bCs/>
          <w:i/>
          <w:color w:val="000000" w:themeColor="text1"/>
          <w:sz w:val="24"/>
          <w:szCs w:val="24"/>
        </w:rPr>
        <w:t xml:space="preserve"> </w:t>
      </w:r>
    </w:p>
    <w:p w14:paraId="66EA1D84" w14:textId="24FA80BB" w:rsidR="008430B6" w:rsidRPr="008430B6" w:rsidRDefault="008430B6" w:rsidP="008430B6">
      <w:pPr>
        <w:spacing w:before="120" w:after="120" w:line="259" w:lineRule="auto"/>
        <w:rPr>
          <w:rFonts w:eastAsia="Calibri" w:cstheme="minorHAnsi"/>
          <w:bCs/>
          <w:color w:val="000000" w:themeColor="text1"/>
          <w:sz w:val="24"/>
          <w:szCs w:val="24"/>
        </w:rPr>
      </w:pPr>
      <w:r w:rsidRPr="008430B6">
        <w:rPr>
          <w:rFonts w:eastAsia="Calibri" w:cstheme="minorHAnsi"/>
          <w:bCs/>
          <w:color w:val="000000" w:themeColor="text1"/>
          <w:sz w:val="24"/>
          <w:szCs w:val="24"/>
        </w:rPr>
        <w:t xml:space="preserve">Join issue experts from the Consumer Financial Protection Bureau (CFPB) and the Federal Deposit Insurance Corporation (FDIC) for a free webinar introducing the </w:t>
      </w:r>
      <w:hyperlink r:id="rId25" w:history="1">
        <w:r w:rsidRPr="008430B6">
          <w:rPr>
            <w:rStyle w:val="Hyperlink"/>
            <w:rFonts w:eastAsia="Calibri" w:cstheme="minorHAnsi"/>
            <w:bCs/>
            <w:sz w:val="24"/>
            <w:szCs w:val="24"/>
          </w:rPr>
          <w:t>Spanish version of the new edition of Money Smart for Older Adults: Prevent Financial Exploitation (MSOA).</w:t>
        </w:r>
      </w:hyperlink>
      <w:r w:rsidRPr="008430B6">
        <w:rPr>
          <w:rFonts w:eastAsia="Calibri" w:cstheme="minorHAnsi"/>
          <w:bCs/>
          <w:color w:val="000000" w:themeColor="text1"/>
          <w:sz w:val="24"/>
          <w:szCs w:val="24"/>
        </w:rPr>
        <w:t xml:space="preserve"> </w:t>
      </w:r>
    </w:p>
    <w:p w14:paraId="3E7B4431" w14:textId="77777777" w:rsidR="008430B6" w:rsidRPr="008430B6" w:rsidRDefault="008430B6" w:rsidP="008430B6">
      <w:pPr>
        <w:spacing w:before="120" w:after="120" w:line="259" w:lineRule="auto"/>
        <w:rPr>
          <w:rFonts w:eastAsia="Calibri" w:cstheme="minorHAnsi"/>
          <w:bCs/>
          <w:color w:val="000000" w:themeColor="text1"/>
          <w:sz w:val="24"/>
          <w:szCs w:val="24"/>
        </w:rPr>
      </w:pPr>
      <w:r w:rsidRPr="008430B6">
        <w:rPr>
          <w:rFonts w:eastAsia="Calibri" w:cstheme="minorHAnsi"/>
          <w:bCs/>
          <w:color w:val="000000" w:themeColor="text1"/>
          <w:sz w:val="24"/>
          <w:szCs w:val="24"/>
        </w:rPr>
        <w:t>The MSOA educational program is a free, easy-to-use resource for older people, caregivers, and service providers, produced by the FDIC and the Bureau. The updated edition includes new topics and fresh graphics to help older adults and their caregivers recognize and prevent fraud, scams, and other types of elder financial exploitation.</w:t>
      </w:r>
    </w:p>
    <w:p w14:paraId="19F3F394" w14:textId="77777777" w:rsidR="008430B6" w:rsidRPr="008430B6" w:rsidRDefault="008430B6" w:rsidP="008430B6">
      <w:pPr>
        <w:spacing w:before="120" w:after="120" w:line="259" w:lineRule="auto"/>
        <w:rPr>
          <w:rFonts w:eastAsia="Calibri" w:cstheme="minorHAnsi"/>
          <w:bCs/>
          <w:color w:val="000000" w:themeColor="text1"/>
          <w:sz w:val="24"/>
          <w:szCs w:val="24"/>
        </w:rPr>
      </w:pPr>
      <w:r w:rsidRPr="008430B6">
        <w:rPr>
          <w:rFonts w:eastAsia="Calibri" w:cstheme="minorHAnsi"/>
          <w:bCs/>
          <w:color w:val="000000" w:themeColor="text1"/>
          <w:sz w:val="24"/>
          <w:szCs w:val="24"/>
        </w:rPr>
        <w:t>The session will also cover other Bureau resources that are available in Spanish.</w:t>
      </w:r>
    </w:p>
    <w:p w14:paraId="3ED43E32" w14:textId="12D6EC30" w:rsidR="008430B6" w:rsidRPr="008430B6" w:rsidRDefault="008430B6" w:rsidP="008430B6">
      <w:pPr>
        <w:spacing w:before="120" w:after="120" w:line="259" w:lineRule="auto"/>
        <w:rPr>
          <w:rFonts w:eastAsia="Calibri" w:cstheme="minorHAnsi"/>
          <w:bCs/>
          <w:color w:val="000000" w:themeColor="text1"/>
          <w:sz w:val="24"/>
          <w:szCs w:val="24"/>
        </w:rPr>
      </w:pPr>
      <w:r w:rsidRPr="008430B6">
        <w:rPr>
          <w:rFonts w:eastAsia="Calibri" w:cstheme="minorHAnsi"/>
          <w:bCs/>
          <w:color w:val="000000" w:themeColor="text1"/>
          <w:sz w:val="24"/>
          <w:szCs w:val="24"/>
        </w:rPr>
        <w:t xml:space="preserve">Please RSVP to: </w:t>
      </w:r>
      <w:hyperlink r:id="rId26" w:history="1">
        <w:r w:rsidRPr="00281D07">
          <w:rPr>
            <w:rStyle w:val="Hyperlink"/>
            <w:rFonts w:eastAsia="Calibri" w:cstheme="minorHAnsi"/>
            <w:bCs/>
            <w:sz w:val="24"/>
            <w:szCs w:val="24"/>
          </w:rPr>
          <w:t>olderamericans@cfpb.gov</w:t>
        </w:r>
      </w:hyperlink>
      <w:r>
        <w:rPr>
          <w:rFonts w:eastAsia="Calibri" w:cstheme="minorHAnsi"/>
          <w:bCs/>
          <w:color w:val="000000" w:themeColor="text1"/>
          <w:sz w:val="24"/>
          <w:szCs w:val="24"/>
        </w:rPr>
        <w:t xml:space="preserve"> </w:t>
      </w:r>
    </w:p>
    <w:p w14:paraId="270E25C6" w14:textId="64CBE3F6" w:rsidR="008430B6" w:rsidRPr="008430B6" w:rsidRDefault="008430B6" w:rsidP="008430B6">
      <w:pPr>
        <w:spacing w:before="120" w:after="120" w:line="259" w:lineRule="auto"/>
        <w:rPr>
          <w:rFonts w:eastAsia="Calibri" w:cstheme="minorHAnsi"/>
          <w:bCs/>
          <w:color w:val="000000" w:themeColor="text1"/>
          <w:sz w:val="24"/>
          <w:szCs w:val="24"/>
        </w:rPr>
      </w:pPr>
      <w:r w:rsidRPr="008430B6">
        <w:rPr>
          <w:rFonts w:eastAsia="Calibri" w:cstheme="minorHAnsi"/>
          <w:bCs/>
          <w:color w:val="000000" w:themeColor="text1"/>
          <w:sz w:val="24"/>
          <w:szCs w:val="24"/>
        </w:rPr>
        <w:t>Webinar Details:</w:t>
      </w:r>
    </w:p>
    <w:p w14:paraId="3EF71D85" w14:textId="77777777" w:rsidR="008430B6" w:rsidRPr="008430B6" w:rsidRDefault="008430B6" w:rsidP="008430B6">
      <w:pPr>
        <w:spacing w:before="120" w:after="120" w:line="259" w:lineRule="auto"/>
        <w:rPr>
          <w:rFonts w:eastAsia="Calibri" w:cstheme="minorHAnsi"/>
          <w:bCs/>
          <w:color w:val="000000" w:themeColor="text1"/>
          <w:sz w:val="24"/>
          <w:szCs w:val="24"/>
        </w:rPr>
      </w:pPr>
      <w:r w:rsidRPr="008430B6">
        <w:rPr>
          <w:rFonts w:eastAsia="Calibri" w:cstheme="minorHAnsi"/>
          <w:bCs/>
          <w:color w:val="000000" w:themeColor="text1"/>
          <w:sz w:val="24"/>
          <w:szCs w:val="24"/>
        </w:rPr>
        <w:t>Date: March 21, 2019</w:t>
      </w:r>
    </w:p>
    <w:p w14:paraId="6619EBFE" w14:textId="77777777" w:rsidR="008430B6" w:rsidRDefault="008430B6" w:rsidP="008430B6">
      <w:pPr>
        <w:spacing w:before="120" w:after="120" w:line="259" w:lineRule="auto"/>
        <w:rPr>
          <w:rFonts w:eastAsia="Calibri" w:cstheme="minorHAnsi"/>
          <w:bCs/>
          <w:color w:val="000000" w:themeColor="text1"/>
          <w:sz w:val="24"/>
          <w:szCs w:val="24"/>
        </w:rPr>
      </w:pPr>
      <w:r w:rsidRPr="008430B6">
        <w:rPr>
          <w:rFonts w:eastAsia="Calibri" w:cstheme="minorHAnsi"/>
          <w:bCs/>
          <w:color w:val="000000" w:themeColor="text1"/>
          <w:sz w:val="24"/>
          <w:szCs w:val="24"/>
        </w:rPr>
        <w:t>Time: 2:00 – 3:30pm EST</w:t>
      </w:r>
    </w:p>
    <w:p w14:paraId="2EA52CB9" w14:textId="7CF535B2" w:rsidR="000350B0" w:rsidRPr="0077105F" w:rsidRDefault="000350B0" w:rsidP="008430B6">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r w:rsidRPr="00886B18">
        <w:rPr>
          <w:rStyle w:val="Hyperlink"/>
          <w:rFonts w:eastAsia="Calibri" w:cstheme="minorHAnsi"/>
          <w:sz w:val="24"/>
          <w:szCs w:val="24"/>
        </w:rPr>
        <w:t>link</w:t>
      </w:r>
      <w:r w:rsidRPr="0077105F">
        <w:rPr>
          <w:rFonts w:eastAsia="Calibri" w:cstheme="minorHAnsi"/>
          <w:bCs/>
          <w:color w:val="000000"/>
          <w:sz w:val="24"/>
          <w:szCs w:val="24"/>
        </w:rPr>
        <w:t xml:space="preserve">. </w:t>
      </w:r>
    </w:p>
    <w:p w14:paraId="11B1743A" w14:textId="7DD31AE3" w:rsidR="000350B0" w:rsidRDefault="000350B0" w:rsidP="000350B0">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B17BDE">
        <w:rPr>
          <w:rFonts w:eastAsia="Calibri" w:cstheme="minorHAnsi"/>
          <w:b/>
          <w:bCs/>
          <w:i/>
          <w:color w:val="002060"/>
          <w:sz w:val="24"/>
          <w:szCs w:val="24"/>
        </w:rPr>
        <w:t>These materials can be helpful in financial literacy efforts as part of a bank’s community services.</w:t>
      </w:r>
    </w:p>
    <w:p w14:paraId="75EADED5" w14:textId="4E738AFD" w:rsidR="005867C2" w:rsidRDefault="005867C2" w:rsidP="000350B0">
      <w:pPr>
        <w:spacing w:before="120" w:after="120" w:line="259" w:lineRule="auto"/>
        <w:rPr>
          <w:rFonts w:eastAsia="Calibri" w:cstheme="minorHAnsi"/>
          <w:b/>
          <w:bCs/>
          <w:i/>
          <w:color w:val="002060"/>
          <w:sz w:val="24"/>
          <w:szCs w:val="24"/>
        </w:rPr>
      </w:pPr>
    </w:p>
    <w:p w14:paraId="6006555A" w14:textId="5D7D20A0" w:rsidR="005867C2" w:rsidRPr="0077105F" w:rsidRDefault="005867C2" w:rsidP="005867C2">
      <w:pPr>
        <w:spacing w:before="120" w:after="120" w:line="259" w:lineRule="auto"/>
        <w:rPr>
          <w:rFonts w:eastAsia="Calibri" w:cstheme="minorHAnsi"/>
          <w:b/>
          <w:bCs/>
          <w:i/>
          <w:color w:val="000000" w:themeColor="text1"/>
          <w:sz w:val="24"/>
          <w:szCs w:val="24"/>
        </w:rPr>
      </w:pPr>
      <w:r w:rsidRPr="005867C2">
        <w:rPr>
          <w:rFonts w:eastAsia="Calibri" w:cstheme="minorHAnsi"/>
          <w:b/>
          <w:bCs/>
          <w:i/>
          <w:color w:val="000000" w:themeColor="text1"/>
          <w:sz w:val="24"/>
          <w:szCs w:val="24"/>
        </w:rPr>
        <w:t xml:space="preserve">Data Provides First Industry-Wide Look </w:t>
      </w:r>
      <w:r>
        <w:rPr>
          <w:rFonts w:eastAsia="Calibri" w:cstheme="minorHAnsi"/>
          <w:b/>
          <w:bCs/>
          <w:i/>
          <w:color w:val="000000" w:themeColor="text1"/>
          <w:sz w:val="24"/>
          <w:szCs w:val="24"/>
        </w:rPr>
        <w:t>a</w:t>
      </w:r>
      <w:r w:rsidRPr="005867C2">
        <w:rPr>
          <w:rFonts w:eastAsia="Calibri" w:cstheme="minorHAnsi"/>
          <w:b/>
          <w:bCs/>
          <w:i/>
          <w:color w:val="000000" w:themeColor="text1"/>
          <w:sz w:val="24"/>
          <w:szCs w:val="24"/>
        </w:rPr>
        <w:t xml:space="preserve">t Mortgages </w:t>
      </w:r>
      <w:r>
        <w:rPr>
          <w:rFonts w:eastAsia="Calibri" w:cstheme="minorHAnsi"/>
          <w:b/>
          <w:bCs/>
          <w:i/>
          <w:color w:val="000000" w:themeColor="text1"/>
          <w:sz w:val="24"/>
          <w:szCs w:val="24"/>
        </w:rPr>
        <w:t>t</w:t>
      </w:r>
      <w:r w:rsidRPr="005867C2">
        <w:rPr>
          <w:rFonts w:eastAsia="Calibri" w:cstheme="minorHAnsi"/>
          <w:b/>
          <w:bCs/>
          <w:i/>
          <w:color w:val="000000" w:themeColor="text1"/>
          <w:sz w:val="24"/>
          <w:szCs w:val="24"/>
        </w:rPr>
        <w:t xml:space="preserve">o Servicemembers </w:t>
      </w:r>
      <w:r>
        <w:rPr>
          <w:rFonts w:eastAsia="Calibri" w:cstheme="minorHAnsi"/>
          <w:b/>
          <w:bCs/>
          <w:i/>
          <w:color w:val="000000" w:themeColor="text1"/>
          <w:sz w:val="24"/>
          <w:szCs w:val="24"/>
        </w:rPr>
        <w:t>(03.05.2019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0CF431E8" w14:textId="77777777" w:rsidR="005867C2" w:rsidRPr="005867C2" w:rsidRDefault="005867C2" w:rsidP="005867C2">
      <w:pPr>
        <w:spacing w:before="120" w:after="120" w:line="259" w:lineRule="auto"/>
        <w:rPr>
          <w:rFonts w:eastAsia="Calibri" w:cstheme="minorHAnsi"/>
          <w:bCs/>
          <w:color w:val="000000" w:themeColor="text1"/>
          <w:sz w:val="24"/>
          <w:szCs w:val="24"/>
        </w:rPr>
      </w:pPr>
      <w:r w:rsidRPr="005867C2">
        <w:rPr>
          <w:rFonts w:eastAsia="Calibri" w:cstheme="minorHAnsi"/>
          <w:bCs/>
          <w:color w:val="000000" w:themeColor="text1"/>
          <w:sz w:val="24"/>
          <w:szCs w:val="24"/>
        </w:rPr>
        <w:lastRenderedPageBreak/>
        <w:t>The Bureau just released the latest quarterly consumer credit trends report, which focused on mortgages made to first-time homebuying servicemembers.</w:t>
      </w:r>
    </w:p>
    <w:p w14:paraId="0C0A805B" w14:textId="77777777" w:rsidR="005867C2" w:rsidRPr="005867C2" w:rsidRDefault="005867C2" w:rsidP="005867C2">
      <w:pPr>
        <w:spacing w:before="120" w:after="120" w:line="259" w:lineRule="auto"/>
        <w:rPr>
          <w:rFonts w:eastAsia="Calibri" w:cstheme="minorHAnsi"/>
          <w:bCs/>
          <w:color w:val="000000" w:themeColor="text1"/>
          <w:sz w:val="24"/>
          <w:szCs w:val="24"/>
        </w:rPr>
      </w:pPr>
      <w:r w:rsidRPr="005867C2">
        <w:rPr>
          <w:rFonts w:eastAsia="Calibri" w:cstheme="minorHAnsi"/>
          <w:bCs/>
          <w:color w:val="000000" w:themeColor="text1"/>
          <w:sz w:val="24"/>
          <w:szCs w:val="24"/>
        </w:rPr>
        <w:t xml:space="preserve">When buying a house, servicemembers have the option of taking out a home loan guaranteed by the U.S. Department of Veterans Affairs (VA). VA-guaranteed home loans differ from other mortgages in several ways including allowing a purchase with no down payment and without mortgage insurance and providing stronger loan-servicing protections than many other mortgages. </w:t>
      </w:r>
    </w:p>
    <w:p w14:paraId="36452B64" w14:textId="77777777" w:rsidR="005867C2" w:rsidRDefault="005867C2" w:rsidP="005867C2">
      <w:pPr>
        <w:spacing w:before="120" w:after="120" w:line="259" w:lineRule="auto"/>
        <w:rPr>
          <w:rFonts w:eastAsia="Calibri" w:cstheme="minorHAnsi"/>
          <w:bCs/>
          <w:color w:val="000000" w:themeColor="text1"/>
          <w:sz w:val="24"/>
          <w:szCs w:val="24"/>
        </w:rPr>
      </w:pPr>
      <w:r w:rsidRPr="005867C2">
        <w:rPr>
          <w:rFonts w:eastAsia="Calibri" w:cstheme="minorHAnsi"/>
          <w:bCs/>
          <w:color w:val="000000" w:themeColor="text1"/>
          <w:sz w:val="24"/>
          <w:szCs w:val="24"/>
        </w:rPr>
        <w:t>The report analyzes data from the Bureau’s Consumer Credit Panel (CCP) supplemented with data on military service. It offers a unique look at the mortgage choices and outcomes of servicemembers who bought homes between 2006 and 2016.</w:t>
      </w:r>
    </w:p>
    <w:p w14:paraId="5D636412" w14:textId="4ADC2652" w:rsidR="005867C2" w:rsidRPr="0077105F" w:rsidRDefault="005867C2" w:rsidP="005867C2">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27" w:history="1">
        <w:r w:rsidRPr="005867C2">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70B72C8C" w14:textId="3E34DE43" w:rsidR="00DF733A" w:rsidRDefault="00DF733A" w:rsidP="005867C2">
      <w:pPr>
        <w:spacing w:before="120" w:after="120" w:line="259" w:lineRule="auto"/>
        <w:rPr>
          <w:rFonts w:eastAsia="Calibri" w:cstheme="minorHAnsi"/>
          <w:b/>
          <w:bCs/>
          <w:i/>
          <w:color w:val="002060"/>
          <w:sz w:val="24"/>
          <w:szCs w:val="24"/>
        </w:rPr>
      </w:pPr>
    </w:p>
    <w:p w14:paraId="1102FBA0" w14:textId="32395F9A" w:rsidR="00DF733A" w:rsidRPr="0077105F" w:rsidRDefault="00DF733A" w:rsidP="00DF733A">
      <w:pPr>
        <w:spacing w:before="120" w:after="120" w:line="259" w:lineRule="auto"/>
        <w:rPr>
          <w:rFonts w:eastAsia="Calibri" w:cstheme="minorHAnsi"/>
          <w:b/>
          <w:bCs/>
          <w:i/>
          <w:color w:val="000000" w:themeColor="text1"/>
          <w:sz w:val="24"/>
          <w:szCs w:val="24"/>
        </w:rPr>
      </w:pPr>
      <w:r w:rsidRPr="00DF733A">
        <w:rPr>
          <w:rFonts w:eastAsia="Calibri" w:cstheme="minorHAnsi"/>
          <w:b/>
          <w:bCs/>
          <w:i/>
          <w:color w:val="000000" w:themeColor="text1"/>
          <w:sz w:val="24"/>
          <w:szCs w:val="24"/>
        </w:rPr>
        <w:t xml:space="preserve">Consumer Financial Protection Bureau Issues Advance Notice </w:t>
      </w:r>
      <w:r>
        <w:rPr>
          <w:rFonts w:eastAsia="Calibri" w:cstheme="minorHAnsi"/>
          <w:b/>
          <w:bCs/>
          <w:i/>
          <w:color w:val="000000" w:themeColor="text1"/>
          <w:sz w:val="24"/>
          <w:szCs w:val="24"/>
        </w:rPr>
        <w:t>o</w:t>
      </w:r>
      <w:r w:rsidRPr="00DF733A">
        <w:rPr>
          <w:rFonts w:eastAsia="Calibri" w:cstheme="minorHAnsi"/>
          <w:b/>
          <w:bCs/>
          <w:i/>
          <w:color w:val="000000" w:themeColor="text1"/>
          <w:sz w:val="24"/>
          <w:szCs w:val="24"/>
        </w:rPr>
        <w:t xml:space="preserve">f Proposed Rulemaking </w:t>
      </w:r>
      <w:r>
        <w:rPr>
          <w:rFonts w:eastAsia="Calibri" w:cstheme="minorHAnsi"/>
          <w:b/>
          <w:bCs/>
          <w:i/>
          <w:color w:val="000000" w:themeColor="text1"/>
          <w:sz w:val="24"/>
          <w:szCs w:val="24"/>
        </w:rPr>
        <w:t>o</w:t>
      </w:r>
      <w:r w:rsidRPr="00DF733A">
        <w:rPr>
          <w:rFonts w:eastAsia="Calibri" w:cstheme="minorHAnsi"/>
          <w:b/>
          <w:bCs/>
          <w:i/>
          <w:color w:val="000000" w:themeColor="text1"/>
          <w:sz w:val="24"/>
          <w:szCs w:val="24"/>
        </w:rPr>
        <w:t xml:space="preserve">n Property Assessed Clean Energy Financing </w:t>
      </w:r>
      <w:r>
        <w:rPr>
          <w:rFonts w:eastAsia="Calibri" w:cstheme="minorHAnsi"/>
          <w:b/>
          <w:bCs/>
          <w:i/>
          <w:color w:val="000000" w:themeColor="text1"/>
          <w:sz w:val="24"/>
          <w:szCs w:val="24"/>
        </w:rPr>
        <w:t>(03.</w:t>
      </w:r>
      <w:r w:rsidR="00D438C9">
        <w:rPr>
          <w:rFonts w:eastAsia="Calibri" w:cstheme="minorHAnsi"/>
          <w:b/>
          <w:bCs/>
          <w:i/>
          <w:color w:val="000000" w:themeColor="text1"/>
          <w:sz w:val="24"/>
          <w:szCs w:val="24"/>
        </w:rPr>
        <w:t>04</w:t>
      </w:r>
      <w:r>
        <w:rPr>
          <w:rFonts w:eastAsia="Calibri" w:cstheme="minorHAnsi"/>
          <w:b/>
          <w:bCs/>
          <w:i/>
          <w:color w:val="000000" w:themeColor="text1"/>
          <w:sz w:val="24"/>
          <w:szCs w:val="24"/>
        </w:rPr>
        <w:t>.2019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r w:rsidR="00E72DEA">
        <w:rPr>
          <w:rFonts w:eastAsia="Calibri" w:cstheme="minorHAnsi"/>
          <w:b/>
          <w:bCs/>
          <w:i/>
          <w:noProof/>
          <w:color w:val="000000" w:themeColor="text1"/>
          <w:sz w:val="24"/>
          <w:szCs w:val="24"/>
        </w:rPr>
        <w:drawing>
          <wp:inline distT="0" distB="0" distL="0" distR="0" wp14:anchorId="09FC4D8D" wp14:editId="5DE195B6">
            <wp:extent cx="274320" cy="2197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085694E5" w14:textId="6EE999F2" w:rsidR="00DF733A" w:rsidRPr="00DF733A" w:rsidRDefault="00DF733A" w:rsidP="00DF733A">
      <w:pPr>
        <w:spacing w:before="120" w:after="120" w:line="259" w:lineRule="auto"/>
        <w:rPr>
          <w:rFonts w:eastAsia="Calibri" w:cstheme="minorHAnsi"/>
          <w:bCs/>
          <w:color w:val="000000" w:themeColor="text1"/>
          <w:sz w:val="24"/>
          <w:szCs w:val="24"/>
        </w:rPr>
      </w:pPr>
      <w:r>
        <w:rPr>
          <w:rFonts w:eastAsia="Calibri" w:cstheme="minorHAnsi"/>
          <w:bCs/>
          <w:color w:val="000000" w:themeColor="text1"/>
          <w:sz w:val="24"/>
          <w:szCs w:val="24"/>
        </w:rPr>
        <w:t>The</w:t>
      </w:r>
      <w:r w:rsidRPr="00DF733A">
        <w:rPr>
          <w:rFonts w:eastAsia="Calibri" w:cstheme="minorHAnsi"/>
          <w:bCs/>
          <w:color w:val="000000" w:themeColor="text1"/>
          <w:sz w:val="24"/>
          <w:szCs w:val="24"/>
        </w:rPr>
        <w:t xml:space="preserve"> Consumer Financial Protection Bureau (Bureau) issued an Advance Notice of Proposed Rulemaking (ANPR) on residential Property Assessed Clean Energy (PACE) financing.</w:t>
      </w:r>
    </w:p>
    <w:p w14:paraId="7C9AC1B2" w14:textId="77777777" w:rsidR="00DF733A" w:rsidRPr="00DF733A" w:rsidRDefault="00DF733A" w:rsidP="00DF733A">
      <w:pPr>
        <w:spacing w:before="120" w:after="120" w:line="259" w:lineRule="auto"/>
        <w:rPr>
          <w:rFonts w:eastAsia="Calibri" w:cstheme="minorHAnsi"/>
          <w:bCs/>
          <w:color w:val="000000" w:themeColor="text1"/>
          <w:sz w:val="24"/>
          <w:szCs w:val="24"/>
        </w:rPr>
      </w:pPr>
      <w:r w:rsidRPr="00DF733A">
        <w:rPr>
          <w:rFonts w:eastAsia="Calibri" w:cstheme="minorHAnsi"/>
          <w:bCs/>
          <w:color w:val="000000" w:themeColor="text1"/>
          <w:sz w:val="24"/>
          <w:szCs w:val="24"/>
        </w:rPr>
        <w:t xml:space="preserve">“Today’s action is the next step in the Bureau’s efforts to implement the Economic Growth, Regulatory Relief and Consumer Protection Act as expeditiously as possible,” said CFPB Director Kathleen L. </w:t>
      </w:r>
      <w:proofErr w:type="spellStart"/>
      <w:r w:rsidRPr="00DF733A">
        <w:rPr>
          <w:rFonts w:eastAsia="Calibri" w:cstheme="minorHAnsi"/>
          <w:bCs/>
          <w:color w:val="000000" w:themeColor="text1"/>
          <w:sz w:val="24"/>
          <w:szCs w:val="24"/>
        </w:rPr>
        <w:t>Kraninger</w:t>
      </w:r>
      <w:proofErr w:type="spellEnd"/>
      <w:r w:rsidRPr="00DF733A">
        <w:rPr>
          <w:rFonts w:eastAsia="Calibri" w:cstheme="minorHAnsi"/>
          <w:bCs/>
          <w:color w:val="000000" w:themeColor="text1"/>
          <w:sz w:val="24"/>
          <w:szCs w:val="24"/>
        </w:rPr>
        <w:t>. “I look forward to reviewing the comments in response to the questions we are asking to facilitate the required rulemaking.”</w:t>
      </w:r>
    </w:p>
    <w:p w14:paraId="5805C5D2" w14:textId="77777777" w:rsidR="00DF733A" w:rsidRPr="00DF733A" w:rsidRDefault="00DF733A" w:rsidP="00DF733A">
      <w:pPr>
        <w:spacing w:before="120" w:after="120" w:line="259" w:lineRule="auto"/>
        <w:rPr>
          <w:rFonts w:eastAsia="Calibri" w:cstheme="minorHAnsi"/>
          <w:bCs/>
          <w:color w:val="000000" w:themeColor="text1"/>
          <w:sz w:val="24"/>
          <w:szCs w:val="24"/>
        </w:rPr>
      </w:pPr>
      <w:r w:rsidRPr="00DF733A">
        <w:rPr>
          <w:rFonts w:eastAsia="Calibri" w:cstheme="minorHAnsi"/>
          <w:bCs/>
          <w:color w:val="000000" w:themeColor="text1"/>
          <w:sz w:val="24"/>
          <w:szCs w:val="24"/>
        </w:rPr>
        <w:t>The Economic Growth, Regulatory Relief, and Consumer Protection Act, signed into law in May 2018, directed the Bureau to prescribe certain regulations for PACE financing.</w:t>
      </w:r>
    </w:p>
    <w:p w14:paraId="6CE620E5" w14:textId="42C753ED" w:rsidR="00CE1B6F" w:rsidRDefault="00DF733A" w:rsidP="00DF733A">
      <w:pPr>
        <w:spacing w:before="120" w:after="120" w:line="259" w:lineRule="auto"/>
        <w:rPr>
          <w:rFonts w:eastAsia="Calibri" w:cstheme="minorHAnsi"/>
          <w:bCs/>
          <w:color w:val="000000" w:themeColor="text1"/>
          <w:sz w:val="24"/>
          <w:szCs w:val="24"/>
        </w:rPr>
      </w:pPr>
      <w:r w:rsidRPr="00DF733A">
        <w:rPr>
          <w:rFonts w:eastAsia="Calibri" w:cstheme="minorHAnsi"/>
          <w:bCs/>
          <w:color w:val="000000" w:themeColor="text1"/>
          <w:sz w:val="24"/>
          <w:szCs w:val="24"/>
        </w:rPr>
        <w:t>The Bureau will consider the information it receives in response to t</w:t>
      </w:r>
      <w:r w:rsidR="00020DE2">
        <w:rPr>
          <w:rFonts w:eastAsia="Calibri" w:cstheme="minorHAnsi"/>
          <w:bCs/>
          <w:color w:val="000000" w:themeColor="text1"/>
          <w:sz w:val="24"/>
          <w:szCs w:val="24"/>
        </w:rPr>
        <w:t xml:space="preserve">he </w:t>
      </w:r>
      <w:r w:rsidRPr="00DF733A">
        <w:rPr>
          <w:rFonts w:eastAsia="Calibri" w:cstheme="minorHAnsi"/>
          <w:bCs/>
          <w:color w:val="000000" w:themeColor="text1"/>
          <w:sz w:val="24"/>
          <w:szCs w:val="24"/>
        </w:rPr>
        <w:t>ANPR to develop a Notice of Proposed Rulemaking. The information solicited will enable the Bureau to better understand the market and unique nature of PACE financing. This will help the Bureau formulate proposed regulations that not only would achieve statutory objectives but also would reflect a careful consideration of costs and benefits.</w:t>
      </w:r>
    </w:p>
    <w:p w14:paraId="3F37B5AF" w14:textId="3CEA70E9" w:rsidR="00DF733A" w:rsidRPr="0077105F" w:rsidRDefault="00DF733A" w:rsidP="00DF733A">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28" w:history="1">
        <w:r w:rsidRPr="00CE1B6F">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741CC2C" w14:textId="0C36BF97" w:rsidR="00DF733A" w:rsidRPr="00565744" w:rsidRDefault="00DF733A" w:rsidP="00DF733A">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B17BDE">
        <w:rPr>
          <w:rFonts w:eastAsia="Calibri" w:cstheme="minorHAnsi"/>
          <w:b/>
          <w:bCs/>
          <w:i/>
          <w:color w:val="002060"/>
          <w:sz w:val="24"/>
          <w:szCs w:val="24"/>
        </w:rPr>
        <w:t xml:space="preserve">PACE lending is only available on commercial transactions in </w:t>
      </w:r>
      <w:r w:rsidR="00E91B49">
        <w:rPr>
          <w:rFonts w:eastAsia="Calibri" w:cstheme="minorHAnsi"/>
          <w:b/>
          <w:bCs/>
          <w:i/>
          <w:color w:val="002060"/>
          <w:sz w:val="24"/>
          <w:szCs w:val="24"/>
        </w:rPr>
        <w:t>some states</w:t>
      </w:r>
      <w:r w:rsidR="00B17BDE">
        <w:rPr>
          <w:rFonts w:eastAsia="Calibri" w:cstheme="minorHAnsi"/>
          <w:b/>
          <w:bCs/>
          <w:i/>
          <w:color w:val="002060"/>
          <w:sz w:val="24"/>
          <w:szCs w:val="24"/>
        </w:rPr>
        <w:t>, and then only with a prior lienholder’s consent.</w:t>
      </w:r>
      <w:r w:rsidR="004E4B8E">
        <w:rPr>
          <w:rFonts w:eastAsia="Calibri" w:cstheme="minorHAnsi"/>
          <w:b/>
          <w:bCs/>
          <w:i/>
          <w:color w:val="002060"/>
          <w:sz w:val="24"/>
          <w:szCs w:val="24"/>
        </w:rPr>
        <w:t xml:space="preserve"> </w:t>
      </w:r>
      <w:r w:rsidR="00E91B49">
        <w:rPr>
          <w:rFonts w:eastAsia="Calibri" w:cstheme="minorHAnsi"/>
          <w:b/>
          <w:bCs/>
          <w:i/>
          <w:color w:val="002060"/>
          <w:sz w:val="24"/>
          <w:szCs w:val="24"/>
        </w:rPr>
        <w:t>Be sure to check your state laws.</w:t>
      </w:r>
    </w:p>
    <w:p w14:paraId="5FC47F54" w14:textId="77777777" w:rsidR="000350B0" w:rsidRDefault="000350B0" w:rsidP="000350B0">
      <w:pPr>
        <w:spacing w:before="120" w:after="120" w:line="259" w:lineRule="auto"/>
        <w:rPr>
          <w:rFonts w:eastAsia="Calibri" w:cstheme="minorHAnsi"/>
          <w:b/>
          <w:bCs/>
          <w:i/>
          <w:color w:val="002060"/>
          <w:sz w:val="24"/>
          <w:szCs w:val="24"/>
        </w:rPr>
      </w:pPr>
    </w:p>
    <w:p w14:paraId="12B9CAEC" w14:textId="701DB3CC" w:rsidR="000350B0" w:rsidRPr="0077105F" w:rsidRDefault="004539DC" w:rsidP="000350B0">
      <w:pPr>
        <w:spacing w:before="120" w:after="120" w:line="259" w:lineRule="auto"/>
        <w:rPr>
          <w:rFonts w:eastAsia="Calibri" w:cstheme="minorHAnsi"/>
          <w:b/>
          <w:bCs/>
          <w:i/>
          <w:color w:val="000000" w:themeColor="text1"/>
          <w:sz w:val="24"/>
          <w:szCs w:val="24"/>
        </w:rPr>
      </w:pPr>
      <w:r w:rsidRPr="004539DC">
        <w:rPr>
          <w:rFonts w:eastAsia="Calibri" w:cstheme="minorHAnsi"/>
          <w:b/>
          <w:bCs/>
          <w:i/>
          <w:color w:val="000000" w:themeColor="text1"/>
          <w:sz w:val="24"/>
          <w:szCs w:val="24"/>
        </w:rPr>
        <w:t xml:space="preserve">Financial Institutions Report Widespread Elder Financial Abuse </w:t>
      </w:r>
      <w:r w:rsidR="000350B0">
        <w:rPr>
          <w:rFonts w:eastAsia="Calibri" w:cstheme="minorHAnsi"/>
          <w:b/>
          <w:bCs/>
          <w:i/>
          <w:color w:val="000000" w:themeColor="text1"/>
          <w:sz w:val="24"/>
          <w:szCs w:val="24"/>
        </w:rPr>
        <w:t>(0</w:t>
      </w:r>
      <w:r>
        <w:rPr>
          <w:rFonts w:eastAsia="Calibri" w:cstheme="minorHAnsi"/>
          <w:b/>
          <w:bCs/>
          <w:i/>
          <w:color w:val="000000" w:themeColor="text1"/>
          <w:sz w:val="24"/>
          <w:szCs w:val="24"/>
        </w:rPr>
        <w:t>2</w:t>
      </w:r>
      <w:r w:rsidR="000350B0">
        <w:rPr>
          <w:rFonts w:eastAsia="Calibri" w:cstheme="minorHAnsi"/>
          <w:b/>
          <w:bCs/>
          <w:i/>
          <w:color w:val="000000" w:themeColor="text1"/>
          <w:sz w:val="24"/>
          <w:szCs w:val="24"/>
        </w:rPr>
        <w:t>.</w:t>
      </w:r>
      <w:r>
        <w:rPr>
          <w:rFonts w:eastAsia="Calibri" w:cstheme="minorHAnsi"/>
          <w:b/>
          <w:bCs/>
          <w:i/>
          <w:color w:val="000000" w:themeColor="text1"/>
          <w:sz w:val="24"/>
          <w:szCs w:val="24"/>
        </w:rPr>
        <w:t>27</w:t>
      </w:r>
      <w:r w:rsidR="000350B0">
        <w:rPr>
          <w:rFonts w:eastAsia="Calibri" w:cstheme="minorHAnsi"/>
          <w:b/>
          <w:bCs/>
          <w:i/>
          <w:color w:val="000000" w:themeColor="text1"/>
          <w:sz w:val="24"/>
          <w:szCs w:val="24"/>
        </w:rPr>
        <w:t>.2019</w:t>
      </w:r>
      <w:r w:rsidR="000350B0" w:rsidRPr="0077105F">
        <w:rPr>
          <w:rFonts w:eastAsia="Calibri" w:cstheme="minorHAnsi"/>
          <w:b/>
          <w:bCs/>
          <w:i/>
          <w:color w:val="000000" w:themeColor="text1"/>
          <w:sz w:val="24"/>
          <w:szCs w:val="24"/>
        </w:rPr>
        <w:t>)</w:t>
      </w:r>
      <w:r w:rsidR="000350B0">
        <w:rPr>
          <w:rFonts w:eastAsia="Calibri" w:cstheme="minorHAnsi"/>
          <w:b/>
          <w:bCs/>
          <w:i/>
          <w:color w:val="000000" w:themeColor="text1"/>
          <w:sz w:val="24"/>
          <w:szCs w:val="24"/>
        </w:rPr>
        <w:t xml:space="preserve"> </w:t>
      </w:r>
    </w:p>
    <w:p w14:paraId="04B82D03" w14:textId="77777777" w:rsidR="00070FDD" w:rsidRPr="00070FDD" w:rsidRDefault="00070FDD" w:rsidP="00070FDD">
      <w:pPr>
        <w:spacing w:before="120" w:after="120" w:line="259" w:lineRule="auto"/>
        <w:rPr>
          <w:rFonts w:eastAsia="Calibri" w:cstheme="minorHAnsi"/>
          <w:bCs/>
          <w:color w:val="000000" w:themeColor="text1"/>
          <w:sz w:val="24"/>
          <w:szCs w:val="24"/>
        </w:rPr>
      </w:pPr>
      <w:r w:rsidRPr="00070FDD">
        <w:rPr>
          <w:rFonts w:eastAsia="Calibri" w:cstheme="minorHAnsi"/>
          <w:bCs/>
          <w:color w:val="000000" w:themeColor="text1"/>
          <w:sz w:val="24"/>
          <w:szCs w:val="24"/>
        </w:rPr>
        <w:t>Financial institutions are seeing vast numbers of their older customers fall prey to financial exploitation by perpetrators ranging from offshore scammers to close family members. They’re filing hundreds of thousands of reports with the federal government about these suspicions.</w:t>
      </w:r>
    </w:p>
    <w:p w14:paraId="28A38E2E" w14:textId="3C575DD7" w:rsidR="00070FDD" w:rsidRPr="00070FDD" w:rsidRDefault="00020DE2" w:rsidP="00070FDD">
      <w:pPr>
        <w:spacing w:before="120" w:after="120" w:line="259" w:lineRule="auto"/>
        <w:rPr>
          <w:rFonts w:eastAsia="Calibri" w:cstheme="minorHAnsi"/>
          <w:bCs/>
          <w:color w:val="000000" w:themeColor="text1"/>
          <w:sz w:val="24"/>
          <w:szCs w:val="24"/>
        </w:rPr>
      </w:pPr>
      <w:r>
        <w:rPr>
          <w:rFonts w:eastAsia="Calibri" w:cstheme="minorHAnsi"/>
          <w:bCs/>
          <w:color w:val="000000" w:themeColor="text1"/>
          <w:sz w:val="24"/>
          <w:szCs w:val="24"/>
        </w:rPr>
        <w:t>W</w:t>
      </w:r>
      <w:r w:rsidR="00070FDD" w:rsidRPr="00070FDD">
        <w:rPr>
          <w:rFonts w:eastAsia="Calibri" w:cstheme="minorHAnsi"/>
          <w:bCs/>
          <w:color w:val="000000" w:themeColor="text1"/>
          <w:sz w:val="24"/>
          <w:szCs w:val="24"/>
        </w:rPr>
        <w:t>e released a report about key facts, trends, and patterns revealed in these Suspicious Activity Reports—or SARs—filed by banks, credit unions, money transmitters, and other financial services providers. We analyzed 180,000 SARs filed with the Financial Crimes Enforcement Network (FinCEN) from 2013 to 2017. This first-ever public analysis provides a chance to better understand elder fraud and to find ways to improve prevention and response.</w:t>
      </w:r>
    </w:p>
    <w:p w14:paraId="557A2B40" w14:textId="5B8A47B1" w:rsidR="004539DC" w:rsidRDefault="00070FDD" w:rsidP="00070FDD">
      <w:pPr>
        <w:spacing w:before="120" w:after="120" w:line="259" w:lineRule="auto"/>
        <w:rPr>
          <w:rFonts w:eastAsia="Calibri" w:cstheme="minorHAnsi"/>
          <w:bCs/>
          <w:color w:val="000000" w:themeColor="text1"/>
          <w:sz w:val="24"/>
          <w:szCs w:val="24"/>
        </w:rPr>
      </w:pPr>
      <w:r w:rsidRPr="00070FDD">
        <w:rPr>
          <w:rFonts w:eastAsia="Calibri" w:cstheme="minorHAnsi"/>
          <w:bCs/>
          <w:color w:val="000000" w:themeColor="text1"/>
          <w:sz w:val="24"/>
          <w:szCs w:val="24"/>
        </w:rPr>
        <w:lastRenderedPageBreak/>
        <w:t xml:space="preserve">Read our blog to learn more and read the full </w:t>
      </w:r>
      <w:hyperlink r:id="rId29" w:history="1">
        <w:r w:rsidRPr="004539DC">
          <w:rPr>
            <w:rStyle w:val="Hyperlink"/>
            <w:rFonts w:eastAsia="Calibri" w:cstheme="minorHAnsi"/>
            <w:bCs/>
            <w:sz w:val="24"/>
            <w:szCs w:val="24"/>
          </w:rPr>
          <w:t>report</w:t>
        </w:r>
      </w:hyperlink>
      <w:r w:rsidRPr="00070FDD">
        <w:rPr>
          <w:rFonts w:eastAsia="Calibri" w:cstheme="minorHAnsi"/>
          <w:bCs/>
          <w:color w:val="000000" w:themeColor="text1"/>
          <w:sz w:val="24"/>
          <w:szCs w:val="24"/>
        </w:rPr>
        <w:t xml:space="preserve"> .</w:t>
      </w:r>
    </w:p>
    <w:p w14:paraId="33EA1B15" w14:textId="6B649CE5" w:rsidR="000350B0" w:rsidRPr="0077105F" w:rsidRDefault="000350B0" w:rsidP="00070FDD">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0" w:history="1">
        <w:r w:rsidRPr="004539DC">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371DB67E" w14:textId="08D85DB6" w:rsidR="000350B0" w:rsidRDefault="000350B0" w:rsidP="000350B0">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C26519" w:rsidRPr="00C26519">
        <w:rPr>
          <w:rFonts w:eastAsia="Calibri" w:cstheme="minorHAnsi"/>
          <w:b/>
          <w:bCs/>
          <w:i/>
          <w:color w:val="002060"/>
          <w:sz w:val="24"/>
          <w:szCs w:val="24"/>
        </w:rPr>
        <w:t>Older adults ages 70 to 79 lost on average $43,300. And when the older adult knew the suspect, the average loss was even larger</w:t>
      </w:r>
      <w:r w:rsidR="00C26519">
        <w:rPr>
          <w:rFonts w:eastAsia="Calibri" w:cstheme="minorHAnsi"/>
          <w:b/>
          <w:bCs/>
          <w:i/>
          <w:color w:val="002060"/>
          <w:sz w:val="24"/>
          <w:szCs w:val="24"/>
        </w:rPr>
        <w:t xml:space="preserve"> </w:t>
      </w:r>
      <w:r w:rsidR="00C26519" w:rsidRPr="00C26519">
        <w:rPr>
          <w:rFonts w:eastAsia="Calibri" w:cstheme="minorHAnsi"/>
          <w:b/>
          <w:bCs/>
          <w:i/>
          <w:color w:val="002060"/>
          <w:sz w:val="24"/>
          <w:szCs w:val="24"/>
        </w:rPr>
        <w:t>–</w:t>
      </w:r>
      <w:r w:rsidR="00C26519">
        <w:rPr>
          <w:rFonts w:eastAsia="Calibri" w:cstheme="minorHAnsi"/>
          <w:b/>
          <w:bCs/>
          <w:i/>
          <w:color w:val="002060"/>
          <w:sz w:val="24"/>
          <w:szCs w:val="24"/>
        </w:rPr>
        <w:t xml:space="preserve"> </w:t>
      </w:r>
      <w:r w:rsidR="00C26519" w:rsidRPr="00C26519">
        <w:rPr>
          <w:rFonts w:eastAsia="Calibri" w:cstheme="minorHAnsi"/>
          <w:b/>
          <w:bCs/>
          <w:i/>
          <w:color w:val="002060"/>
          <w:sz w:val="24"/>
          <w:szCs w:val="24"/>
        </w:rPr>
        <w:t>about $50,000.</w:t>
      </w:r>
    </w:p>
    <w:p w14:paraId="0C0927E1" w14:textId="564BA712" w:rsidR="00154076" w:rsidRDefault="00154076" w:rsidP="000350B0">
      <w:pPr>
        <w:spacing w:before="120" w:after="120" w:line="259" w:lineRule="auto"/>
        <w:rPr>
          <w:rFonts w:eastAsia="Calibri" w:cstheme="minorHAnsi"/>
          <w:b/>
          <w:bCs/>
          <w:i/>
          <w:color w:val="002060"/>
          <w:sz w:val="24"/>
          <w:szCs w:val="24"/>
        </w:rPr>
      </w:pPr>
    </w:p>
    <w:p w14:paraId="5B375CB3" w14:textId="53951C96" w:rsidR="00154076" w:rsidRPr="0077105F" w:rsidRDefault="00154076" w:rsidP="00154076">
      <w:pPr>
        <w:spacing w:before="120" w:after="120" w:line="259" w:lineRule="auto"/>
        <w:rPr>
          <w:rFonts w:eastAsia="Calibri" w:cstheme="minorHAnsi"/>
          <w:b/>
          <w:bCs/>
          <w:i/>
          <w:color w:val="000000" w:themeColor="text1"/>
          <w:sz w:val="24"/>
          <w:szCs w:val="24"/>
        </w:rPr>
      </w:pPr>
      <w:r>
        <w:rPr>
          <w:rFonts w:eastAsia="Calibri" w:cstheme="minorHAnsi"/>
          <w:b/>
          <w:bCs/>
          <w:i/>
          <w:color w:val="000000" w:themeColor="text1"/>
          <w:sz w:val="24"/>
          <w:szCs w:val="24"/>
        </w:rPr>
        <w:t>CFPB</w:t>
      </w:r>
      <w:r w:rsidRPr="00154076">
        <w:rPr>
          <w:rFonts w:eastAsia="Calibri" w:cstheme="minorHAnsi"/>
          <w:b/>
          <w:bCs/>
          <w:i/>
          <w:color w:val="000000" w:themeColor="text1"/>
          <w:sz w:val="24"/>
          <w:szCs w:val="24"/>
        </w:rPr>
        <w:t xml:space="preserve"> Announces System </w:t>
      </w:r>
      <w:r w:rsidR="00AF4631">
        <w:rPr>
          <w:rFonts w:eastAsia="Calibri" w:cstheme="minorHAnsi"/>
          <w:b/>
          <w:bCs/>
          <w:i/>
          <w:color w:val="000000" w:themeColor="text1"/>
          <w:sz w:val="24"/>
          <w:szCs w:val="24"/>
        </w:rPr>
        <w:t>f</w:t>
      </w:r>
      <w:r w:rsidRPr="00154076">
        <w:rPr>
          <w:rFonts w:eastAsia="Calibri" w:cstheme="minorHAnsi"/>
          <w:b/>
          <w:bCs/>
          <w:i/>
          <w:color w:val="000000" w:themeColor="text1"/>
          <w:sz w:val="24"/>
          <w:szCs w:val="24"/>
        </w:rPr>
        <w:t xml:space="preserve">or Prepaid Issuers </w:t>
      </w:r>
      <w:r>
        <w:rPr>
          <w:rFonts w:eastAsia="Calibri" w:cstheme="minorHAnsi"/>
          <w:b/>
          <w:bCs/>
          <w:i/>
          <w:color w:val="000000" w:themeColor="text1"/>
          <w:sz w:val="24"/>
          <w:szCs w:val="24"/>
        </w:rPr>
        <w:t>t</w:t>
      </w:r>
      <w:r w:rsidRPr="00154076">
        <w:rPr>
          <w:rFonts w:eastAsia="Calibri" w:cstheme="minorHAnsi"/>
          <w:b/>
          <w:bCs/>
          <w:i/>
          <w:color w:val="000000" w:themeColor="text1"/>
          <w:sz w:val="24"/>
          <w:szCs w:val="24"/>
        </w:rPr>
        <w:t xml:space="preserve">o Submit Account Agreements </w:t>
      </w:r>
      <w:r>
        <w:rPr>
          <w:rFonts w:eastAsia="Calibri" w:cstheme="minorHAnsi"/>
          <w:b/>
          <w:bCs/>
          <w:i/>
          <w:color w:val="000000" w:themeColor="text1"/>
          <w:sz w:val="24"/>
          <w:szCs w:val="24"/>
        </w:rPr>
        <w:t>(02.27.2019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r w:rsidR="00E72DEA">
        <w:rPr>
          <w:rFonts w:eastAsia="Calibri" w:cstheme="minorHAnsi"/>
          <w:b/>
          <w:bCs/>
          <w:i/>
          <w:noProof/>
          <w:color w:val="000000" w:themeColor="text1"/>
          <w:sz w:val="24"/>
          <w:szCs w:val="24"/>
        </w:rPr>
        <w:drawing>
          <wp:inline distT="0" distB="0" distL="0" distR="0" wp14:anchorId="78079B84" wp14:editId="6F02A587">
            <wp:extent cx="274320" cy="2197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1C594852" w14:textId="0DAEF0A9" w:rsidR="00154076" w:rsidRPr="00154076" w:rsidRDefault="00154076" w:rsidP="00154076">
      <w:pPr>
        <w:spacing w:before="120" w:after="120" w:line="259" w:lineRule="auto"/>
        <w:rPr>
          <w:rFonts w:eastAsia="Calibri" w:cstheme="minorHAnsi"/>
          <w:bCs/>
          <w:color w:val="000000" w:themeColor="text1"/>
          <w:sz w:val="24"/>
          <w:szCs w:val="24"/>
        </w:rPr>
      </w:pPr>
      <w:r>
        <w:rPr>
          <w:rFonts w:eastAsia="Calibri" w:cstheme="minorHAnsi"/>
          <w:bCs/>
          <w:color w:val="000000" w:themeColor="text1"/>
          <w:sz w:val="24"/>
          <w:szCs w:val="24"/>
        </w:rPr>
        <w:t>T</w:t>
      </w:r>
      <w:r w:rsidRPr="00154076">
        <w:rPr>
          <w:rFonts w:eastAsia="Calibri" w:cstheme="minorHAnsi"/>
          <w:bCs/>
          <w:color w:val="000000" w:themeColor="text1"/>
          <w:sz w:val="24"/>
          <w:szCs w:val="24"/>
        </w:rPr>
        <w:t>he Consumer Financial Protection Bureau (Bureau) announced a streamlined electronic submission system for prepaid account issuers to submit their account agreements to the Bureau. Prepaid issuers can register for the system now before the April 1, 2019 effective date of the Bureau’s prepaid rule.</w:t>
      </w:r>
    </w:p>
    <w:p w14:paraId="28382352" w14:textId="14F28086" w:rsidR="00154076" w:rsidRPr="00154076" w:rsidRDefault="00154076" w:rsidP="00154076">
      <w:pPr>
        <w:spacing w:before="120" w:after="120" w:line="259" w:lineRule="auto"/>
        <w:rPr>
          <w:rFonts w:eastAsia="Calibri" w:cstheme="minorHAnsi"/>
          <w:bCs/>
          <w:color w:val="000000" w:themeColor="text1"/>
          <w:sz w:val="24"/>
          <w:szCs w:val="24"/>
        </w:rPr>
      </w:pPr>
      <w:r w:rsidRPr="00154076">
        <w:rPr>
          <w:rFonts w:eastAsia="Calibri" w:cstheme="minorHAnsi"/>
          <w:bCs/>
          <w:color w:val="000000" w:themeColor="text1"/>
          <w:sz w:val="24"/>
          <w:szCs w:val="24"/>
        </w:rPr>
        <w:t xml:space="preserve">The Bureau’s prepaid rule includes a requirement that prepaid account issuers submit their prepaid account agreements, including fee information, to the Bureau. Beginning </w:t>
      </w:r>
      <w:r w:rsidR="00020DE2">
        <w:rPr>
          <w:rFonts w:eastAsia="Calibri" w:cstheme="minorHAnsi"/>
          <w:bCs/>
          <w:color w:val="000000" w:themeColor="text1"/>
          <w:sz w:val="24"/>
          <w:szCs w:val="24"/>
        </w:rPr>
        <w:t>now</w:t>
      </w:r>
      <w:r w:rsidRPr="00154076">
        <w:rPr>
          <w:rFonts w:eastAsia="Calibri" w:cstheme="minorHAnsi"/>
          <w:bCs/>
          <w:color w:val="000000" w:themeColor="text1"/>
          <w:sz w:val="24"/>
          <w:szCs w:val="24"/>
        </w:rPr>
        <w:t xml:space="preserve">, prepaid account issuers can </w:t>
      </w:r>
      <w:hyperlink r:id="rId31" w:history="1">
        <w:r w:rsidRPr="00AF4631">
          <w:rPr>
            <w:rStyle w:val="Hyperlink"/>
            <w:rFonts w:eastAsia="Calibri" w:cstheme="minorHAnsi"/>
            <w:bCs/>
            <w:sz w:val="24"/>
            <w:szCs w:val="24"/>
          </w:rPr>
          <w:t>register</w:t>
        </w:r>
      </w:hyperlink>
      <w:r w:rsidRPr="00154076">
        <w:rPr>
          <w:rFonts w:eastAsia="Calibri" w:cstheme="minorHAnsi"/>
          <w:bCs/>
          <w:color w:val="000000" w:themeColor="text1"/>
          <w:sz w:val="24"/>
          <w:szCs w:val="24"/>
        </w:rPr>
        <w:t xml:space="preserve"> for </w:t>
      </w:r>
      <w:hyperlink r:id="rId32" w:history="1">
        <w:r w:rsidRPr="00AF4631">
          <w:rPr>
            <w:rStyle w:val="Hyperlink"/>
            <w:rFonts w:eastAsia="Calibri" w:cstheme="minorHAnsi"/>
            <w:bCs/>
            <w:sz w:val="24"/>
            <w:szCs w:val="24"/>
          </w:rPr>
          <w:t>Collect</w:t>
        </w:r>
      </w:hyperlink>
      <w:r w:rsidRPr="00154076">
        <w:rPr>
          <w:rFonts w:eastAsia="Calibri" w:cstheme="minorHAnsi"/>
          <w:bCs/>
          <w:color w:val="000000" w:themeColor="text1"/>
          <w:sz w:val="24"/>
          <w:szCs w:val="24"/>
        </w:rPr>
        <w:t>, the Bureau’s online channel for submissions. All prepaid account agreements offered as of April 1, 2019 must be uploaded to Collect by May 1, 2019. After that, prepaid account issuers must make a submission to the Bureau within 30 days whenever a new agreement is offered, a previously submitted agreement is amended, or a previously submitted agreement is no longer offered.</w:t>
      </w:r>
    </w:p>
    <w:p w14:paraId="61163ABF" w14:textId="65CFD727" w:rsidR="00AF4631" w:rsidRDefault="00154076" w:rsidP="00154076">
      <w:pPr>
        <w:spacing w:before="120" w:after="120" w:line="259" w:lineRule="auto"/>
        <w:rPr>
          <w:rFonts w:eastAsia="Calibri" w:cstheme="minorHAnsi"/>
          <w:bCs/>
          <w:color w:val="000000" w:themeColor="text1"/>
          <w:sz w:val="24"/>
          <w:szCs w:val="24"/>
        </w:rPr>
      </w:pPr>
      <w:r w:rsidRPr="00154076">
        <w:rPr>
          <w:rFonts w:eastAsia="Calibri" w:cstheme="minorHAnsi"/>
          <w:bCs/>
          <w:color w:val="000000" w:themeColor="text1"/>
          <w:sz w:val="24"/>
          <w:szCs w:val="24"/>
        </w:rPr>
        <w:t xml:space="preserve">Along with the opening of the system for registration, the Bureau is also releasing a variety of compliance materials for prepaid issuers including a user guide, a quick reference guide, FAQs, and a recorded webinar. These resources are available at: </w:t>
      </w:r>
      <w:hyperlink r:id="rId33" w:history="1">
        <w:r w:rsidR="00AF4631" w:rsidRPr="0063198E">
          <w:rPr>
            <w:rStyle w:val="Hyperlink"/>
            <w:rFonts w:eastAsia="Calibri" w:cstheme="minorHAnsi"/>
            <w:bCs/>
            <w:sz w:val="24"/>
            <w:szCs w:val="24"/>
          </w:rPr>
          <w:t>https://www.consumerfinance.gov/data-research/prepaid-accounts/</w:t>
        </w:r>
      </w:hyperlink>
    </w:p>
    <w:p w14:paraId="7D57B042" w14:textId="5DEC8E3F" w:rsidR="00154076" w:rsidRPr="0077105F" w:rsidRDefault="00154076" w:rsidP="00154076">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4" w:history="1">
        <w:r w:rsidRPr="00AF4631">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2811C4E5" w14:textId="6E6DDE12" w:rsidR="00154076" w:rsidRPr="00565744" w:rsidRDefault="00154076" w:rsidP="00154076">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C26519" w:rsidRPr="00C26519">
        <w:rPr>
          <w:rFonts w:eastAsia="Calibri" w:cstheme="minorHAnsi"/>
          <w:b/>
          <w:bCs/>
          <w:i/>
          <w:color w:val="002060"/>
          <w:sz w:val="24"/>
          <w:szCs w:val="24"/>
        </w:rPr>
        <w:t>The CFPB’s prepaid rule was adopted in 2016 and revised in January 2018. The 2016 final rule set requirements for treatment of funds on lost or stolen cards, error resolution and investigation, upfront fee disclosures, access to account information, and overdraft features if offered in conjunction with prepaid accounts.</w:t>
      </w:r>
    </w:p>
    <w:p w14:paraId="174EE7CE" w14:textId="77777777" w:rsidR="00063F3D" w:rsidRPr="00436AD8" w:rsidRDefault="00063F3D" w:rsidP="00063F3D">
      <w:pPr>
        <w:pStyle w:val="CCTOCHeading"/>
        <w:tabs>
          <w:tab w:val="left" w:pos="8712"/>
        </w:tabs>
        <w:spacing w:line="259" w:lineRule="auto"/>
        <w:rPr>
          <w:rFonts w:asciiTheme="minorHAnsi" w:hAnsiTheme="minorHAnsi" w:cstheme="minorHAnsi"/>
        </w:rPr>
      </w:pPr>
      <w:bookmarkStart w:id="23" w:name="_Toc3967731"/>
      <w:r w:rsidRPr="00436AD8">
        <w:rPr>
          <w:rFonts w:asciiTheme="minorHAnsi" w:hAnsiTheme="minorHAnsi" w:cstheme="minorHAnsi"/>
        </w:rPr>
        <w:t>FDIC actions</w:t>
      </w:r>
      <w:bookmarkEnd w:id="15"/>
      <w:r w:rsidRPr="00436AD8">
        <w:rPr>
          <w:rFonts w:asciiTheme="minorHAnsi" w:hAnsiTheme="minorHAnsi" w:cstheme="minorHAnsi"/>
        </w:rPr>
        <w:t xml:space="preserve"> </w:t>
      </w:r>
      <w:r w:rsidRPr="006E7501">
        <w:rPr>
          <w:rFonts w:asciiTheme="minorHAnsi" w:hAnsiTheme="minorHAnsi" w:cstheme="minorHAnsi"/>
        </w:rPr>
        <w:t>and news</w:t>
      </w:r>
      <w:bookmarkEnd w:id="23"/>
    </w:p>
    <w:p w14:paraId="114F615F" w14:textId="5AA7689D" w:rsidR="00E70C08" w:rsidRPr="0077105F" w:rsidRDefault="00E70C08" w:rsidP="00E70C08">
      <w:pPr>
        <w:spacing w:before="120" w:after="120" w:line="259" w:lineRule="auto"/>
        <w:rPr>
          <w:rFonts w:eastAsia="Calibri" w:cstheme="minorHAnsi"/>
          <w:b/>
          <w:bCs/>
          <w:i/>
          <w:color w:val="000000" w:themeColor="text1"/>
          <w:sz w:val="24"/>
          <w:szCs w:val="24"/>
        </w:rPr>
      </w:pPr>
      <w:bookmarkStart w:id="24" w:name="_Toc409519095"/>
      <w:bookmarkStart w:id="25" w:name="_Toc504138795"/>
      <w:bookmarkStart w:id="26" w:name="_Hlk514920391"/>
      <w:bookmarkEnd w:id="16"/>
      <w:bookmarkEnd w:id="17"/>
      <w:bookmarkEnd w:id="18"/>
      <w:bookmarkEnd w:id="19"/>
      <w:bookmarkEnd w:id="20"/>
      <w:bookmarkEnd w:id="21"/>
      <w:bookmarkEnd w:id="22"/>
      <w:r w:rsidRPr="00E70C08">
        <w:rPr>
          <w:rFonts w:eastAsia="Calibri" w:cstheme="minorHAnsi"/>
          <w:b/>
          <w:bCs/>
          <w:i/>
          <w:color w:val="000000" w:themeColor="text1"/>
          <w:sz w:val="24"/>
          <w:szCs w:val="24"/>
        </w:rPr>
        <w:t>State Profiles</w:t>
      </w:r>
      <w:r>
        <w:rPr>
          <w:rFonts w:eastAsia="Calibri" w:cstheme="minorHAnsi"/>
          <w:b/>
          <w:bCs/>
          <w:i/>
          <w:color w:val="000000" w:themeColor="text1"/>
          <w:sz w:val="24"/>
          <w:szCs w:val="24"/>
        </w:rPr>
        <w:t xml:space="preserve"> </w:t>
      </w:r>
      <w:r w:rsidRPr="00E70C08">
        <w:rPr>
          <w:rFonts w:eastAsia="Calibri" w:cstheme="minorHAnsi"/>
          <w:b/>
          <w:bCs/>
          <w:i/>
          <w:color w:val="000000" w:themeColor="text1"/>
          <w:sz w:val="24"/>
          <w:szCs w:val="24"/>
        </w:rPr>
        <w:t xml:space="preserve">Fourth Quarter 2018 </w:t>
      </w:r>
      <w:r>
        <w:rPr>
          <w:rFonts w:eastAsia="Calibri" w:cstheme="minorHAnsi"/>
          <w:b/>
          <w:bCs/>
          <w:i/>
          <w:color w:val="000000" w:themeColor="text1"/>
          <w:sz w:val="24"/>
          <w:szCs w:val="24"/>
        </w:rPr>
        <w:t>(03.14.2019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4674210B" w14:textId="6A4DE871" w:rsidR="00E70C08" w:rsidRDefault="00E70C08" w:rsidP="00E70C08">
      <w:pPr>
        <w:spacing w:before="120" w:after="120" w:line="259" w:lineRule="auto"/>
        <w:rPr>
          <w:rFonts w:eastAsia="Calibri" w:cstheme="minorHAnsi"/>
          <w:bCs/>
          <w:color w:val="000000" w:themeColor="text1"/>
          <w:sz w:val="24"/>
          <w:szCs w:val="24"/>
        </w:rPr>
      </w:pPr>
      <w:r w:rsidRPr="00E70C08">
        <w:rPr>
          <w:rFonts w:eastAsia="Calibri" w:cstheme="minorHAnsi"/>
          <w:bCs/>
          <w:color w:val="000000" w:themeColor="text1"/>
          <w:sz w:val="24"/>
          <w:szCs w:val="24"/>
        </w:rPr>
        <w:t xml:space="preserve">The Fourth Quarter 2018 FDIC </w:t>
      </w:r>
      <w:hyperlink r:id="rId35" w:history="1">
        <w:r w:rsidRPr="00727059">
          <w:rPr>
            <w:rStyle w:val="Hyperlink"/>
            <w:rFonts w:eastAsia="Calibri" w:cstheme="minorHAnsi"/>
            <w:bCs/>
            <w:sz w:val="24"/>
            <w:szCs w:val="24"/>
          </w:rPr>
          <w:t>State Profiles</w:t>
        </w:r>
      </w:hyperlink>
      <w:r w:rsidRPr="00E70C08">
        <w:rPr>
          <w:rFonts w:eastAsia="Calibri" w:cstheme="minorHAnsi"/>
          <w:bCs/>
          <w:color w:val="000000" w:themeColor="text1"/>
          <w:sz w:val="24"/>
          <w:szCs w:val="24"/>
        </w:rPr>
        <w:t xml:space="preserve"> are now available online. The FDIC State Profiles are formatted as a quarterly data sheet summation of economic and banking conditions for all fifty states, Puerto Rico, and the Virgin Islands. They are available in PDF format.</w:t>
      </w:r>
    </w:p>
    <w:p w14:paraId="44C4592C" w14:textId="2A94D926" w:rsidR="00E70C08" w:rsidRDefault="00E70C08" w:rsidP="00E70C08">
      <w:pPr>
        <w:spacing w:before="120" w:after="120" w:line="259" w:lineRule="auto"/>
        <w:rPr>
          <w:rFonts w:eastAsia="Calibri" w:cstheme="minorHAnsi"/>
          <w:bCs/>
          <w:color w:val="000000" w:themeColor="text1"/>
          <w:sz w:val="24"/>
          <w:szCs w:val="24"/>
        </w:rPr>
      </w:pPr>
      <w:r w:rsidRPr="00E70C08">
        <w:rPr>
          <w:rFonts w:eastAsia="Calibri" w:cstheme="minorHAnsi"/>
          <w:bCs/>
          <w:color w:val="000000" w:themeColor="text1"/>
          <w:sz w:val="24"/>
          <w:szCs w:val="24"/>
        </w:rPr>
        <w:t xml:space="preserve">The FDIC also recently released the Fourth Quarter 2018 </w:t>
      </w:r>
      <w:hyperlink r:id="rId36" w:history="1">
        <w:r w:rsidRPr="00E70C08">
          <w:rPr>
            <w:rStyle w:val="Hyperlink"/>
            <w:rFonts w:eastAsia="Calibri" w:cstheme="minorHAnsi"/>
            <w:bCs/>
            <w:sz w:val="24"/>
            <w:szCs w:val="24"/>
          </w:rPr>
          <w:t>Quarterly Banking Profile</w:t>
        </w:r>
      </w:hyperlink>
      <w:r w:rsidRPr="00E70C08">
        <w:rPr>
          <w:rFonts w:eastAsia="Calibri" w:cstheme="minorHAnsi"/>
          <w:bCs/>
          <w:color w:val="000000" w:themeColor="text1"/>
          <w:sz w:val="24"/>
          <w:szCs w:val="24"/>
        </w:rPr>
        <w:t xml:space="preserve"> (QBP), which provides aggregate financial results for all FDIC-insured institutions.  </w:t>
      </w:r>
    </w:p>
    <w:p w14:paraId="0365E319" w14:textId="7EFE71A1" w:rsidR="00E70C08" w:rsidRPr="0077105F" w:rsidRDefault="00E70C08" w:rsidP="00E70C08">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7" w:history="1">
        <w:r w:rsidRPr="00727059">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3E9911DF" w14:textId="77777777" w:rsidR="00E70C08" w:rsidRDefault="00E70C08" w:rsidP="000350B0">
      <w:pPr>
        <w:spacing w:before="120" w:after="120" w:line="259" w:lineRule="auto"/>
        <w:rPr>
          <w:rFonts w:eastAsia="Calibri" w:cstheme="minorHAnsi"/>
          <w:b/>
          <w:bCs/>
          <w:i/>
          <w:color w:val="000000" w:themeColor="text1"/>
          <w:sz w:val="24"/>
          <w:szCs w:val="24"/>
        </w:rPr>
      </w:pPr>
    </w:p>
    <w:p w14:paraId="09EECCA7" w14:textId="2969100A" w:rsidR="000350B0" w:rsidRPr="0077105F" w:rsidRDefault="008D2EA8" w:rsidP="000350B0">
      <w:pPr>
        <w:spacing w:before="120" w:after="120" w:line="259" w:lineRule="auto"/>
        <w:rPr>
          <w:rFonts w:eastAsia="Calibri" w:cstheme="minorHAnsi"/>
          <w:b/>
          <w:bCs/>
          <w:i/>
          <w:color w:val="000000" w:themeColor="text1"/>
          <w:sz w:val="24"/>
          <w:szCs w:val="24"/>
        </w:rPr>
      </w:pPr>
      <w:r w:rsidRPr="008D2EA8">
        <w:rPr>
          <w:rFonts w:eastAsia="Calibri" w:cstheme="minorHAnsi"/>
          <w:b/>
          <w:bCs/>
          <w:i/>
          <w:color w:val="000000" w:themeColor="text1"/>
          <w:sz w:val="24"/>
          <w:szCs w:val="24"/>
        </w:rPr>
        <w:t xml:space="preserve">FDIC's Subcommittee on Supervision Modernization for the Advisory Committee on Community Banking Holds its Inaugural Meeting </w:t>
      </w:r>
      <w:r w:rsidR="000350B0">
        <w:rPr>
          <w:rFonts w:eastAsia="Calibri" w:cstheme="minorHAnsi"/>
          <w:b/>
          <w:bCs/>
          <w:i/>
          <w:color w:val="000000" w:themeColor="text1"/>
          <w:sz w:val="24"/>
          <w:szCs w:val="24"/>
        </w:rPr>
        <w:t>(03.</w:t>
      </w:r>
      <w:r>
        <w:rPr>
          <w:rFonts w:eastAsia="Calibri" w:cstheme="minorHAnsi"/>
          <w:b/>
          <w:bCs/>
          <w:i/>
          <w:color w:val="000000" w:themeColor="text1"/>
          <w:sz w:val="24"/>
          <w:szCs w:val="24"/>
        </w:rPr>
        <w:t>06</w:t>
      </w:r>
      <w:r w:rsidR="000350B0">
        <w:rPr>
          <w:rFonts w:eastAsia="Calibri" w:cstheme="minorHAnsi"/>
          <w:b/>
          <w:bCs/>
          <w:i/>
          <w:color w:val="000000" w:themeColor="text1"/>
          <w:sz w:val="24"/>
          <w:szCs w:val="24"/>
        </w:rPr>
        <w:t>.2019</w:t>
      </w:r>
      <w:r w:rsidR="000350B0" w:rsidRPr="0077105F">
        <w:rPr>
          <w:rFonts w:eastAsia="Calibri" w:cstheme="minorHAnsi"/>
          <w:b/>
          <w:bCs/>
          <w:i/>
          <w:color w:val="000000" w:themeColor="text1"/>
          <w:sz w:val="24"/>
          <w:szCs w:val="24"/>
        </w:rPr>
        <w:t>)</w:t>
      </w:r>
      <w:r w:rsidR="000350B0">
        <w:rPr>
          <w:rFonts w:eastAsia="Calibri" w:cstheme="minorHAnsi"/>
          <w:b/>
          <w:bCs/>
          <w:i/>
          <w:color w:val="000000" w:themeColor="text1"/>
          <w:sz w:val="24"/>
          <w:szCs w:val="24"/>
        </w:rPr>
        <w:t xml:space="preserve"> </w:t>
      </w:r>
    </w:p>
    <w:p w14:paraId="012ECECE" w14:textId="60A307B1" w:rsidR="008D2EA8" w:rsidRPr="008D2EA8" w:rsidRDefault="008D2EA8" w:rsidP="008D2EA8">
      <w:pPr>
        <w:spacing w:before="120" w:after="120" w:line="259" w:lineRule="auto"/>
        <w:rPr>
          <w:rFonts w:eastAsia="Calibri" w:cstheme="minorHAnsi"/>
          <w:bCs/>
          <w:color w:val="000000" w:themeColor="text1"/>
          <w:sz w:val="24"/>
          <w:szCs w:val="24"/>
        </w:rPr>
      </w:pPr>
      <w:r w:rsidRPr="008D2EA8">
        <w:rPr>
          <w:rFonts w:eastAsia="Calibri" w:cstheme="minorHAnsi"/>
          <w:bCs/>
          <w:color w:val="000000" w:themeColor="text1"/>
          <w:sz w:val="24"/>
          <w:szCs w:val="24"/>
        </w:rPr>
        <w:lastRenderedPageBreak/>
        <w:t>The inaugural meeting of the Federal Deposit Insurance Corporation's (FDIC) Subcommittee on Supervision Modernization took place in Washington, D.C.</w:t>
      </w:r>
    </w:p>
    <w:p w14:paraId="1DAB4B0B" w14:textId="77777777" w:rsidR="008D2EA8" w:rsidRPr="008D2EA8" w:rsidRDefault="008D2EA8" w:rsidP="008D2EA8">
      <w:pPr>
        <w:spacing w:before="120" w:after="120" w:line="259" w:lineRule="auto"/>
        <w:rPr>
          <w:rFonts w:eastAsia="Calibri" w:cstheme="minorHAnsi"/>
          <w:bCs/>
          <w:color w:val="000000" w:themeColor="text1"/>
          <w:sz w:val="24"/>
          <w:szCs w:val="24"/>
        </w:rPr>
      </w:pPr>
      <w:r w:rsidRPr="008D2EA8">
        <w:rPr>
          <w:rFonts w:eastAsia="Calibri" w:cstheme="minorHAnsi"/>
          <w:bCs/>
          <w:color w:val="000000" w:themeColor="text1"/>
          <w:sz w:val="24"/>
          <w:szCs w:val="24"/>
        </w:rPr>
        <w:t>The subcommittee was established to support the FDIC's Advisory Committee on Community Banking by considering how the FDIC can leverage technology and refine processes to make the examination program more efficient, while managing and training a geographically dispersed workforce.</w:t>
      </w:r>
    </w:p>
    <w:p w14:paraId="484E2148" w14:textId="77777777" w:rsidR="008D2EA8" w:rsidRPr="008D2EA8" w:rsidRDefault="008D2EA8" w:rsidP="008D2EA8">
      <w:pPr>
        <w:spacing w:before="120" w:after="120" w:line="259" w:lineRule="auto"/>
        <w:rPr>
          <w:rFonts w:eastAsia="Calibri" w:cstheme="minorHAnsi"/>
          <w:bCs/>
          <w:color w:val="000000" w:themeColor="text1"/>
          <w:sz w:val="24"/>
          <w:szCs w:val="24"/>
        </w:rPr>
      </w:pPr>
      <w:r w:rsidRPr="008D2EA8">
        <w:rPr>
          <w:rFonts w:eastAsia="Calibri" w:cstheme="minorHAnsi"/>
          <w:bCs/>
          <w:color w:val="000000" w:themeColor="text1"/>
          <w:sz w:val="24"/>
          <w:szCs w:val="24"/>
        </w:rPr>
        <w:t>"I am grateful to the subcommittee members for taking the time from their extremely busy schedules to play a vital role in the continued evolution of the FDIC, by informing the agency's efforts in modernizing our supervisory examination process," said FDIC Chairman Jelena McWilliams. "Their diverse backgrounds will help the FDIC identify new ways to improve the examination program and promote transparency, accountability, and efficiency in our operations."</w:t>
      </w:r>
    </w:p>
    <w:p w14:paraId="09F4CE30" w14:textId="77777777" w:rsidR="008D2EA8" w:rsidRPr="008D2EA8" w:rsidRDefault="008D2EA8" w:rsidP="008D2EA8">
      <w:pPr>
        <w:spacing w:before="120" w:after="120" w:line="259" w:lineRule="auto"/>
        <w:rPr>
          <w:rFonts w:eastAsia="Calibri" w:cstheme="minorHAnsi"/>
          <w:bCs/>
          <w:color w:val="000000" w:themeColor="text1"/>
          <w:sz w:val="24"/>
          <w:szCs w:val="24"/>
        </w:rPr>
      </w:pPr>
      <w:r w:rsidRPr="008D2EA8">
        <w:rPr>
          <w:rFonts w:eastAsia="Calibri" w:cstheme="minorHAnsi"/>
          <w:bCs/>
          <w:color w:val="000000" w:themeColor="text1"/>
          <w:sz w:val="24"/>
          <w:szCs w:val="24"/>
        </w:rPr>
        <w:t>The initial two-day meeting will consist of an overview of the FDIC and its structure, a discussion of the current bank examination program, and a review of existing technology and data sources relied on to conduct examinations.</w:t>
      </w:r>
    </w:p>
    <w:p w14:paraId="1D4EB1D5" w14:textId="77777777" w:rsidR="008D2EA8" w:rsidRPr="008D2EA8" w:rsidRDefault="008D2EA8" w:rsidP="008D2EA8">
      <w:pPr>
        <w:spacing w:before="120" w:after="120" w:line="259" w:lineRule="auto"/>
        <w:rPr>
          <w:rFonts w:eastAsia="Calibri" w:cstheme="minorHAnsi"/>
          <w:bCs/>
          <w:color w:val="000000" w:themeColor="text1"/>
          <w:sz w:val="24"/>
          <w:szCs w:val="24"/>
        </w:rPr>
      </w:pPr>
      <w:r w:rsidRPr="008D2EA8">
        <w:rPr>
          <w:rFonts w:eastAsia="Calibri" w:cstheme="minorHAnsi"/>
          <w:bCs/>
          <w:color w:val="000000" w:themeColor="text1"/>
          <w:sz w:val="24"/>
          <w:szCs w:val="24"/>
        </w:rPr>
        <w:t>The subcommittee will meet in person at least three times in 2019, with possible conference calls or smaller group briefings scheduled to supplement in-person discussions.</w:t>
      </w:r>
    </w:p>
    <w:p w14:paraId="48B0EFAA" w14:textId="77777777" w:rsidR="008D2EA8" w:rsidRPr="008D2EA8" w:rsidRDefault="008D2EA8" w:rsidP="008D2EA8">
      <w:pPr>
        <w:spacing w:before="120" w:after="120" w:line="259" w:lineRule="auto"/>
        <w:rPr>
          <w:rFonts w:eastAsia="Calibri" w:cstheme="minorHAnsi"/>
          <w:bCs/>
          <w:color w:val="000000" w:themeColor="text1"/>
          <w:sz w:val="24"/>
          <w:szCs w:val="24"/>
        </w:rPr>
      </w:pPr>
      <w:r w:rsidRPr="008D2EA8">
        <w:rPr>
          <w:rFonts w:eastAsia="Calibri" w:cstheme="minorHAnsi"/>
          <w:bCs/>
          <w:color w:val="000000" w:themeColor="text1"/>
          <w:sz w:val="24"/>
          <w:szCs w:val="24"/>
        </w:rPr>
        <w:t>Attachment:</w:t>
      </w:r>
    </w:p>
    <w:p w14:paraId="5C5154A8" w14:textId="0AB4FA86" w:rsidR="008D2EA8" w:rsidRDefault="00345488" w:rsidP="008D2EA8">
      <w:pPr>
        <w:spacing w:before="120" w:after="120" w:line="259" w:lineRule="auto"/>
        <w:rPr>
          <w:rFonts w:eastAsia="Calibri" w:cstheme="minorHAnsi"/>
          <w:bCs/>
          <w:color w:val="000000" w:themeColor="text1"/>
          <w:sz w:val="24"/>
          <w:szCs w:val="24"/>
        </w:rPr>
      </w:pPr>
      <w:hyperlink r:id="rId38" w:history="1">
        <w:r w:rsidR="008D2EA8" w:rsidRPr="008D2EA8">
          <w:rPr>
            <w:rStyle w:val="Hyperlink"/>
            <w:rFonts w:eastAsia="Calibri" w:cstheme="minorHAnsi"/>
            <w:bCs/>
            <w:sz w:val="24"/>
            <w:szCs w:val="24"/>
          </w:rPr>
          <w:t>Subcommittee Member Bios</w:t>
        </w:r>
      </w:hyperlink>
    </w:p>
    <w:p w14:paraId="6093C30F" w14:textId="1646187D" w:rsidR="000350B0" w:rsidRPr="0077105F" w:rsidRDefault="000350B0" w:rsidP="008D2EA8">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9" w:history="1">
        <w:r w:rsidRPr="008D2EA8">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1550980A" w14:textId="77777777" w:rsidR="000350B0" w:rsidRDefault="000350B0" w:rsidP="000350B0">
      <w:pPr>
        <w:spacing w:before="120" w:after="120" w:line="259" w:lineRule="auto"/>
        <w:rPr>
          <w:rFonts w:eastAsia="Calibri" w:cstheme="minorHAnsi"/>
          <w:b/>
          <w:bCs/>
          <w:i/>
          <w:color w:val="000000" w:themeColor="text1"/>
          <w:sz w:val="24"/>
          <w:szCs w:val="24"/>
        </w:rPr>
      </w:pPr>
    </w:p>
    <w:p w14:paraId="4FE5808A" w14:textId="551D1591" w:rsidR="000350B0" w:rsidRPr="0077105F" w:rsidRDefault="008F3392" w:rsidP="000350B0">
      <w:pPr>
        <w:spacing w:before="120" w:after="120" w:line="259" w:lineRule="auto"/>
        <w:rPr>
          <w:rFonts w:eastAsia="Calibri" w:cstheme="minorHAnsi"/>
          <w:b/>
          <w:bCs/>
          <w:i/>
          <w:color w:val="000000" w:themeColor="text1"/>
          <w:sz w:val="24"/>
          <w:szCs w:val="24"/>
        </w:rPr>
      </w:pPr>
      <w:r w:rsidRPr="008F3392">
        <w:rPr>
          <w:rFonts w:eastAsia="Calibri" w:cstheme="minorHAnsi"/>
          <w:b/>
          <w:bCs/>
          <w:i/>
          <w:color w:val="000000" w:themeColor="text1"/>
          <w:sz w:val="24"/>
          <w:szCs w:val="24"/>
        </w:rPr>
        <w:t xml:space="preserve">FDIC Unveils New Resources During National Consumer Protection Week 2019 </w:t>
      </w:r>
      <w:r w:rsidR="000350B0">
        <w:rPr>
          <w:rFonts w:eastAsia="Calibri" w:cstheme="minorHAnsi"/>
          <w:b/>
          <w:bCs/>
          <w:i/>
          <w:color w:val="000000" w:themeColor="text1"/>
          <w:sz w:val="24"/>
          <w:szCs w:val="24"/>
        </w:rPr>
        <w:t>(03.</w:t>
      </w:r>
      <w:r>
        <w:rPr>
          <w:rFonts w:eastAsia="Calibri" w:cstheme="minorHAnsi"/>
          <w:b/>
          <w:bCs/>
          <w:i/>
          <w:color w:val="000000" w:themeColor="text1"/>
          <w:sz w:val="24"/>
          <w:szCs w:val="24"/>
        </w:rPr>
        <w:t>04</w:t>
      </w:r>
      <w:r w:rsidR="000350B0">
        <w:rPr>
          <w:rFonts w:eastAsia="Calibri" w:cstheme="minorHAnsi"/>
          <w:b/>
          <w:bCs/>
          <w:i/>
          <w:color w:val="000000" w:themeColor="text1"/>
          <w:sz w:val="24"/>
          <w:szCs w:val="24"/>
        </w:rPr>
        <w:t>.2019</w:t>
      </w:r>
      <w:r w:rsidR="000350B0" w:rsidRPr="0077105F">
        <w:rPr>
          <w:rFonts w:eastAsia="Calibri" w:cstheme="minorHAnsi"/>
          <w:b/>
          <w:bCs/>
          <w:i/>
          <w:color w:val="000000" w:themeColor="text1"/>
          <w:sz w:val="24"/>
          <w:szCs w:val="24"/>
        </w:rPr>
        <w:t>)</w:t>
      </w:r>
      <w:r w:rsidR="000350B0">
        <w:rPr>
          <w:rFonts w:eastAsia="Calibri" w:cstheme="minorHAnsi"/>
          <w:b/>
          <w:bCs/>
          <w:i/>
          <w:color w:val="000000" w:themeColor="text1"/>
          <w:sz w:val="24"/>
          <w:szCs w:val="24"/>
        </w:rPr>
        <w:t xml:space="preserve"> </w:t>
      </w:r>
    </w:p>
    <w:p w14:paraId="7E186EE7" w14:textId="7B559013" w:rsidR="008F3392" w:rsidRPr="008F3392" w:rsidRDefault="008F3392" w:rsidP="008F3392">
      <w:pPr>
        <w:spacing w:before="120" w:after="120" w:line="259" w:lineRule="auto"/>
        <w:rPr>
          <w:rFonts w:eastAsia="Calibri" w:cstheme="minorHAnsi"/>
          <w:bCs/>
          <w:color w:val="000000" w:themeColor="text1"/>
          <w:sz w:val="24"/>
          <w:szCs w:val="24"/>
        </w:rPr>
      </w:pPr>
      <w:r w:rsidRPr="008F3392">
        <w:rPr>
          <w:rFonts w:eastAsia="Calibri" w:cstheme="minorHAnsi"/>
          <w:bCs/>
          <w:color w:val="000000" w:themeColor="text1"/>
          <w:sz w:val="24"/>
          <w:szCs w:val="24"/>
        </w:rPr>
        <w:t>In observance of National Consumer Protection Week (NCPW), March 3–9, the Federal Deposit Insurance Corporation (FDIC)</w:t>
      </w:r>
      <w:r w:rsidR="00020DE2">
        <w:rPr>
          <w:rFonts w:eastAsia="Calibri" w:cstheme="minorHAnsi"/>
          <w:bCs/>
          <w:color w:val="000000" w:themeColor="text1"/>
          <w:sz w:val="24"/>
          <w:szCs w:val="24"/>
        </w:rPr>
        <w:t xml:space="preserve"> </w:t>
      </w:r>
      <w:r w:rsidRPr="008F3392">
        <w:rPr>
          <w:rFonts w:eastAsia="Calibri" w:cstheme="minorHAnsi"/>
          <w:bCs/>
          <w:color w:val="000000" w:themeColor="text1"/>
          <w:sz w:val="24"/>
          <w:szCs w:val="24"/>
        </w:rPr>
        <w:t>unveiled new resources to help consumers understand their rights and make well-informed decisions about money.</w:t>
      </w:r>
    </w:p>
    <w:p w14:paraId="290B1CE0" w14:textId="7D5E9CAC" w:rsidR="008F3392" w:rsidRPr="008F3392" w:rsidRDefault="008F3392" w:rsidP="008F3392">
      <w:pPr>
        <w:spacing w:before="120" w:after="120" w:line="259" w:lineRule="auto"/>
        <w:rPr>
          <w:rFonts w:eastAsia="Calibri" w:cstheme="minorHAnsi"/>
          <w:bCs/>
          <w:color w:val="000000" w:themeColor="text1"/>
          <w:sz w:val="24"/>
          <w:szCs w:val="24"/>
        </w:rPr>
      </w:pPr>
      <w:r w:rsidRPr="008F3392">
        <w:rPr>
          <w:rFonts w:eastAsia="Calibri" w:cstheme="minorHAnsi"/>
          <w:bCs/>
          <w:color w:val="000000" w:themeColor="text1"/>
          <w:sz w:val="24"/>
          <w:szCs w:val="24"/>
        </w:rPr>
        <w:t xml:space="preserve">The FDIC has added a new, online </w:t>
      </w:r>
      <w:hyperlink r:id="rId40" w:history="1">
        <w:r w:rsidRPr="00154ADD">
          <w:rPr>
            <w:rStyle w:val="Hyperlink"/>
            <w:rFonts w:eastAsia="Calibri" w:cstheme="minorHAnsi"/>
            <w:bCs/>
            <w:sz w:val="24"/>
            <w:szCs w:val="24"/>
          </w:rPr>
          <w:t>Information and Support Center</w:t>
        </w:r>
      </w:hyperlink>
      <w:r w:rsidRPr="008F3392">
        <w:rPr>
          <w:rFonts w:eastAsia="Calibri" w:cstheme="minorHAnsi"/>
          <w:bCs/>
          <w:color w:val="000000" w:themeColor="text1"/>
          <w:sz w:val="24"/>
          <w:szCs w:val="24"/>
        </w:rPr>
        <w:t xml:space="preserve"> to the agency's existing educational resources. Consumers can use the Center to easily check the status of inquiries or complaints they have made about a financial institution. Also included is a new </w:t>
      </w:r>
      <w:hyperlink r:id="rId41" w:history="1">
        <w:r w:rsidRPr="00154ADD">
          <w:rPr>
            <w:rStyle w:val="Hyperlink"/>
            <w:rFonts w:eastAsia="Calibri" w:cstheme="minorHAnsi"/>
            <w:bCs/>
            <w:sz w:val="24"/>
            <w:szCs w:val="24"/>
          </w:rPr>
          <w:t>FDIC Knowledge Center</w:t>
        </w:r>
      </w:hyperlink>
      <w:r w:rsidRPr="008F3392">
        <w:rPr>
          <w:rFonts w:eastAsia="Calibri" w:cstheme="minorHAnsi"/>
          <w:bCs/>
          <w:color w:val="000000" w:themeColor="text1"/>
          <w:sz w:val="24"/>
          <w:szCs w:val="24"/>
        </w:rPr>
        <w:t>, which provides easy-to-find answers to questions about banking and lending.</w:t>
      </w:r>
    </w:p>
    <w:p w14:paraId="2DEBA52A" w14:textId="77777777" w:rsidR="008F3392" w:rsidRPr="008F3392" w:rsidRDefault="008F3392" w:rsidP="008F3392">
      <w:pPr>
        <w:spacing w:before="120" w:after="120" w:line="259" w:lineRule="auto"/>
        <w:rPr>
          <w:rFonts w:eastAsia="Calibri" w:cstheme="minorHAnsi"/>
          <w:bCs/>
          <w:color w:val="000000" w:themeColor="text1"/>
          <w:sz w:val="24"/>
          <w:szCs w:val="24"/>
        </w:rPr>
      </w:pPr>
      <w:r w:rsidRPr="008F3392">
        <w:rPr>
          <w:rFonts w:eastAsia="Calibri" w:cstheme="minorHAnsi"/>
          <w:bCs/>
          <w:color w:val="000000" w:themeColor="text1"/>
          <w:sz w:val="24"/>
          <w:szCs w:val="24"/>
        </w:rPr>
        <w:t>During NCPW, the FDIC also will be posting on its Twitter feed (@</w:t>
      </w:r>
      <w:proofErr w:type="spellStart"/>
      <w:r w:rsidRPr="008F3392">
        <w:rPr>
          <w:rFonts w:eastAsia="Calibri" w:cstheme="minorHAnsi"/>
          <w:bCs/>
          <w:color w:val="000000" w:themeColor="text1"/>
          <w:sz w:val="24"/>
          <w:szCs w:val="24"/>
        </w:rPr>
        <w:t>FDICgov</w:t>
      </w:r>
      <w:proofErr w:type="spellEnd"/>
      <w:r w:rsidRPr="008F3392">
        <w:rPr>
          <w:rFonts w:eastAsia="Calibri" w:cstheme="minorHAnsi"/>
          <w:bCs/>
          <w:color w:val="000000" w:themeColor="text1"/>
          <w:sz w:val="24"/>
          <w:szCs w:val="24"/>
        </w:rPr>
        <w:t>). The tweets will include some of the Knowledge Center's questions and answers each weekday (starting March 4).</w:t>
      </w:r>
    </w:p>
    <w:p w14:paraId="6A66EE1B" w14:textId="1445E5C4" w:rsidR="008F3392" w:rsidRPr="008F3392" w:rsidRDefault="008F3392" w:rsidP="008F3392">
      <w:pPr>
        <w:spacing w:before="120" w:after="120" w:line="259" w:lineRule="auto"/>
        <w:rPr>
          <w:rFonts w:eastAsia="Calibri" w:cstheme="minorHAnsi"/>
          <w:bCs/>
          <w:color w:val="000000" w:themeColor="text1"/>
          <w:sz w:val="24"/>
          <w:szCs w:val="24"/>
        </w:rPr>
      </w:pPr>
      <w:r w:rsidRPr="008F3392">
        <w:rPr>
          <w:rFonts w:eastAsia="Calibri" w:cstheme="minorHAnsi"/>
          <w:bCs/>
          <w:color w:val="000000" w:themeColor="text1"/>
          <w:sz w:val="24"/>
          <w:szCs w:val="24"/>
        </w:rPr>
        <w:t xml:space="preserve">In addition, the FDIC will be posting </w:t>
      </w:r>
      <w:hyperlink r:id="rId42" w:history="1">
        <w:r w:rsidRPr="00154ADD">
          <w:rPr>
            <w:rStyle w:val="Hyperlink"/>
            <w:rFonts w:eastAsia="Calibri" w:cstheme="minorHAnsi"/>
            <w:bCs/>
            <w:sz w:val="24"/>
            <w:szCs w:val="24"/>
          </w:rPr>
          <w:t>a quiz</w:t>
        </w:r>
      </w:hyperlink>
      <w:r w:rsidRPr="008F3392">
        <w:rPr>
          <w:rFonts w:eastAsia="Calibri" w:cstheme="minorHAnsi"/>
          <w:bCs/>
          <w:color w:val="000000" w:themeColor="text1"/>
          <w:sz w:val="24"/>
          <w:szCs w:val="24"/>
        </w:rPr>
        <w:t xml:space="preserve"> that consumers can use year-round to test their knowledge of money management.</w:t>
      </w:r>
    </w:p>
    <w:p w14:paraId="0F65C31B" w14:textId="77777777" w:rsidR="008F3392" w:rsidRPr="008F3392" w:rsidRDefault="008F3392" w:rsidP="008F3392">
      <w:pPr>
        <w:spacing w:before="120" w:after="120" w:line="259" w:lineRule="auto"/>
        <w:rPr>
          <w:rFonts w:eastAsia="Calibri" w:cstheme="minorHAnsi"/>
          <w:bCs/>
          <w:color w:val="000000" w:themeColor="text1"/>
          <w:sz w:val="24"/>
          <w:szCs w:val="24"/>
        </w:rPr>
      </w:pPr>
      <w:r w:rsidRPr="008F3392">
        <w:rPr>
          <w:rFonts w:eastAsia="Calibri" w:cstheme="minorHAnsi"/>
          <w:bCs/>
          <w:color w:val="000000" w:themeColor="text1"/>
          <w:sz w:val="24"/>
          <w:szCs w:val="24"/>
        </w:rPr>
        <w:t>The FDIC is proud to join other state and federal agencies in observing National Consumer Protection Week.</w:t>
      </w:r>
    </w:p>
    <w:p w14:paraId="112E1513" w14:textId="77777777" w:rsidR="008F3392" w:rsidRDefault="008F3392" w:rsidP="008F3392">
      <w:pPr>
        <w:spacing w:before="120" w:after="120" w:line="259" w:lineRule="auto"/>
        <w:rPr>
          <w:rFonts w:eastAsia="Calibri" w:cstheme="minorHAnsi"/>
          <w:bCs/>
          <w:color w:val="000000" w:themeColor="text1"/>
          <w:sz w:val="24"/>
          <w:szCs w:val="24"/>
        </w:rPr>
      </w:pPr>
      <w:r w:rsidRPr="008F3392">
        <w:rPr>
          <w:rFonts w:eastAsia="Calibri" w:cstheme="minorHAnsi"/>
          <w:bCs/>
          <w:color w:val="000000" w:themeColor="text1"/>
          <w:sz w:val="24"/>
          <w:szCs w:val="24"/>
        </w:rPr>
        <w:t>For more information about the FDIC's educational programs and services for consumers, start at our home page or call 1-877-ASK-FDIC (1-877-275-3342).</w:t>
      </w:r>
    </w:p>
    <w:p w14:paraId="19979E97" w14:textId="63F2504D" w:rsidR="000350B0" w:rsidRPr="0077105F" w:rsidRDefault="000350B0" w:rsidP="008F3392">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3" w:history="1">
        <w:r w:rsidRPr="008F3392">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21E9A018" w14:textId="77777777" w:rsidR="000350B0" w:rsidRDefault="000350B0" w:rsidP="000350B0">
      <w:pPr>
        <w:spacing w:before="120" w:after="120" w:line="259" w:lineRule="auto"/>
        <w:rPr>
          <w:rFonts w:eastAsia="Calibri" w:cstheme="minorHAnsi"/>
          <w:b/>
          <w:bCs/>
          <w:i/>
          <w:color w:val="000000" w:themeColor="text1"/>
          <w:sz w:val="24"/>
          <w:szCs w:val="24"/>
        </w:rPr>
      </w:pPr>
    </w:p>
    <w:p w14:paraId="4969F1C9" w14:textId="5AD54507" w:rsidR="006001D7" w:rsidRPr="006001D7" w:rsidRDefault="006001D7" w:rsidP="006001D7">
      <w:pPr>
        <w:spacing w:before="120" w:after="120" w:line="259" w:lineRule="auto"/>
        <w:rPr>
          <w:rFonts w:eastAsia="Calibri" w:cstheme="minorHAnsi"/>
          <w:b/>
          <w:bCs/>
          <w:i/>
          <w:color w:val="000000" w:themeColor="text1"/>
          <w:sz w:val="24"/>
          <w:szCs w:val="24"/>
        </w:rPr>
      </w:pPr>
      <w:r w:rsidRPr="006001D7">
        <w:rPr>
          <w:rFonts w:eastAsia="Calibri" w:cstheme="minorHAnsi"/>
          <w:b/>
          <w:bCs/>
          <w:i/>
          <w:color w:val="000000" w:themeColor="text1"/>
          <w:sz w:val="24"/>
          <w:szCs w:val="24"/>
        </w:rPr>
        <w:t>FDIC Encourages Consumers to Set Financial Goals and Learn More about Options for Saving</w:t>
      </w:r>
    </w:p>
    <w:p w14:paraId="1AAF6D2C" w14:textId="3C195529" w:rsidR="000350B0" w:rsidRPr="0077105F" w:rsidRDefault="006001D7" w:rsidP="006001D7">
      <w:pPr>
        <w:spacing w:before="120" w:after="120" w:line="259" w:lineRule="auto"/>
        <w:rPr>
          <w:rFonts w:eastAsia="Calibri" w:cstheme="minorHAnsi"/>
          <w:b/>
          <w:bCs/>
          <w:i/>
          <w:color w:val="000000" w:themeColor="text1"/>
          <w:sz w:val="24"/>
          <w:szCs w:val="24"/>
        </w:rPr>
      </w:pPr>
      <w:r w:rsidRPr="006001D7">
        <w:rPr>
          <w:rFonts w:eastAsia="Calibri" w:cstheme="minorHAnsi"/>
          <w:b/>
          <w:bCs/>
          <w:i/>
          <w:color w:val="000000" w:themeColor="text1"/>
          <w:sz w:val="24"/>
          <w:szCs w:val="24"/>
        </w:rPr>
        <w:lastRenderedPageBreak/>
        <w:t xml:space="preserve">America Saves Week is February 25 - March 2, 2019 </w:t>
      </w:r>
      <w:r w:rsidR="000350B0">
        <w:rPr>
          <w:rFonts w:eastAsia="Calibri" w:cstheme="minorHAnsi"/>
          <w:b/>
          <w:bCs/>
          <w:i/>
          <w:color w:val="000000" w:themeColor="text1"/>
          <w:sz w:val="24"/>
          <w:szCs w:val="24"/>
        </w:rPr>
        <w:t>(0</w:t>
      </w:r>
      <w:r>
        <w:rPr>
          <w:rFonts w:eastAsia="Calibri" w:cstheme="minorHAnsi"/>
          <w:b/>
          <w:bCs/>
          <w:i/>
          <w:color w:val="000000" w:themeColor="text1"/>
          <w:sz w:val="24"/>
          <w:szCs w:val="24"/>
        </w:rPr>
        <w:t>2</w:t>
      </w:r>
      <w:r w:rsidR="000350B0">
        <w:rPr>
          <w:rFonts w:eastAsia="Calibri" w:cstheme="minorHAnsi"/>
          <w:b/>
          <w:bCs/>
          <w:i/>
          <w:color w:val="000000" w:themeColor="text1"/>
          <w:sz w:val="24"/>
          <w:szCs w:val="24"/>
        </w:rPr>
        <w:t>.</w:t>
      </w:r>
      <w:r>
        <w:rPr>
          <w:rFonts w:eastAsia="Calibri" w:cstheme="minorHAnsi"/>
          <w:b/>
          <w:bCs/>
          <w:i/>
          <w:color w:val="000000" w:themeColor="text1"/>
          <w:sz w:val="24"/>
          <w:szCs w:val="24"/>
        </w:rPr>
        <w:t>22</w:t>
      </w:r>
      <w:r w:rsidR="000350B0">
        <w:rPr>
          <w:rFonts w:eastAsia="Calibri" w:cstheme="minorHAnsi"/>
          <w:b/>
          <w:bCs/>
          <w:i/>
          <w:color w:val="000000" w:themeColor="text1"/>
          <w:sz w:val="24"/>
          <w:szCs w:val="24"/>
        </w:rPr>
        <w:t>.2019</w:t>
      </w:r>
      <w:r w:rsidR="000350B0" w:rsidRPr="0077105F">
        <w:rPr>
          <w:rFonts w:eastAsia="Calibri" w:cstheme="minorHAnsi"/>
          <w:b/>
          <w:bCs/>
          <w:i/>
          <w:color w:val="000000" w:themeColor="text1"/>
          <w:sz w:val="24"/>
          <w:szCs w:val="24"/>
        </w:rPr>
        <w:t>)</w:t>
      </w:r>
      <w:r w:rsidR="000350B0">
        <w:rPr>
          <w:rFonts w:eastAsia="Calibri" w:cstheme="minorHAnsi"/>
          <w:b/>
          <w:bCs/>
          <w:i/>
          <w:color w:val="000000" w:themeColor="text1"/>
          <w:sz w:val="24"/>
          <w:szCs w:val="24"/>
        </w:rPr>
        <w:t xml:space="preserve"> </w:t>
      </w:r>
    </w:p>
    <w:p w14:paraId="07A499A8" w14:textId="77777777" w:rsidR="008A3C4D" w:rsidRPr="008A3C4D" w:rsidRDefault="008A3C4D" w:rsidP="008A3C4D">
      <w:pPr>
        <w:spacing w:before="120" w:after="120" w:line="259" w:lineRule="auto"/>
        <w:rPr>
          <w:rFonts w:eastAsia="Calibri" w:cstheme="minorHAnsi"/>
          <w:bCs/>
          <w:color w:val="000000" w:themeColor="text1"/>
          <w:sz w:val="24"/>
          <w:szCs w:val="24"/>
        </w:rPr>
      </w:pPr>
      <w:r w:rsidRPr="008A3C4D">
        <w:rPr>
          <w:rFonts w:eastAsia="Calibri" w:cstheme="minorHAnsi"/>
          <w:bCs/>
          <w:color w:val="000000" w:themeColor="text1"/>
          <w:sz w:val="24"/>
          <w:szCs w:val="24"/>
        </w:rPr>
        <w:t>The Federal Deposit Insurance Corporation (FDIC) encourages consumers to use America Saves Week as an opportunity to evaluate their short- and long-term financial goals and learn more about how banks can help achieve them.</w:t>
      </w:r>
    </w:p>
    <w:p w14:paraId="45E33069" w14:textId="77777777" w:rsidR="008A3C4D" w:rsidRPr="008A3C4D" w:rsidRDefault="008A3C4D" w:rsidP="008A3C4D">
      <w:pPr>
        <w:spacing w:before="120" w:after="120" w:line="259" w:lineRule="auto"/>
        <w:rPr>
          <w:rFonts w:eastAsia="Calibri" w:cstheme="minorHAnsi"/>
          <w:bCs/>
          <w:color w:val="000000" w:themeColor="text1"/>
          <w:sz w:val="24"/>
          <w:szCs w:val="24"/>
        </w:rPr>
      </w:pPr>
      <w:r w:rsidRPr="008A3C4D">
        <w:rPr>
          <w:rFonts w:eastAsia="Calibri" w:cstheme="minorHAnsi"/>
          <w:bCs/>
          <w:color w:val="000000" w:themeColor="text1"/>
          <w:sz w:val="24"/>
          <w:szCs w:val="24"/>
        </w:rPr>
        <w:t>"During America Saves Week, the FDIC encourages consumers to expand their financial knowledge, set clear savings goals and strong savings habits, and learn how to better manage their money," said FDIC Chairman Jelena McWilliams. "Whether it's opening your first savings account, starting an emergency fund, or preparing for college costs, a new home purchase, or retirement, banks offer a safe place to put money for day-to-day needs and to save for the future."</w:t>
      </w:r>
    </w:p>
    <w:p w14:paraId="1F5D855F" w14:textId="77777777" w:rsidR="008A3C4D" w:rsidRPr="008A3C4D" w:rsidRDefault="008A3C4D" w:rsidP="008A3C4D">
      <w:pPr>
        <w:spacing w:before="120" w:after="120" w:line="259" w:lineRule="auto"/>
        <w:rPr>
          <w:rFonts w:eastAsia="Calibri" w:cstheme="minorHAnsi"/>
          <w:bCs/>
          <w:color w:val="000000" w:themeColor="text1"/>
          <w:sz w:val="24"/>
          <w:szCs w:val="24"/>
        </w:rPr>
      </w:pPr>
      <w:r w:rsidRPr="008A3C4D">
        <w:rPr>
          <w:rFonts w:eastAsia="Calibri" w:cstheme="minorHAnsi"/>
          <w:bCs/>
          <w:color w:val="000000" w:themeColor="text1"/>
          <w:sz w:val="24"/>
          <w:szCs w:val="24"/>
        </w:rPr>
        <w:t>The FDIC offers a wide range of financial education resources free-of-charge to consumers, financial institutions, and other organizations interested in supporting savings during America Saves Week or any time.</w:t>
      </w:r>
    </w:p>
    <w:p w14:paraId="5E1ECD06" w14:textId="5ED823AB" w:rsidR="008A3C4D" w:rsidRPr="008A3C4D" w:rsidRDefault="00345488" w:rsidP="008A3C4D">
      <w:pPr>
        <w:spacing w:before="120" w:after="120" w:line="259" w:lineRule="auto"/>
        <w:rPr>
          <w:rFonts w:eastAsia="Calibri" w:cstheme="minorHAnsi"/>
          <w:bCs/>
          <w:color w:val="000000" w:themeColor="text1"/>
          <w:sz w:val="24"/>
          <w:szCs w:val="24"/>
        </w:rPr>
      </w:pPr>
      <w:hyperlink r:id="rId44" w:history="1">
        <w:r w:rsidR="008A3C4D" w:rsidRPr="006001D7">
          <w:rPr>
            <w:rStyle w:val="Hyperlink"/>
            <w:rFonts w:eastAsia="Calibri" w:cstheme="minorHAnsi"/>
            <w:bCs/>
            <w:sz w:val="24"/>
            <w:szCs w:val="24"/>
          </w:rPr>
          <w:t>Money Smart</w:t>
        </w:r>
      </w:hyperlink>
      <w:r w:rsidR="008A3C4D" w:rsidRPr="008A3C4D">
        <w:rPr>
          <w:rFonts w:eastAsia="Calibri" w:cstheme="minorHAnsi"/>
          <w:bCs/>
          <w:color w:val="000000" w:themeColor="text1"/>
          <w:sz w:val="24"/>
          <w:szCs w:val="24"/>
        </w:rPr>
        <w:t>, the FDIC's award-winning financial education program, is available in various formats [instructor-led, podcast (audio), and self-paced online] and includes special guides and other tools targeted to young people, adults, older adults, and even small-business owners.</w:t>
      </w:r>
    </w:p>
    <w:p w14:paraId="5EAC4528" w14:textId="7CEEFDEE" w:rsidR="008A3C4D" w:rsidRPr="008A3C4D" w:rsidRDefault="00345488" w:rsidP="008A3C4D">
      <w:pPr>
        <w:spacing w:before="120" w:after="120" w:line="259" w:lineRule="auto"/>
        <w:rPr>
          <w:rFonts w:eastAsia="Calibri" w:cstheme="minorHAnsi"/>
          <w:bCs/>
          <w:color w:val="000000" w:themeColor="text1"/>
          <w:sz w:val="24"/>
          <w:szCs w:val="24"/>
        </w:rPr>
      </w:pPr>
      <w:hyperlink r:id="rId45" w:history="1">
        <w:r w:rsidR="008A3C4D" w:rsidRPr="006001D7">
          <w:rPr>
            <w:rStyle w:val="Hyperlink"/>
            <w:rFonts w:eastAsia="Calibri" w:cstheme="minorHAnsi"/>
            <w:bCs/>
            <w:sz w:val="24"/>
            <w:szCs w:val="24"/>
          </w:rPr>
          <w:t>FDIC Consumer News</w:t>
        </w:r>
      </w:hyperlink>
      <w:r w:rsidR="008A3C4D" w:rsidRPr="008A3C4D">
        <w:rPr>
          <w:rFonts w:eastAsia="Calibri" w:cstheme="minorHAnsi"/>
          <w:bCs/>
          <w:color w:val="000000" w:themeColor="text1"/>
          <w:sz w:val="24"/>
          <w:szCs w:val="24"/>
        </w:rPr>
        <w:t xml:space="preserve"> is a free online publication that offers tips and information on a variety of financial topics, including how to save more and how to ensure that your deposits are fully protected by FDIC insurance.</w:t>
      </w:r>
    </w:p>
    <w:p w14:paraId="11E5F18A" w14:textId="6A4B6D97" w:rsidR="008A3C4D" w:rsidRPr="008A3C4D" w:rsidRDefault="008A3C4D" w:rsidP="008A3C4D">
      <w:pPr>
        <w:spacing w:before="120" w:after="120" w:line="259" w:lineRule="auto"/>
        <w:rPr>
          <w:rFonts w:eastAsia="Calibri" w:cstheme="minorHAnsi"/>
          <w:bCs/>
          <w:color w:val="000000" w:themeColor="text1"/>
          <w:sz w:val="24"/>
          <w:szCs w:val="24"/>
        </w:rPr>
      </w:pPr>
      <w:r w:rsidRPr="008A3C4D">
        <w:rPr>
          <w:rFonts w:eastAsia="Calibri" w:cstheme="minorHAnsi"/>
          <w:bCs/>
          <w:color w:val="000000" w:themeColor="text1"/>
          <w:sz w:val="24"/>
          <w:szCs w:val="24"/>
        </w:rPr>
        <w:t xml:space="preserve">The FDIC's </w:t>
      </w:r>
      <w:hyperlink r:id="rId46" w:history="1">
        <w:r w:rsidRPr="006001D7">
          <w:rPr>
            <w:rStyle w:val="Hyperlink"/>
            <w:rFonts w:eastAsia="Calibri" w:cstheme="minorHAnsi"/>
            <w:bCs/>
            <w:sz w:val="24"/>
            <w:szCs w:val="24"/>
          </w:rPr>
          <w:t>Youth Banking Network</w:t>
        </w:r>
      </w:hyperlink>
      <w:r w:rsidRPr="008A3C4D">
        <w:rPr>
          <w:rFonts w:eastAsia="Calibri" w:cstheme="minorHAnsi"/>
          <w:bCs/>
          <w:color w:val="000000" w:themeColor="text1"/>
          <w:sz w:val="24"/>
          <w:szCs w:val="24"/>
        </w:rPr>
        <w:t xml:space="preserve"> helps financial institutions partner with schools and nonprofit organizations to teach financial education and offer students an opportunity to open a savings account — many for the first time.</w:t>
      </w:r>
    </w:p>
    <w:p w14:paraId="3D700516" w14:textId="77777777" w:rsidR="008A3C4D" w:rsidRPr="008A3C4D" w:rsidRDefault="008A3C4D" w:rsidP="008A3C4D">
      <w:pPr>
        <w:spacing w:before="120" w:after="120" w:line="259" w:lineRule="auto"/>
        <w:rPr>
          <w:rFonts w:eastAsia="Calibri" w:cstheme="minorHAnsi"/>
          <w:bCs/>
          <w:color w:val="000000" w:themeColor="text1"/>
          <w:sz w:val="24"/>
          <w:szCs w:val="24"/>
        </w:rPr>
      </w:pPr>
      <w:r w:rsidRPr="008A3C4D">
        <w:rPr>
          <w:rFonts w:eastAsia="Calibri" w:cstheme="minorHAnsi"/>
          <w:bCs/>
          <w:color w:val="000000" w:themeColor="text1"/>
          <w:sz w:val="24"/>
          <w:szCs w:val="24"/>
        </w:rPr>
        <w:t>The FDIC also works with banks and other organizations to bring more low- and moderate-income Americans into the financial mainstream by improving access to safe, secure and affordable banking services.</w:t>
      </w:r>
    </w:p>
    <w:p w14:paraId="2FE384EE" w14:textId="204BD494" w:rsidR="006001D7" w:rsidRDefault="008A3C4D" w:rsidP="008A3C4D">
      <w:pPr>
        <w:spacing w:before="120" w:after="120" w:line="259" w:lineRule="auto"/>
        <w:rPr>
          <w:rFonts w:eastAsia="Calibri" w:cstheme="minorHAnsi"/>
          <w:bCs/>
          <w:color w:val="000000" w:themeColor="text1"/>
          <w:sz w:val="24"/>
          <w:szCs w:val="24"/>
        </w:rPr>
      </w:pPr>
      <w:r w:rsidRPr="008A3C4D">
        <w:rPr>
          <w:rFonts w:eastAsia="Calibri" w:cstheme="minorHAnsi"/>
          <w:bCs/>
          <w:color w:val="000000" w:themeColor="text1"/>
          <w:sz w:val="24"/>
          <w:szCs w:val="24"/>
        </w:rPr>
        <w:t xml:space="preserve">America Saves Week is a nationwide campaign that runs between February 25 and March 2, 2019, and encourages people, particularly those who are financially vulnerable, to save money to reduce debt and build wealth. For more information about America Saves Week and savings-related resources from the FDIC, visit </w:t>
      </w:r>
      <w:hyperlink r:id="rId47" w:history="1">
        <w:r w:rsidR="006001D7" w:rsidRPr="006E3CD1">
          <w:rPr>
            <w:rStyle w:val="Hyperlink"/>
            <w:rFonts w:eastAsia="Calibri" w:cstheme="minorHAnsi"/>
            <w:bCs/>
            <w:sz w:val="24"/>
            <w:szCs w:val="24"/>
          </w:rPr>
          <w:t>www.fdic.gov/deposit/deposits/savings.html</w:t>
        </w:r>
      </w:hyperlink>
      <w:r w:rsidRPr="008A3C4D">
        <w:rPr>
          <w:rFonts w:eastAsia="Calibri" w:cstheme="minorHAnsi"/>
          <w:bCs/>
          <w:color w:val="000000" w:themeColor="text1"/>
          <w:sz w:val="24"/>
          <w:szCs w:val="24"/>
        </w:rPr>
        <w:t>.</w:t>
      </w:r>
    </w:p>
    <w:p w14:paraId="1952CAB7" w14:textId="62DF1D7D" w:rsidR="000350B0" w:rsidRPr="0077105F" w:rsidRDefault="000350B0" w:rsidP="008A3C4D">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8" w:history="1">
        <w:r w:rsidRPr="006001D7">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18377B37" w14:textId="6B4A1CB4" w:rsidR="000350B0" w:rsidRDefault="000350B0" w:rsidP="000350B0">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6D74E6" w:rsidRPr="006D74E6">
        <w:rPr>
          <w:rFonts w:eastAsia="Calibri" w:cstheme="minorHAnsi"/>
          <w:b/>
          <w:bCs/>
          <w:i/>
          <w:color w:val="002060"/>
          <w:sz w:val="24"/>
          <w:szCs w:val="24"/>
        </w:rPr>
        <w:t>Almost a quarter of Americans say they don't have anything saved for an emergency fund.</w:t>
      </w:r>
      <w:r w:rsidR="00CC43AE">
        <w:rPr>
          <w:rFonts w:eastAsia="Calibri" w:cstheme="minorHAnsi"/>
          <w:b/>
          <w:bCs/>
          <w:i/>
          <w:color w:val="002060"/>
          <w:sz w:val="24"/>
          <w:szCs w:val="24"/>
        </w:rPr>
        <w:t xml:space="preserve"> Studies have shown that when an individual starts savings in childhood they continue the habit into adulthood.</w:t>
      </w:r>
    </w:p>
    <w:p w14:paraId="237EB151" w14:textId="77777777" w:rsidR="000350B0" w:rsidRDefault="000350B0" w:rsidP="000350B0">
      <w:pPr>
        <w:spacing w:before="120" w:after="120" w:line="259" w:lineRule="auto"/>
        <w:rPr>
          <w:rFonts w:eastAsia="Calibri" w:cstheme="minorHAnsi"/>
          <w:b/>
          <w:bCs/>
          <w:i/>
          <w:color w:val="002060"/>
          <w:sz w:val="24"/>
          <w:szCs w:val="24"/>
        </w:rPr>
      </w:pPr>
    </w:p>
    <w:p w14:paraId="4E653D14" w14:textId="740390A0" w:rsidR="000350B0" w:rsidRPr="0077105F" w:rsidRDefault="00426393" w:rsidP="000350B0">
      <w:pPr>
        <w:spacing w:before="120" w:after="120" w:line="259" w:lineRule="auto"/>
        <w:rPr>
          <w:rFonts w:eastAsia="Calibri" w:cstheme="minorHAnsi"/>
          <w:b/>
          <w:bCs/>
          <w:i/>
          <w:color w:val="000000" w:themeColor="text1"/>
          <w:sz w:val="24"/>
          <w:szCs w:val="24"/>
        </w:rPr>
      </w:pPr>
      <w:r w:rsidRPr="00426393">
        <w:rPr>
          <w:rFonts w:eastAsia="Calibri" w:cstheme="minorHAnsi"/>
          <w:b/>
          <w:bCs/>
          <w:i/>
          <w:color w:val="000000" w:themeColor="text1"/>
          <w:sz w:val="24"/>
          <w:szCs w:val="24"/>
        </w:rPr>
        <w:t xml:space="preserve">FDIC-Insured Institutions Report Net Income of $59.1 Billion in Fourth Quarter 2018 </w:t>
      </w:r>
      <w:r w:rsidR="000350B0">
        <w:rPr>
          <w:rFonts w:eastAsia="Calibri" w:cstheme="minorHAnsi"/>
          <w:b/>
          <w:bCs/>
          <w:i/>
          <w:color w:val="000000" w:themeColor="text1"/>
          <w:sz w:val="24"/>
          <w:szCs w:val="24"/>
        </w:rPr>
        <w:t>(0</w:t>
      </w:r>
      <w:r>
        <w:rPr>
          <w:rFonts w:eastAsia="Calibri" w:cstheme="minorHAnsi"/>
          <w:b/>
          <w:bCs/>
          <w:i/>
          <w:color w:val="000000" w:themeColor="text1"/>
          <w:sz w:val="24"/>
          <w:szCs w:val="24"/>
        </w:rPr>
        <w:t>2</w:t>
      </w:r>
      <w:r w:rsidR="000350B0">
        <w:rPr>
          <w:rFonts w:eastAsia="Calibri" w:cstheme="minorHAnsi"/>
          <w:b/>
          <w:bCs/>
          <w:i/>
          <w:color w:val="000000" w:themeColor="text1"/>
          <w:sz w:val="24"/>
          <w:szCs w:val="24"/>
        </w:rPr>
        <w:t>.</w:t>
      </w:r>
      <w:r>
        <w:rPr>
          <w:rFonts w:eastAsia="Calibri" w:cstheme="minorHAnsi"/>
          <w:b/>
          <w:bCs/>
          <w:i/>
          <w:color w:val="000000" w:themeColor="text1"/>
          <w:sz w:val="24"/>
          <w:szCs w:val="24"/>
        </w:rPr>
        <w:t>21</w:t>
      </w:r>
      <w:r w:rsidR="000350B0">
        <w:rPr>
          <w:rFonts w:eastAsia="Calibri" w:cstheme="minorHAnsi"/>
          <w:b/>
          <w:bCs/>
          <w:i/>
          <w:color w:val="000000" w:themeColor="text1"/>
          <w:sz w:val="24"/>
          <w:szCs w:val="24"/>
        </w:rPr>
        <w:t>.2019</w:t>
      </w:r>
      <w:r w:rsidR="000350B0" w:rsidRPr="0077105F">
        <w:rPr>
          <w:rFonts w:eastAsia="Calibri" w:cstheme="minorHAnsi"/>
          <w:b/>
          <w:bCs/>
          <w:i/>
          <w:color w:val="000000" w:themeColor="text1"/>
          <w:sz w:val="24"/>
          <w:szCs w:val="24"/>
        </w:rPr>
        <w:t>)</w:t>
      </w:r>
      <w:r w:rsidR="000350B0">
        <w:rPr>
          <w:rFonts w:eastAsia="Calibri" w:cstheme="minorHAnsi"/>
          <w:b/>
          <w:bCs/>
          <w:i/>
          <w:color w:val="000000" w:themeColor="text1"/>
          <w:sz w:val="24"/>
          <w:szCs w:val="24"/>
        </w:rPr>
        <w:t xml:space="preserve"> </w:t>
      </w:r>
    </w:p>
    <w:p w14:paraId="471AA43A" w14:textId="77777777" w:rsidR="00426393" w:rsidRPr="00426393" w:rsidRDefault="00426393" w:rsidP="00426393">
      <w:pPr>
        <w:spacing w:before="120" w:after="120" w:line="259" w:lineRule="auto"/>
        <w:rPr>
          <w:rFonts w:eastAsia="Calibri" w:cstheme="minorHAnsi"/>
          <w:bCs/>
          <w:color w:val="000000" w:themeColor="text1"/>
          <w:sz w:val="24"/>
          <w:szCs w:val="24"/>
        </w:rPr>
      </w:pPr>
      <w:r w:rsidRPr="00426393">
        <w:rPr>
          <w:rFonts w:eastAsia="Calibri" w:cstheme="minorHAnsi"/>
          <w:bCs/>
          <w:color w:val="000000" w:themeColor="text1"/>
          <w:sz w:val="24"/>
          <w:szCs w:val="24"/>
        </w:rPr>
        <w:t>Net Income Rises $33.8 Billion Over Fourth Quarter 2017</w:t>
      </w:r>
    </w:p>
    <w:p w14:paraId="641B1D55" w14:textId="77777777" w:rsidR="00426393" w:rsidRPr="00426393" w:rsidRDefault="00426393" w:rsidP="00426393">
      <w:pPr>
        <w:spacing w:before="120" w:after="120" w:line="259" w:lineRule="auto"/>
        <w:rPr>
          <w:rFonts w:eastAsia="Calibri" w:cstheme="minorHAnsi"/>
          <w:bCs/>
          <w:color w:val="000000" w:themeColor="text1"/>
          <w:sz w:val="24"/>
          <w:szCs w:val="24"/>
        </w:rPr>
      </w:pPr>
      <w:r w:rsidRPr="00426393">
        <w:rPr>
          <w:rFonts w:eastAsia="Calibri" w:cstheme="minorHAnsi"/>
          <w:bCs/>
          <w:color w:val="000000" w:themeColor="text1"/>
          <w:sz w:val="24"/>
          <w:szCs w:val="24"/>
        </w:rPr>
        <w:t xml:space="preserve">Higher Net Operating Revenue and Lower Income Tax Expenses Lift Net Income  </w:t>
      </w:r>
    </w:p>
    <w:p w14:paraId="7F414507" w14:textId="77777777" w:rsidR="00426393" w:rsidRPr="00426393" w:rsidRDefault="00426393" w:rsidP="00426393">
      <w:pPr>
        <w:spacing w:before="120" w:after="120" w:line="259" w:lineRule="auto"/>
        <w:rPr>
          <w:rFonts w:eastAsia="Calibri" w:cstheme="minorHAnsi"/>
          <w:bCs/>
          <w:color w:val="000000" w:themeColor="text1"/>
          <w:sz w:val="24"/>
          <w:szCs w:val="24"/>
        </w:rPr>
      </w:pPr>
      <w:r w:rsidRPr="00426393">
        <w:rPr>
          <w:rFonts w:eastAsia="Calibri" w:cstheme="minorHAnsi"/>
          <w:bCs/>
          <w:color w:val="000000" w:themeColor="text1"/>
          <w:sz w:val="24"/>
          <w:szCs w:val="24"/>
        </w:rPr>
        <w:t>Community Banks Net Income Increases $2.7 Billion from a Year Earlier</w:t>
      </w:r>
    </w:p>
    <w:p w14:paraId="0602271D" w14:textId="77777777" w:rsidR="00426393" w:rsidRPr="00426393" w:rsidRDefault="00426393" w:rsidP="00426393">
      <w:pPr>
        <w:spacing w:before="120" w:after="120" w:line="259" w:lineRule="auto"/>
        <w:rPr>
          <w:rFonts w:eastAsia="Calibri" w:cstheme="minorHAnsi"/>
          <w:bCs/>
          <w:color w:val="000000" w:themeColor="text1"/>
          <w:sz w:val="24"/>
          <w:szCs w:val="24"/>
        </w:rPr>
      </w:pPr>
      <w:r w:rsidRPr="00426393">
        <w:rPr>
          <w:rFonts w:eastAsia="Calibri" w:cstheme="minorHAnsi"/>
          <w:bCs/>
          <w:color w:val="000000" w:themeColor="text1"/>
          <w:sz w:val="24"/>
          <w:szCs w:val="24"/>
        </w:rPr>
        <w:t>Net Interest Income Increases 8.1 Percent from a Year Earlier</w:t>
      </w:r>
    </w:p>
    <w:p w14:paraId="1BA349E5" w14:textId="77777777" w:rsidR="00426393" w:rsidRPr="00426393" w:rsidRDefault="00426393" w:rsidP="00426393">
      <w:pPr>
        <w:spacing w:before="120" w:after="120" w:line="259" w:lineRule="auto"/>
        <w:rPr>
          <w:rFonts w:eastAsia="Calibri" w:cstheme="minorHAnsi"/>
          <w:bCs/>
          <w:color w:val="000000" w:themeColor="text1"/>
          <w:sz w:val="24"/>
          <w:szCs w:val="24"/>
        </w:rPr>
      </w:pPr>
      <w:r w:rsidRPr="00426393">
        <w:rPr>
          <w:rFonts w:eastAsia="Calibri" w:cstheme="minorHAnsi"/>
          <w:bCs/>
          <w:color w:val="000000" w:themeColor="text1"/>
          <w:sz w:val="24"/>
          <w:szCs w:val="24"/>
        </w:rPr>
        <w:t>Total Loan and Lease Balances Rise 4.4 Percent Over 12 Months</w:t>
      </w:r>
    </w:p>
    <w:p w14:paraId="62569F2B" w14:textId="77777777" w:rsidR="00426393" w:rsidRPr="00426393" w:rsidRDefault="00426393" w:rsidP="00426393">
      <w:pPr>
        <w:spacing w:before="120" w:after="120" w:line="259" w:lineRule="auto"/>
        <w:rPr>
          <w:rFonts w:eastAsia="Calibri" w:cstheme="minorHAnsi"/>
          <w:bCs/>
          <w:color w:val="000000" w:themeColor="text1"/>
          <w:sz w:val="24"/>
          <w:szCs w:val="24"/>
        </w:rPr>
      </w:pPr>
      <w:r w:rsidRPr="00426393">
        <w:rPr>
          <w:rFonts w:eastAsia="Calibri" w:cstheme="minorHAnsi"/>
          <w:bCs/>
          <w:color w:val="000000" w:themeColor="text1"/>
          <w:sz w:val="24"/>
          <w:szCs w:val="24"/>
        </w:rPr>
        <w:lastRenderedPageBreak/>
        <w:t>Full-Year 2018 Net Income Grows to $236.7 Billion</w:t>
      </w:r>
    </w:p>
    <w:p w14:paraId="302531AD" w14:textId="77777777" w:rsidR="00426393" w:rsidRPr="00426393" w:rsidRDefault="00426393" w:rsidP="00426393">
      <w:pPr>
        <w:spacing w:before="120" w:after="120" w:line="259" w:lineRule="auto"/>
        <w:rPr>
          <w:rFonts w:eastAsia="Calibri" w:cstheme="minorHAnsi"/>
          <w:bCs/>
          <w:color w:val="000000" w:themeColor="text1"/>
          <w:sz w:val="24"/>
          <w:szCs w:val="24"/>
        </w:rPr>
      </w:pPr>
      <w:r w:rsidRPr="00426393">
        <w:rPr>
          <w:rFonts w:eastAsia="Calibri" w:cstheme="minorHAnsi"/>
          <w:bCs/>
          <w:color w:val="000000" w:themeColor="text1"/>
          <w:sz w:val="24"/>
          <w:szCs w:val="24"/>
        </w:rPr>
        <w:t>Number of “Problem Banks” Drops to 60</w:t>
      </w:r>
    </w:p>
    <w:p w14:paraId="3B8FF335" w14:textId="77777777" w:rsidR="00426393" w:rsidRDefault="00426393" w:rsidP="00426393">
      <w:pPr>
        <w:spacing w:before="120" w:after="120" w:line="259" w:lineRule="auto"/>
        <w:rPr>
          <w:rFonts w:eastAsia="Calibri" w:cstheme="minorHAnsi"/>
          <w:bCs/>
          <w:color w:val="000000" w:themeColor="text1"/>
          <w:sz w:val="24"/>
          <w:szCs w:val="24"/>
        </w:rPr>
      </w:pPr>
      <w:r w:rsidRPr="00426393">
        <w:rPr>
          <w:rFonts w:eastAsia="Calibri" w:cstheme="minorHAnsi"/>
          <w:bCs/>
          <w:color w:val="000000" w:themeColor="text1"/>
          <w:sz w:val="24"/>
          <w:szCs w:val="24"/>
        </w:rPr>
        <w:t xml:space="preserve">"The banking industry continued to report strong results, and the FDIC is actively monitoring economic conditions to ensure banks remain resilient." — </w:t>
      </w:r>
      <w:bookmarkStart w:id="27" w:name="_Hlk3963398"/>
      <w:r w:rsidRPr="00426393">
        <w:rPr>
          <w:rFonts w:eastAsia="Calibri" w:cstheme="minorHAnsi"/>
          <w:bCs/>
          <w:color w:val="000000" w:themeColor="text1"/>
          <w:sz w:val="24"/>
          <w:szCs w:val="24"/>
        </w:rPr>
        <w:t>FDIC Chairman Jelena McWilliams</w:t>
      </w:r>
      <w:bookmarkEnd w:id="27"/>
    </w:p>
    <w:p w14:paraId="17834383" w14:textId="7B6EB7EC" w:rsidR="000350B0" w:rsidRPr="0077105F" w:rsidRDefault="000350B0" w:rsidP="00426393">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9" w:history="1">
        <w:r w:rsidRPr="00426393">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21C1AB3E" w14:textId="7C799278" w:rsidR="000350B0" w:rsidRDefault="000350B0" w:rsidP="000350B0">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CC43AE" w:rsidRPr="00CC43AE">
        <w:rPr>
          <w:rFonts w:eastAsia="Calibri" w:cstheme="minorHAnsi"/>
          <w:b/>
          <w:bCs/>
          <w:i/>
          <w:color w:val="002060"/>
          <w:sz w:val="24"/>
          <w:szCs w:val="24"/>
        </w:rPr>
        <w:t>The 4,979 insured institutions identified as community banks reported net income of $6.8 billion in the fourth quarter, up $2.7 billion (65.1 percent) from a year ago. Excluding the benefits of a lower effective tax rate, estimated fourth quarter net income would have increased by 11.2 percent from a year ago. Net operating revenue was up $1.4 billion to $24.3 billion, due to increases in both net interest income and noninterest income. Loan-loss provisions declined 10.4 percent, and noninterest expenses increased 3.6 percent compared with a year earlier.</w:t>
      </w:r>
      <w:r w:rsidR="00CC43AE" w:rsidRPr="00CC43AE">
        <w:rPr>
          <w:b/>
          <w:i/>
          <w:color w:val="002060"/>
        </w:rPr>
        <w:t xml:space="preserve"> </w:t>
      </w:r>
      <w:r w:rsidR="00CC43AE" w:rsidRPr="00CC43AE">
        <w:rPr>
          <w:b/>
          <w:i/>
          <w:color w:val="002060"/>
          <w:sz w:val="24"/>
          <w:szCs w:val="24"/>
        </w:rPr>
        <w:t>A word of caution from</w:t>
      </w:r>
      <w:r w:rsidR="00CC43AE" w:rsidRPr="00CC43AE">
        <w:rPr>
          <w:color w:val="002060"/>
        </w:rPr>
        <w:t xml:space="preserve"> </w:t>
      </w:r>
      <w:r w:rsidR="00CC43AE" w:rsidRPr="00CC43AE">
        <w:rPr>
          <w:b/>
          <w:i/>
          <w:color w:val="002060"/>
          <w:sz w:val="24"/>
          <w:szCs w:val="24"/>
        </w:rPr>
        <w:t>FDIC Chairman Jelena McWilliams</w:t>
      </w:r>
      <w:r w:rsidR="00513F18">
        <w:rPr>
          <w:b/>
          <w:i/>
          <w:color w:val="002060"/>
          <w:sz w:val="24"/>
          <w:szCs w:val="24"/>
        </w:rPr>
        <w:t>,</w:t>
      </w:r>
      <w:r w:rsidR="00CC43AE" w:rsidRPr="00CC43AE">
        <w:rPr>
          <w:color w:val="002060"/>
        </w:rPr>
        <w:t xml:space="preserve"> </w:t>
      </w:r>
      <w:r w:rsidR="00513F18">
        <w:rPr>
          <w:color w:val="002060"/>
        </w:rPr>
        <w:t>“</w:t>
      </w:r>
      <w:r w:rsidR="00CC43AE" w:rsidRPr="00CC43AE">
        <w:rPr>
          <w:rFonts w:eastAsia="Calibri" w:cstheme="minorHAnsi"/>
          <w:b/>
          <w:bCs/>
          <w:i/>
          <w:color w:val="002060"/>
          <w:sz w:val="24"/>
          <w:szCs w:val="24"/>
        </w:rPr>
        <w:t xml:space="preserve">Low interest rates and an increasingly competitive lending environment have led some institutions to reach for yield, and the recent flattening of the yield curve may present new challenges in lending and funding. Therefore, banks must maintain prudent management of these risks </w:t>
      </w:r>
      <w:proofErr w:type="gramStart"/>
      <w:r w:rsidR="00CC43AE" w:rsidRPr="00CC43AE">
        <w:rPr>
          <w:rFonts w:eastAsia="Calibri" w:cstheme="minorHAnsi"/>
          <w:b/>
          <w:bCs/>
          <w:i/>
          <w:color w:val="002060"/>
          <w:sz w:val="24"/>
          <w:szCs w:val="24"/>
        </w:rPr>
        <w:t>in order to</w:t>
      </w:r>
      <w:proofErr w:type="gramEnd"/>
      <w:r w:rsidR="00CC43AE" w:rsidRPr="00CC43AE">
        <w:rPr>
          <w:rFonts w:eastAsia="Calibri" w:cstheme="minorHAnsi"/>
          <w:b/>
          <w:bCs/>
          <w:i/>
          <w:color w:val="002060"/>
          <w:sz w:val="24"/>
          <w:szCs w:val="24"/>
        </w:rPr>
        <w:t xml:space="preserve"> support lending through this economic cycle.</w:t>
      </w:r>
      <w:r w:rsidR="00513F18">
        <w:rPr>
          <w:rFonts w:eastAsia="Calibri" w:cstheme="minorHAnsi"/>
          <w:b/>
          <w:bCs/>
          <w:i/>
          <w:color w:val="002060"/>
          <w:sz w:val="24"/>
          <w:szCs w:val="24"/>
        </w:rPr>
        <w:t>”</w:t>
      </w:r>
    </w:p>
    <w:p w14:paraId="3B372510" w14:textId="4D959933" w:rsidR="00CD55B7" w:rsidRDefault="00CD55B7" w:rsidP="000350B0">
      <w:pPr>
        <w:spacing w:before="120" w:after="120" w:line="259" w:lineRule="auto"/>
        <w:rPr>
          <w:rFonts w:eastAsia="Calibri" w:cstheme="minorHAnsi"/>
          <w:b/>
          <w:bCs/>
          <w:i/>
          <w:color w:val="002060"/>
          <w:sz w:val="24"/>
          <w:szCs w:val="24"/>
        </w:rPr>
      </w:pPr>
    </w:p>
    <w:p w14:paraId="2755659E" w14:textId="7E569CAE" w:rsidR="00CD55B7" w:rsidRPr="0077105F" w:rsidRDefault="00CD55B7" w:rsidP="00CD55B7">
      <w:pPr>
        <w:spacing w:before="120" w:after="120" w:line="259" w:lineRule="auto"/>
        <w:rPr>
          <w:rFonts w:eastAsia="Calibri" w:cstheme="minorHAnsi"/>
          <w:b/>
          <w:bCs/>
          <w:i/>
          <w:color w:val="000000" w:themeColor="text1"/>
          <w:sz w:val="24"/>
          <w:szCs w:val="24"/>
        </w:rPr>
      </w:pPr>
      <w:r>
        <w:rPr>
          <w:rFonts w:eastAsia="Calibri" w:cstheme="minorHAnsi"/>
          <w:b/>
          <w:bCs/>
          <w:i/>
          <w:color w:val="000000" w:themeColor="text1"/>
          <w:sz w:val="24"/>
          <w:szCs w:val="24"/>
        </w:rPr>
        <w:t>Assessments and Community Bank Leverage Ratio</w:t>
      </w:r>
      <w:r w:rsidRPr="00C6009D">
        <w:rPr>
          <w:rFonts w:eastAsia="Calibri" w:cstheme="minorHAnsi"/>
          <w:b/>
          <w:bCs/>
          <w:i/>
          <w:color w:val="000000" w:themeColor="text1"/>
          <w:sz w:val="24"/>
          <w:szCs w:val="24"/>
        </w:rPr>
        <w:t xml:space="preserve"> </w:t>
      </w:r>
      <w:r>
        <w:rPr>
          <w:rFonts w:eastAsia="Calibri" w:cstheme="minorHAnsi"/>
          <w:b/>
          <w:bCs/>
          <w:i/>
          <w:color w:val="000000" w:themeColor="text1"/>
          <w:sz w:val="24"/>
          <w:szCs w:val="24"/>
        </w:rPr>
        <w:t>(02.21.2019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2CD67F1D" w14:textId="77777777" w:rsidR="00CD55B7" w:rsidRDefault="00CD55B7" w:rsidP="00CD55B7">
      <w:pPr>
        <w:spacing w:before="120" w:after="120" w:line="259" w:lineRule="auto"/>
        <w:rPr>
          <w:rFonts w:eastAsia="Calibri" w:cstheme="minorHAnsi"/>
          <w:bCs/>
          <w:color w:val="000000" w:themeColor="text1"/>
          <w:sz w:val="24"/>
          <w:szCs w:val="24"/>
        </w:rPr>
      </w:pPr>
      <w:r w:rsidRPr="00CD55B7">
        <w:rPr>
          <w:rFonts w:eastAsia="Calibri" w:cstheme="minorHAnsi"/>
          <w:bCs/>
          <w:color w:val="000000" w:themeColor="text1"/>
          <w:sz w:val="24"/>
          <w:szCs w:val="24"/>
        </w:rPr>
        <w:t>The Federal Deposit Insurance Corporation (FDIC) invites public comment on a notice of proposed rulemaking (NPR or proposal) that would amend its deposit insurance assessment regulations to apply the community bank leverage ratio (CBLR) framework to the deposit insurance assessment system. The FDIC, the Board of Governors of the Federal Reserve System (Federal Reserve) and the Office of the Comptroller of the Currency (OCC) (collectively, the Federal banking agencies) recently issued an interagency proposal to implement the community bank leverage ratio (the CBLR NPR). Under this proposal, the FDIC would assess all banks that elect to use the CBLR framework (CBLR banks) as small banks. Through amendments to the assessment regulations and corresponding changes to the Consolidated Reports of Condition and Income (Call Report), CBLR banks would have the option of using either CBLR tangible equity or tier 1 capital for their assessment base calculation, and using either the CBLR or the tier 1 leverage ratio for the Leverage Ratio that the FDIC uses to calculate an established small bank's assessment rate. Through this NPR, the FDIC also would clarify that a CBLR bank that meets the definition of a custodial bank would have no change to its custodial bank deduction or reporting items required to calculate the deduction; and the assessment regulations would continue to reference the prompt corrective action (PCA) regulations for the definitions of capital categories used in the deposit insurance assessment system, with technical amendments to align with the CBLR NPR. To assist banks in understanding the effects of the NPR, the FDIC plans to provide on its website an assessment estimation tool that estimates deposit insurance assessment amounts under the proposal.</w:t>
      </w:r>
    </w:p>
    <w:p w14:paraId="2BA3721A" w14:textId="262E0C02" w:rsidR="00CD55B7" w:rsidRPr="0077105F" w:rsidRDefault="00CD55B7" w:rsidP="00CD55B7">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0" w:history="1">
        <w:r w:rsidRPr="00766A60">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385D1761" w14:textId="5D28873B" w:rsidR="00CD55B7" w:rsidRPr="00565744" w:rsidRDefault="00CD55B7" w:rsidP="00CD55B7">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BF7327">
        <w:rPr>
          <w:rFonts w:eastAsia="Calibri" w:cstheme="minorHAnsi"/>
          <w:b/>
          <w:bCs/>
          <w:i/>
          <w:color w:val="002060"/>
          <w:sz w:val="24"/>
          <w:szCs w:val="24"/>
        </w:rPr>
        <w:t xml:space="preserve">The proposed rule </w:t>
      </w:r>
      <w:r w:rsidR="00BF7327" w:rsidRPr="00BF7327">
        <w:rPr>
          <w:rFonts w:eastAsia="Calibri" w:cstheme="minorHAnsi"/>
          <w:b/>
          <w:bCs/>
          <w:i/>
          <w:color w:val="002060"/>
          <w:sz w:val="24"/>
          <w:szCs w:val="24"/>
        </w:rPr>
        <w:t>also clarifies that the assessment regulations would continue to reference the prompt corrective action regulations for the definitions of capital categories used in the deposit insurance assessment system, with technical amendments to align with the community bank leverage ratio proposal.</w:t>
      </w:r>
    </w:p>
    <w:p w14:paraId="0F801762" w14:textId="77777777" w:rsidR="00777C05" w:rsidRPr="00BD147A" w:rsidRDefault="00063F3D" w:rsidP="00BD147A">
      <w:pPr>
        <w:pStyle w:val="CCTOCHeading"/>
        <w:spacing w:line="259" w:lineRule="auto"/>
        <w:rPr>
          <w:rFonts w:asciiTheme="minorHAnsi" w:hAnsiTheme="minorHAnsi" w:cstheme="minorHAnsi"/>
        </w:rPr>
      </w:pPr>
      <w:bookmarkStart w:id="28" w:name="_Toc3967732"/>
      <w:r w:rsidRPr="00436AD8">
        <w:rPr>
          <w:rFonts w:asciiTheme="minorHAnsi" w:hAnsiTheme="minorHAnsi" w:cstheme="minorHAnsi"/>
        </w:rPr>
        <w:lastRenderedPageBreak/>
        <w:t>OCC actions</w:t>
      </w:r>
      <w:bookmarkStart w:id="29" w:name="_Hlk484674731"/>
      <w:bookmarkStart w:id="30" w:name="_Toc409519096"/>
      <w:bookmarkEnd w:id="24"/>
      <w:bookmarkEnd w:id="25"/>
      <w:r w:rsidRPr="006E7501">
        <w:rPr>
          <w:rFonts w:asciiTheme="minorHAnsi" w:eastAsiaTheme="minorHAnsi" w:hAnsiTheme="minorHAnsi" w:cstheme="minorHAnsi"/>
          <w:b w:val="0"/>
          <w:color w:val="auto"/>
          <w:sz w:val="22"/>
          <w:szCs w:val="22"/>
        </w:rPr>
        <w:t xml:space="preserve"> </w:t>
      </w:r>
      <w:r w:rsidRPr="006E7501">
        <w:rPr>
          <w:rFonts w:asciiTheme="minorHAnsi" w:hAnsiTheme="minorHAnsi" w:cstheme="minorHAnsi"/>
        </w:rPr>
        <w:t>and news</w:t>
      </w:r>
      <w:bookmarkStart w:id="31" w:name="_Hlk514920401"/>
      <w:bookmarkStart w:id="32" w:name="_Toc409519097"/>
      <w:bookmarkStart w:id="33" w:name="_Toc504138796"/>
      <w:bookmarkStart w:id="34" w:name="_Hlk495582916"/>
      <w:bookmarkEnd w:id="26"/>
      <w:bookmarkEnd w:id="29"/>
      <w:bookmarkEnd w:id="30"/>
      <w:bookmarkEnd w:id="28"/>
    </w:p>
    <w:p w14:paraId="5BCF9796" w14:textId="46B950D0" w:rsidR="000350B0" w:rsidRPr="0077105F" w:rsidRDefault="00093D42" w:rsidP="000350B0">
      <w:pPr>
        <w:spacing w:before="120" w:after="120" w:line="259" w:lineRule="auto"/>
        <w:rPr>
          <w:rFonts w:eastAsia="Calibri" w:cstheme="minorHAnsi"/>
          <w:b/>
          <w:bCs/>
          <w:i/>
          <w:color w:val="000000" w:themeColor="text1"/>
          <w:sz w:val="24"/>
          <w:szCs w:val="24"/>
        </w:rPr>
      </w:pPr>
      <w:r w:rsidRPr="00093D42">
        <w:rPr>
          <w:rFonts w:eastAsia="Calibri" w:cstheme="minorHAnsi"/>
          <w:b/>
          <w:bCs/>
          <w:i/>
          <w:color w:val="000000" w:themeColor="text1"/>
          <w:sz w:val="24"/>
          <w:szCs w:val="24"/>
        </w:rPr>
        <w:t xml:space="preserve">OCC Hosts Ohio Workshop for Board Directors and Bank Management </w:t>
      </w:r>
      <w:r w:rsidR="000350B0">
        <w:rPr>
          <w:rFonts w:eastAsia="Calibri" w:cstheme="minorHAnsi"/>
          <w:b/>
          <w:bCs/>
          <w:i/>
          <w:color w:val="000000" w:themeColor="text1"/>
          <w:sz w:val="24"/>
          <w:szCs w:val="24"/>
        </w:rPr>
        <w:t>(0</w:t>
      </w:r>
      <w:r>
        <w:rPr>
          <w:rFonts w:eastAsia="Calibri" w:cstheme="minorHAnsi"/>
          <w:b/>
          <w:bCs/>
          <w:i/>
          <w:color w:val="000000" w:themeColor="text1"/>
          <w:sz w:val="24"/>
          <w:szCs w:val="24"/>
        </w:rPr>
        <w:t>2</w:t>
      </w:r>
      <w:r w:rsidR="000350B0">
        <w:rPr>
          <w:rFonts w:eastAsia="Calibri" w:cstheme="minorHAnsi"/>
          <w:b/>
          <w:bCs/>
          <w:i/>
          <w:color w:val="000000" w:themeColor="text1"/>
          <w:sz w:val="24"/>
          <w:szCs w:val="24"/>
        </w:rPr>
        <w:t>.</w:t>
      </w:r>
      <w:r>
        <w:rPr>
          <w:rFonts w:eastAsia="Calibri" w:cstheme="minorHAnsi"/>
          <w:b/>
          <w:bCs/>
          <w:i/>
          <w:color w:val="000000" w:themeColor="text1"/>
          <w:sz w:val="24"/>
          <w:szCs w:val="24"/>
        </w:rPr>
        <w:t>25</w:t>
      </w:r>
      <w:r w:rsidR="000350B0">
        <w:rPr>
          <w:rFonts w:eastAsia="Calibri" w:cstheme="minorHAnsi"/>
          <w:b/>
          <w:bCs/>
          <w:i/>
          <w:color w:val="000000" w:themeColor="text1"/>
          <w:sz w:val="24"/>
          <w:szCs w:val="24"/>
        </w:rPr>
        <w:t>.2019</w:t>
      </w:r>
      <w:r w:rsidR="000350B0" w:rsidRPr="0077105F">
        <w:rPr>
          <w:rFonts w:eastAsia="Calibri" w:cstheme="minorHAnsi"/>
          <w:b/>
          <w:bCs/>
          <w:i/>
          <w:color w:val="000000" w:themeColor="text1"/>
          <w:sz w:val="24"/>
          <w:szCs w:val="24"/>
        </w:rPr>
        <w:t>)</w:t>
      </w:r>
      <w:r w:rsidR="000350B0">
        <w:rPr>
          <w:rFonts w:eastAsia="Calibri" w:cstheme="minorHAnsi"/>
          <w:b/>
          <w:bCs/>
          <w:i/>
          <w:color w:val="000000" w:themeColor="text1"/>
          <w:sz w:val="24"/>
          <w:szCs w:val="24"/>
        </w:rPr>
        <w:t xml:space="preserve"> </w:t>
      </w:r>
      <w:r w:rsidR="00E72DEA">
        <w:rPr>
          <w:rFonts w:eastAsia="Calibri" w:cstheme="minorHAnsi"/>
          <w:b/>
          <w:bCs/>
          <w:i/>
          <w:noProof/>
          <w:color w:val="000000" w:themeColor="text1"/>
          <w:sz w:val="24"/>
          <w:szCs w:val="24"/>
        </w:rPr>
        <w:drawing>
          <wp:inline distT="0" distB="0" distL="0" distR="0" wp14:anchorId="4E2919EE" wp14:editId="02D52A02">
            <wp:extent cx="274320" cy="21971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769E6700" w14:textId="1F681E1A" w:rsidR="00093D42" w:rsidRPr="00093D42" w:rsidRDefault="00093D42" w:rsidP="00093D42">
      <w:pPr>
        <w:spacing w:before="120" w:after="120" w:line="259" w:lineRule="auto"/>
        <w:rPr>
          <w:rFonts w:eastAsia="Calibri" w:cstheme="minorHAnsi"/>
          <w:bCs/>
          <w:color w:val="000000" w:themeColor="text1"/>
          <w:sz w:val="24"/>
          <w:szCs w:val="24"/>
        </w:rPr>
      </w:pPr>
      <w:r w:rsidRPr="00093D42">
        <w:rPr>
          <w:rFonts w:eastAsia="Calibri" w:cstheme="minorHAnsi"/>
          <w:bCs/>
          <w:color w:val="000000" w:themeColor="text1"/>
          <w:sz w:val="24"/>
          <w:szCs w:val="24"/>
        </w:rPr>
        <w:t>WASHINGTON — The Office of the Comptroller of the Currency (OCC) will host a workshop in Cincinnati, Ohio, at the Kingsgate Hotel and Conference Center, April 9-10, for directors, senior management team members, and other key executives of national community banks and federal savings associations supervised by the OCC.</w:t>
      </w:r>
    </w:p>
    <w:p w14:paraId="4B962BDC" w14:textId="78579612" w:rsidR="00093D42" w:rsidRPr="00093D42" w:rsidRDefault="00093D42" w:rsidP="00093D42">
      <w:pPr>
        <w:spacing w:before="120" w:after="120" w:line="259" w:lineRule="auto"/>
        <w:rPr>
          <w:rFonts w:eastAsia="Calibri" w:cstheme="minorHAnsi"/>
          <w:bCs/>
          <w:color w:val="000000" w:themeColor="text1"/>
          <w:sz w:val="24"/>
          <w:szCs w:val="24"/>
        </w:rPr>
      </w:pPr>
      <w:r w:rsidRPr="00093D42">
        <w:rPr>
          <w:rFonts w:eastAsia="Calibri" w:cstheme="minorHAnsi"/>
          <w:bCs/>
          <w:color w:val="000000" w:themeColor="text1"/>
          <w:sz w:val="24"/>
          <w:szCs w:val="24"/>
        </w:rPr>
        <w:t>The Building Blocks: Keys to Success for Directors and Senior Management workshop combines lectures, discussion, and exercises to provide practical information on the roles and responsibilities of board participation. Taught by seasoned OCC supervision staff, the workshop focuses on duties and core responsibilities of directors and management, discusses major laws and regulations, and increases familiarity with the examination process.</w:t>
      </w:r>
    </w:p>
    <w:p w14:paraId="13DA963F" w14:textId="53252D72" w:rsidR="00093D42" w:rsidRPr="00093D42" w:rsidRDefault="00093D42" w:rsidP="00093D42">
      <w:pPr>
        <w:spacing w:before="120" w:after="120" w:line="259" w:lineRule="auto"/>
        <w:rPr>
          <w:rFonts w:eastAsia="Calibri" w:cstheme="minorHAnsi"/>
          <w:bCs/>
          <w:color w:val="000000" w:themeColor="text1"/>
          <w:sz w:val="24"/>
          <w:szCs w:val="24"/>
        </w:rPr>
      </w:pPr>
      <w:r w:rsidRPr="00093D42">
        <w:rPr>
          <w:rFonts w:eastAsia="Calibri" w:cstheme="minorHAnsi"/>
          <w:bCs/>
          <w:color w:val="000000" w:themeColor="text1"/>
          <w:sz w:val="24"/>
          <w:szCs w:val="24"/>
        </w:rPr>
        <w:t>The workshop fee is $99. Participants receive course materials, assorted supervisory publications, and lunch. The workshop is limited to the first 35 registrants.</w:t>
      </w:r>
    </w:p>
    <w:p w14:paraId="32AEC4BC" w14:textId="781A5CEE" w:rsidR="00093D42" w:rsidRDefault="00093D42" w:rsidP="00093D42">
      <w:pPr>
        <w:spacing w:before="120" w:after="120" w:line="259" w:lineRule="auto"/>
        <w:rPr>
          <w:rFonts w:eastAsia="Calibri" w:cstheme="minorHAnsi"/>
          <w:bCs/>
          <w:color w:val="000000" w:themeColor="text1"/>
          <w:sz w:val="24"/>
          <w:szCs w:val="24"/>
        </w:rPr>
      </w:pPr>
      <w:r w:rsidRPr="00093D42">
        <w:rPr>
          <w:rFonts w:eastAsia="Calibri" w:cstheme="minorHAnsi"/>
          <w:bCs/>
          <w:color w:val="000000" w:themeColor="text1"/>
          <w:sz w:val="24"/>
          <w:szCs w:val="24"/>
        </w:rPr>
        <w:t xml:space="preserve">The workshop is one of 24 offered nationwide to enhance and expand the skills of national community bank and federal savings association directors. To register for this workshop, visit </w:t>
      </w:r>
      <w:hyperlink r:id="rId51" w:history="1">
        <w:r w:rsidRPr="00BD1EB4">
          <w:rPr>
            <w:rStyle w:val="Hyperlink"/>
            <w:rFonts w:eastAsia="Calibri" w:cstheme="minorHAnsi"/>
            <w:bCs/>
            <w:sz w:val="24"/>
            <w:szCs w:val="24"/>
          </w:rPr>
          <w:t>www.occ.gov/occworkshops</w:t>
        </w:r>
      </w:hyperlink>
      <w:r w:rsidRPr="00093D42">
        <w:rPr>
          <w:rFonts w:eastAsia="Calibri" w:cstheme="minorHAnsi"/>
          <w:bCs/>
          <w:color w:val="000000" w:themeColor="text1"/>
          <w:sz w:val="24"/>
          <w:szCs w:val="24"/>
        </w:rPr>
        <w:t>.</w:t>
      </w:r>
    </w:p>
    <w:p w14:paraId="3661273E" w14:textId="285CAFB6" w:rsidR="000350B0" w:rsidRPr="0077105F" w:rsidRDefault="000350B0" w:rsidP="00093D42">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2" w:history="1">
        <w:r w:rsidRPr="00093D42">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3EECC757" w14:textId="77777777" w:rsidR="000350B0" w:rsidRDefault="000350B0" w:rsidP="000350B0">
      <w:pPr>
        <w:spacing w:before="120" w:after="120" w:line="259" w:lineRule="auto"/>
        <w:rPr>
          <w:rFonts w:eastAsia="Calibri" w:cstheme="minorHAnsi"/>
          <w:b/>
          <w:bCs/>
          <w:i/>
          <w:color w:val="002060"/>
          <w:sz w:val="24"/>
          <w:szCs w:val="24"/>
        </w:rPr>
      </w:pPr>
    </w:p>
    <w:p w14:paraId="1CA821DC" w14:textId="39AC5063" w:rsidR="000350B0" w:rsidRPr="0077105F" w:rsidRDefault="005179DE" w:rsidP="000350B0">
      <w:pPr>
        <w:spacing w:before="120" w:after="120" w:line="259" w:lineRule="auto"/>
        <w:rPr>
          <w:rFonts w:eastAsia="Calibri" w:cstheme="minorHAnsi"/>
          <w:b/>
          <w:bCs/>
          <w:i/>
          <w:color w:val="000000" w:themeColor="text1"/>
          <w:sz w:val="24"/>
          <w:szCs w:val="24"/>
        </w:rPr>
      </w:pPr>
      <w:r w:rsidRPr="005179DE">
        <w:rPr>
          <w:rFonts w:eastAsia="Calibri" w:cstheme="minorHAnsi"/>
          <w:b/>
          <w:bCs/>
          <w:i/>
          <w:color w:val="000000" w:themeColor="text1"/>
          <w:sz w:val="24"/>
          <w:szCs w:val="24"/>
        </w:rPr>
        <w:t xml:space="preserve">Financial Literacy Update March/April 2019 </w:t>
      </w:r>
      <w:r w:rsidR="000350B0">
        <w:rPr>
          <w:rFonts w:eastAsia="Calibri" w:cstheme="minorHAnsi"/>
          <w:b/>
          <w:bCs/>
          <w:i/>
          <w:color w:val="000000" w:themeColor="text1"/>
          <w:sz w:val="24"/>
          <w:szCs w:val="24"/>
        </w:rPr>
        <w:t>(03.</w:t>
      </w:r>
      <w:r>
        <w:rPr>
          <w:rFonts w:eastAsia="Calibri" w:cstheme="minorHAnsi"/>
          <w:b/>
          <w:bCs/>
          <w:i/>
          <w:color w:val="000000" w:themeColor="text1"/>
          <w:sz w:val="24"/>
          <w:szCs w:val="24"/>
        </w:rPr>
        <w:t>04</w:t>
      </w:r>
      <w:r w:rsidR="000350B0">
        <w:rPr>
          <w:rFonts w:eastAsia="Calibri" w:cstheme="minorHAnsi"/>
          <w:b/>
          <w:bCs/>
          <w:i/>
          <w:color w:val="000000" w:themeColor="text1"/>
          <w:sz w:val="24"/>
          <w:szCs w:val="24"/>
        </w:rPr>
        <w:t>.2019</w:t>
      </w:r>
      <w:r w:rsidR="000350B0" w:rsidRPr="0077105F">
        <w:rPr>
          <w:rFonts w:eastAsia="Calibri" w:cstheme="minorHAnsi"/>
          <w:b/>
          <w:bCs/>
          <w:i/>
          <w:color w:val="000000" w:themeColor="text1"/>
          <w:sz w:val="24"/>
          <w:szCs w:val="24"/>
        </w:rPr>
        <w:t>)</w:t>
      </w:r>
      <w:r w:rsidR="000350B0">
        <w:rPr>
          <w:rFonts w:eastAsia="Calibri" w:cstheme="minorHAnsi"/>
          <w:b/>
          <w:bCs/>
          <w:i/>
          <w:color w:val="000000" w:themeColor="text1"/>
          <w:sz w:val="24"/>
          <w:szCs w:val="24"/>
        </w:rPr>
        <w:t xml:space="preserve"> </w:t>
      </w:r>
    </w:p>
    <w:p w14:paraId="3513AE9C" w14:textId="77777777" w:rsidR="005179DE" w:rsidRPr="005179DE" w:rsidRDefault="005179DE" w:rsidP="005179DE">
      <w:pPr>
        <w:spacing w:before="120" w:after="120" w:line="259" w:lineRule="auto"/>
        <w:rPr>
          <w:rFonts w:eastAsia="Calibri" w:cstheme="minorHAnsi"/>
          <w:bCs/>
          <w:color w:val="000000" w:themeColor="text1"/>
          <w:sz w:val="24"/>
          <w:szCs w:val="24"/>
        </w:rPr>
      </w:pPr>
      <w:r w:rsidRPr="005179DE">
        <w:rPr>
          <w:rFonts w:eastAsia="Calibri" w:cstheme="minorHAnsi"/>
          <w:bCs/>
          <w:color w:val="000000" w:themeColor="text1"/>
          <w:sz w:val="24"/>
          <w:szCs w:val="24"/>
        </w:rPr>
        <w:t>The Office of the Comptroller of the Currency (OCC)'s Financial Literacy Update is a bimonthly e-newsletter that reports upcoming financial literacy events, new initiatives, and related resources of the OCC and other government agencies and organizations.</w:t>
      </w:r>
    </w:p>
    <w:p w14:paraId="5D760745" w14:textId="77777777" w:rsidR="005179DE" w:rsidRPr="005179DE" w:rsidRDefault="005179DE" w:rsidP="005179DE">
      <w:pPr>
        <w:spacing w:before="120" w:after="120" w:line="259" w:lineRule="auto"/>
        <w:rPr>
          <w:rFonts w:eastAsia="Calibri" w:cstheme="minorHAnsi"/>
          <w:bCs/>
          <w:color w:val="000000" w:themeColor="text1"/>
          <w:sz w:val="24"/>
          <w:szCs w:val="24"/>
        </w:rPr>
      </w:pPr>
      <w:r w:rsidRPr="005179DE">
        <w:rPr>
          <w:rFonts w:eastAsia="Calibri" w:cstheme="minorHAnsi"/>
          <w:bCs/>
          <w:color w:val="000000" w:themeColor="text1"/>
          <w:sz w:val="24"/>
          <w:szCs w:val="24"/>
        </w:rPr>
        <w:t>Financial Literacy Update provides brief descriptions and Web links for events in chronological order. It lists new initiatives and resources (with Web links) in alphabetical order. We welcome your feedback.</w:t>
      </w:r>
    </w:p>
    <w:p w14:paraId="11C23041" w14:textId="2CC28170" w:rsidR="005179DE" w:rsidRDefault="005179DE" w:rsidP="005179DE">
      <w:pPr>
        <w:spacing w:before="120" w:after="120" w:line="259" w:lineRule="auto"/>
        <w:rPr>
          <w:rFonts w:eastAsia="Calibri" w:cstheme="minorHAnsi"/>
          <w:b/>
          <w:bCs/>
          <w:color w:val="000000" w:themeColor="text1"/>
          <w:sz w:val="24"/>
          <w:szCs w:val="24"/>
        </w:rPr>
      </w:pPr>
      <w:r w:rsidRPr="005179DE">
        <w:rPr>
          <w:rFonts w:eastAsia="Calibri" w:cstheme="minorHAnsi"/>
          <w:bCs/>
          <w:color w:val="000000" w:themeColor="text1"/>
          <w:sz w:val="24"/>
          <w:szCs w:val="24"/>
        </w:rPr>
        <w:t xml:space="preserve">Have an upcoming literacy event, new tool, or product? Please e-mail us at </w:t>
      </w:r>
      <w:hyperlink r:id="rId53" w:history="1">
        <w:r w:rsidRPr="00281D07">
          <w:rPr>
            <w:rStyle w:val="Hyperlink"/>
            <w:rFonts w:eastAsia="Calibri" w:cstheme="minorHAnsi"/>
            <w:bCs/>
            <w:sz w:val="24"/>
            <w:szCs w:val="24"/>
          </w:rPr>
          <w:t>communityaffairs@occ.treas.gov</w:t>
        </w:r>
      </w:hyperlink>
      <w:r>
        <w:rPr>
          <w:rFonts w:eastAsia="Calibri" w:cstheme="minorHAnsi"/>
          <w:bCs/>
          <w:color w:val="000000" w:themeColor="text1"/>
          <w:sz w:val="24"/>
          <w:szCs w:val="24"/>
        </w:rPr>
        <w:t xml:space="preserve">. </w:t>
      </w:r>
      <w:r w:rsidRPr="005179DE">
        <w:rPr>
          <w:rFonts w:eastAsia="Calibri" w:cstheme="minorHAnsi"/>
          <w:bCs/>
          <w:color w:val="000000" w:themeColor="text1"/>
          <w:sz w:val="24"/>
          <w:szCs w:val="24"/>
        </w:rPr>
        <w:t xml:space="preserve">Online versions of Financial Literacy Update are available at </w:t>
      </w:r>
      <w:hyperlink r:id="rId54" w:history="1">
        <w:r w:rsidRPr="00281D07">
          <w:rPr>
            <w:rStyle w:val="Hyperlink"/>
            <w:rFonts w:eastAsia="Calibri" w:cstheme="minorHAnsi"/>
            <w:bCs/>
            <w:sz w:val="24"/>
            <w:szCs w:val="24"/>
          </w:rPr>
          <w:t>www.occ.gov/flu</w:t>
        </w:r>
      </w:hyperlink>
      <w:r>
        <w:rPr>
          <w:rFonts w:eastAsia="Calibri" w:cstheme="minorHAnsi"/>
          <w:bCs/>
          <w:color w:val="000000" w:themeColor="text1"/>
          <w:sz w:val="24"/>
          <w:szCs w:val="24"/>
        </w:rPr>
        <w:t>.</w:t>
      </w:r>
    </w:p>
    <w:p w14:paraId="0303B0C1" w14:textId="454A8DF6" w:rsidR="000350B0" w:rsidRPr="0077105F" w:rsidRDefault="000350B0" w:rsidP="005179DE">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5" w:history="1">
        <w:r w:rsidRPr="005179DE">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1CB8CE8D" w14:textId="77777777" w:rsidR="00063F3D" w:rsidRPr="00BD6CD0" w:rsidRDefault="00063F3D" w:rsidP="00063F3D">
      <w:pPr>
        <w:pStyle w:val="CCTOCHeading"/>
        <w:spacing w:line="259" w:lineRule="auto"/>
        <w:rPr>
          <w:rFonts w:cstheme="minorHAnsi"/>
        </w:rPr>
      </w:pPr>
      <w:bookmarkStart w:id="35" w:name="_Toc3967733"/>
      <w:r>
        <w:rPr>
          <w:rFonts w:cstheme="minorHAnsi"/>
        </w:rPr>
        <w:t>Federal Reserve actions</w:t>
      </w:r>
      <w:r w:rsidRPr="000C7C83">
        <w:rPr>
          <w:rFonts w:cstheme="minorHAnsi"/>
        </w:rPr>
        <w:t xml:space="preserve"> </w:t>
      </w:r>
      <w:bookmarkStart w:id="36" w:name="_Hlk509301082"/>
      <w:r w:rsidRPr="000C7C83">
        <w:rPr>
          <w:rFonts w:cstheme="minorHAnsi"/>
        </w:rPr>
        <w:t>and news</w:t>
      </w:r>
      <w:bookmarkStart w:id="37" w:name="_Hlk508886425"/>
      <w:bookmarkEnd w:id="36"/>
      <w:bookmarkEnd w:id="35"/>
    </w:p>
    <w:p w14:paraId="268FFF2D" w14:textId="7E47D8C4" w:rsidR="000350B0" w:rsidRPr="0077105F" w:rsidRDefault="00196795" w:rsidP="000350B0">
      <w:pPr>
        <w:spacing w:before="120" w:after="120" w:line="259" w:lineRule="auto"/>
        <w:rPr>
          <w:rFonts w:eastAsia="Calibri" w:cstheme="minorHAnsi"/>
          <w:b/>
          <w:bCs/>
          <w:i/>
          <w:color w:val="000000" w:themeColor="text1"/>
          <w:sz w:val="24"/>
          <w:szCs w:val="24"/>
        </w:rPr>
      </w:pPr>
      <w:bookmarkStart w:id="38" w:name="_Hlk514920407"/>
      <w:bookmarkEnd w:id="31"/>
      <w:bookmarkEnd w:id="37"/>
      <w:r w:rsidRPr="00196795">
        <w:rPr>
          <w:rFonts w:eastAsia="Calibri" w:cstheme="minorHAnsi"/>
          <w:b/>
          <w:bCs/>
          <w:i/>
          <w:color w:val="000000" w:themeColor="text1"/>
          <w:sz w:val="24"/>
          <w:szCs w:val="24"/>
        </w:rPr>
        <w:t xml:space="preserve">Industrial Production and Capacity Utilization - G.17 </w:t>
      </w:r>
      <w:r w:rsidR="000350B0">
        <w:rPr>
          <w:rFonts w:eastAsia="Calibri" w:cstheme="minorHAnsi"/>
          <w:b/>
          <w:bCs/>
          <w:i/>
          <w:color w:val="000000" w:themeColor="text1"/>
          <w:sz w:val="24"/>
          <w:szCs w:val="24"/>
        </w:rPr>
        <w:t>(03.</w:t>
      </w:r>
      <w:r>
        <w:rPr>
          <w:rFonts w:eastAsia="Calibri" w:cstheme="minorHAnsi"/>
          <w:b/>
          <w:bCs/>
          <w:i/>
          <w:color w:val="000000" w:themeColor="text1"/>
          <w:sz w:val="24"/>
          <w:szCs w:val="24"/>
        </w:rPr>
        <w:t>15</w:t>
      </w:r>
      <w:r w:rsidR="000350B0">
        <w:rPr>
          <w:rFonts w:eastAsia="Calibri" w:cstheme="minorHAnsi"/>
          <w:b/>
          <w:bCs/>
          <w:i/>
          <w:color w:val="000000" w:themeColor="text1"/>
          <w:sz w:val="24"/>
          <w:szCs w:val="24"/>
        </w:rPr>
        <w:t>.2019</w:t>
      </w:r>
      <w:r w:rsidR="000350B0" w:rsidRPr="0077105F">
        <w:rPr>
          <w:rFonts w:eastAsia="Calibri" w:cstheme="minorHAnsi"/>
          <w:b/>
          <w:bCs/>
          <w:i/>
          <w:color w:val="000000" w:themeColor="text1"/>
          <w:sz w:val="24"/>
          <w:szCs w:val="24"/>
        </w:rPr>
        <w:t>)</w:t>
      </w:r>
      <w:r w:rsidR="000350B0">
        <w:rPr>
          <w:rFonts w:eastAsia="Calibri" w:cstheme="minorHAnsi"/>
          <w:b/>
          <w:bCs/>
          <w:i/>
          <w:color w:val="000000" w:themeColor="text1"/>
          <w:sz w:val="24"/>
          <w:szCs w:val="24"/>
        </w:rPr>
        <w:t xml:space="preserve"> </w:t>
      </w:r>
    </w:p>
    <w:p w14:paraId="6E0548A7" w14:textId="77777777" w:rsidR="00196795" w:rsidRDefault="00196795" w:rsidP="000350B0">
      <w:pPr>
        <w:spacing w:before="120" w:after="120" w:line="259" w:lineRule="auto"/>
        <w:rPr>
          <w:rFonts w:eastAsia="Calibri" w:cstheme="minorHAnsi"/>
          <w:bCs/>
          <w:color w:val="000000" w:themeColor="text1"/>
          <w:sz w:val="24"/>
          <w:szCs w:val="24"/>
        </w:rPr>
      </w:pPr>
      <w:r w:rsidRPr="00196795">
        <w:rPr>
          <w:rFonts w:eastAsia="Calibri" w:cstheme="minorHAnsi"/>
          <w:bCs/>
          <w:color w:val="000000" w:themeColor="text1"/>
          <w:sz w:val="24"/>
          <w:szCs w:val="24"/>
        </w:rPr>
        <w:t xml:space="preserve">Industrial production edged up 0.1 percent in February after decreasing 0.4 percent in January. Manufacturing production fell 0.4 percent in February for its second consecutive monthly decline. The index for utilities </w:t>
      </w:r>
      <w:proofErr w:type="gramStart"/>
      <w:r w:rsidRPr="00196795">
        <w:rPr>
          <w:rFonts w:eastAsia="Calibri" w:cstheme="minorHAnsi"/>
          <w:bCs/>
          <w:color w:val="000000" w:themeColor="text1"/>
          <w:sz w:val="24"/>
          <w:szCs w:val="24"/>
        </w:rPr>
        <w:t>rose</w:t>
      </w:r>
      <w:proofErr w:type="gramEnd"/>
      <w:r w:rsidRPr="00196795">
        <w:rPr>
          <w:rFonts w:eastAsia="Calibri" w:cstheme="minorHAnsi"/>
          <w:bCs/>
          <w:color w:val="000000" w:themeColor="text1"/>
          <w:sz w:val="24"/>
          <w:szCs w:val="24"/>
        </w:rPr>
        <w:t xml:space="preserve"> 3.7 percent, while the index for mining moved up 0.3 percent. At 109.7 percent of its 2012 average, total industrial production was 3.5 percent higher in February than it was a year earlier. Capacity utilization for the industrial sector edged down 0.1 percentage point in February to 78.2 percent, a rate that is 1.6 percentage points below its long-run (1972–2018) average.</w:t>
      </w:r>
    </w:p>
    <w:p w14:paraId="2FF7DEEA" w14:textId="787B2326" w:rsidR="000350B0" w:rsidRPr="0077105F" w:rsidRDefault="000350B0" w:rsidP="000350B0">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6" w:history="1">
        <w:r w:rsidRPr="00196795">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32F8276" w14:textId="452FE85D" w:rsidR="000350B0" w:rsidRPr="00565744" w:rsidRDefault="000350B0" w:rsidP="000350B0">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lastRenderedPageBreak/>
        <w:t xml:space="preserve">Comment: </w:t>
      </w:r>
      <w:r w:rsidR="00FC4A7D" w:rsidRPr="00FC4A7D">
        <w:rPr>
          <w:rFonts w:eastAsia="Calibri" w:cstheme="minorHAnsi"/>
          <w:b/>
          <w:bCs/>
          <w:i/>
          <w:color w:val="002060"/>
          <w:sz w:val="24"/>
          <w:szCs w:val="24"/>
        </w:rPr>
        <w:t>Capacity utilization measures actual output as a percentage of potential output. If an industry is above 80</w:t>
      </w:r>
      <w:r w:rsidR="00513F18">
        <w:rPr>
          <w:rFonts w:eastAsia="Calibri" w:cstheme="minorHAnsi"/>
          <w:b/>
          <w:bCs/>
          <w:i/>
          <w:color w:val="002060"/>
          <w:sz w:val="24"/>
          <w:szCs w:val="24"/>
        </w:rPr>
        <w:t xml:space="preserve"> percent</w:t>
      </w:r>
      <w:r w:rsidR="00FC4A7D" w:rsidRPr="00FC4A7D">
        <w:rPr>
          <w:rFonts w:eastAsia="Calibri" w:cstheme="minorHAnsi"/>
          <w:b/>
          <w:bCs/>
          <w:i/>
          <w:color w:val="002060"/>
          <w:sz w:val="24"/>
          <w:szCs w:val="24"/>
        </w:rPr>
        <w:t xml:space="preserve"> capacity, it usually signals expansion.</w:t>
      </w:r>
    </w:p>
    <w:p w14:paraId="60ACBF55" w14:textId="77777777" w:rsidR="000350B0" w:rsidRDefault="000350B0" w:rsidP="000350B0">
      <w:pPr>
        <w:spacing w:before="120" w:after="120" w:line="259" w:lineRule="auto"/>
        <w:rPr>
          <w:rFonts w:eastAsia="Calibri" w:cstheme="minorHAnsi"/>
          <w:b/>
          <w:bCs/>
          <w:i/>
          <w:color w:val="000000" w:themeColor="text1"/>
          <w:sz w:val="24"/>
          <w:szCs w:val="24"/>
        </w:rPr>
      </w:pPr>
    </w:p>
    <w:p w14:paraId="5E35113E" w14:textId="691DC41E" w:rsidR="000350B0" w:rsidRPr="0077105F" w:rsidRDefault="002C422B" w:rsidP="000350B0">
      <w:pPr>
        <w:spacing w:before="120" w:after="120" w:line="259" w:lineRule="auto"/>
        <w:rPr>
          <w:rFonts w:eastAsia="Calibri" w:cstheme="minorHAnsi"/>
          <w:b/>
          <w:bCs/>
          <w:i/>
          <w:color w:val="000000" w:themeColor="text1"/>
          <w:sz w:val="24"/>
          <w:szCs w:val="24"/>
        </w:rPr>
      </w:pPr>
      <w:r w:rsidRPr="002C422B">
        <w:rPr>
          <w:rFonts w:eastAsia="Calibri" w:cstheme="minorHAnsi"/>
          <w:b/>
          <w:bCs/>
          <w:i/>
          <w:color w:val="000000" w:themeColor="text1"/>
          <w:sz w:val="24"/>
          <w:szCs w:val="24"/>
        </w:rPr>
        <w:t xml:space="preserve">Federal Reserve </w:t>
      </w:r>
      <w:r>
        <w:rPr>
          <w:rFonts w:eastAsia="Calibri" w:cstheme="minorHAnsi"/>
          <w:b/>
          <w:bCs/>
          <w:i/>
          <w:color w:val="000000" w:themeColor="text1"/>
          <w:sz w:val="24"/>
          <w:szCs w:val="24"/>
        </w:rPr>
        <w:t>A</w:t>
      </w:r>
      <w:r w:rsidRPr="002C422B">
        <w:rPr>
          <w:rFonts w:eastAsia="Calibri" w:cstheme="minorHAnsi"/>
          <w:b/>
          <w:bCs/>
          <w:i/>
          <w:color w:val="000000" w:themeColor="text1"/>
          <w:sz w:val="24"/>
          <w:szCs w:val="24"/>
        </w:rPr>
        <w:t xml:space="preserve">nnounces </w:t>
      </w:r>
      <w:r>
        <w:rPr>
          <w:rFonts w:eastAsia="Calibri" w:cstheme="minorHAnsi"/>
          <w:b/>
          <w:bCs/>
          <w:i/>
          <w:color w:val="000000" w:themeColor="text1"/>
          <w:sz w:val="24"/>
          <w:szCs w:val="24"/>
        </w:rPr>
        <w:t>S</w:t>
      </w:r>
      <w:r w:rsidRPr="002C422B">
        <w:rPr>
          <w:rFonts w:eastAsia="Calibri" w:cstheme="minorHAnsi"/>
          <w:b/>
          <w:bCs/>
          <w:i/>
          <w:color w:val="000000" w:themeColor="text1"/>
          <w:sz w:val="24"/>
          <w:szCs w:val="24"/>
        </w:rPr>
        <w:t xml:space="preserve">eventh </w:t>
      </w:r>
      <w:r>
        <w:rPr>
          <w:rFonts w:eastAsia="Calibri" w:cstheme="minorHAnsi"/>
          <w:b/>
          <w:bCs/>
          <w:i/>
          <w:color w:val="000000" w:themeColor="text1"/>
          <w:sz w:val="24"/>
          <w:szCs w:val="24"/>
        </w:rPr>
        <w:t>T</w:t>
      </w:r>
      <w:r w:rsidRPr="002C422B">
        <w:rPr>
          <w:rFonts w:eastAsia="Calibri" w:cstheme="minorHAnsi"/>
          <w:b/>
          <w:bCs/>
          <w:i/>
          <w:color w:val="000000" w:themeColor="text1"/>
          <w:sz w:val="24"/>
          <w:szCs w:val="24"/>
        </w:rPr>
        <w:t xml:space="preserve">riennial </w:t>
      </w:r>
      <w:r>
        <w:rPr>
          <w:rFonts w:eastAsia="Calibri" w:cstheme="minorHAnsi"/>
          <w:b/>
          <w:bCs/>
          <w:i/>
          <w:color w:val="000000" w:themeColor="text1"/>
          <w:sz w:val="24"/>
          <w:szCs w:val="24"/>
        </w:rPr>
        <w:t>S</w:t>
      </w:r>
      <w:r w:rsidRPr="002C422B">
        <w:rPr>
          <w:rFonts w:eastAsia="Calibri" w:cstheme="minorHAnsi"/>
          <w:b/>
          <w:bCs/>
          <w:i/>
          <w:color w:val="000000" w:themeColor="text1"/>
          <w:sz w:val="24"/>
          <w:szCs w:val="24"/>
        </w:rPr>
        <w:t xml:space="preserve">tudy to </w:t>
      </w:r>
      <w:r>
        <w:rPr>
          <w:rFonts w:eastAsia="Calibri" w:cstheme="minorHAnsi"/>
          <w:b/>
          <w:bCs/>
          <w:i/>
          <w:color w:val="000000" w:themeColor="text1"/>
          <w:sz w:val="24"/>
          <w:szCs w:val="24"/>
        </w:rPr>
        <w:t>E</w:t>
      </w:r>
      <w:r w:rsidRPr="002C422B">
        <w:rPr>
          <w:rFonts w:eastAsia="Calibri" w:cstheme="minorHAnsi"/>
          <w:b/>
          <w:bCs/>
          <w:i/>
          <w:color w:val="000000" w:themeColor="text1"/>
          <w:sz w:val="24"/>
          <w:szCs w:val="24"/>
        </w:rPr>
        <w:t xml:space="preserve">xamine U.S. </w:t>
      </w:r>
      <w:r>
        <w:rPr>
          <w:rFonts w:eastAsia="Calibri" w:cstheme="minorHAnsi"/>
          <w:b/>
          <w:bCs/>
          <w:i/>
          <w:color w:val="000000" w:themeColor="text1"/>
          <w:sz w:val="24"/>
          <w:szCs w:val="24"/>
        </w:rPr>
        <w:t>P</w:t>
      </w:r>
      <w:r w:rsidRPr="002C422B">
        <w:rPr>
          <w:rFonts w:eastAsia="Calibri" w:cstheme="minorHAnsi"/>
          <w:b/>
          <w:bCs/>
          <w:i/>
          <w:color w:val="000000" w:themeColor="text1"/>
          <w:sz w:val="24"/>
          <w:szCs w:val="24"/>
        </w:rPr>
        <w:t xml:space="preserve">ayments </w:t>
      </w:r>
      <w:r>
        <w:rPr>
          <w:rFonts w:eastAsia="Calibri" w:cstheme="minorHAnsi"/>
          <w:b/>
          <w:bCs/>
          <w:i/>
          <w:color w:val="000000" w:themeColor="text1"/>
          <w:sz w:val="24"/>
          <w:szCs w:val="24"/>
        </w:rPr>
        <w:t>U</w:t>
      </w:r>
      <w:r w:rsidRPr="002C422B">
        <w:rPr>
          <w:rFonts w:eastAsia="Calibri" w:cstheme="minorHAnsi"/>
          <w:b/>
          <w:bCs/>
          <w:i/>
          <w:color w:val="000000" w:themeColor="text1"/>
          <w:sz w:val="24"/>
          <w:szCs w:val="24"/>
        </w:rPr>
        <w:t>sage</w:t>
      </w:r>
      <w:r w:rsidR="000350B0" w:rsidRPr="00C6009D">
        <w:rPr>
          <w:rFonts w:eastAsia="Calibri" w:cstheme="minorHAnsi"/>
          <w:b/>
          <w:bCs/>
          <w:i/>
          <w:color w:val="000000" w:themeColor="text1"/>
          <w:sz w:val="24"/>
          <w:szCs w:val="24"/>
        </w:rPr>
        <w:t xml:space="preserve"> </w:t>
      </w:r>
      <w:r w:rsidR="000350B0">
        <w:rPr>
          <w:rFonts w:eastAsia="Calibri" w:cstheme="minorHAnsi"/>
          <w:b/>
          <w:bCs/>
          <w:i/>
          <w:color w:val="000000" w:themeColor="text1"/>
          <w:sz w:val="24"/>
          <w:szCs w:val="24"/>
        </w:rPr>
        <w:t>(03.</w:t>
      </w:r>
      <w:r w:rsidR="002E7CD3">
        <w:rPr>
          <w:rFonts w:eastAsia="Calibri" w:cstheme="minorHAnsi"/>
          <w:b/>
          <w:bCs/>
          <w:i/>
          <w:color w:val="000000" w:themeColor="text1"/>
          <w:sz w:val="24"/>
          <w:szCs w:val="24"/>
        </w:rPr>
        <w:t>14</w:t>
      </w:r>
      <w:r w:rsidR="000350B0">
        <w:rPr>
          <w:rFonts w:eastAsia="Calibri" w:cstheme="minorHAnsi"/>
          <w:b/>
          <w:bCs/>
          <w:i/>
          <w:color w:val="000000" w:themeColor="text1"/>
          <w:sz w:val="24"/>
          <w:szCs w:val="24"/>
        </w:rPr>
        <w:t>.2019</w:t>
      </w:r>
      <w:r w:rsidR="000350B0" w:rsidRPr="0077105F">
        <w:rPr>
          <w:rFonts w:eastAsia="Calibri" w:cstheme="minorHAnsi"/>
          <w:b/>
          <w:bCs/>
          <w:i/>
          <w:color w:val="000000" w:themeColor="text1"/>
          <w:sz w:val="24"/>
          <w:szCs w:val="24"/>
        </w:rPr>
        <w:t>)</w:t>
      </w:r>
      <w:r w:rsidR="000350B0">
        <w:rPr>
          <w:rFonts w:eastAsia="Calibri" w:cstheme="minorHAnsi"/>
          <w:b/>
          <w:bCs/>
          <w:i/>
          <w:color w:val="000000" w:themeColor="text1"/>
          <w:sz w:val="24"/>
          <w:szCs w:val="24"/>
        </w:rPr>
        <w:t xml:space="preserve"> </w:t>
      </w:r>
    </w:p>
    <w:p w14:paraId="354B4654" w14:textId="48E3F757" w:rsidR="002E7CD3" w:rsidRPr="002E7CD3" w:rsidRDefault="002E7CD3" w:rsidP="002E7CD3">
      <w:pPr>
        <w:spacing w:before="120" w:after="120" w:line="259" w:lineRule="auto"/>
        <w:rPr>
          <w:rFonts w:eastAsia="Calibri" w:cstheme="minorHAnsi"/>
          <w:bCs/>
          <w:color w:val="000000" w:themeColor="text1"/>
          <w:sz w:val="24"/>
          <w:szCs w:val="24"/>
        </w:rPr>
      </w:pPr>
      <w:r w:rsidRPr="002E7CD3">
        <w:rPr>
          <w:rFonts w:eastAsia="Calibri" w:cstheme="minorHAnsi"/>
          <w:bCs/>
          <w:color w:val="000000" w:themeColor="text1"/>
          <w:sz w:val="24"/>
          <w:szCs w:val="24"/>
        </w:rPr>
        <w:t>Beginning this month, financial institutions and payments organizations will receive invitations to participate in the seventh triennial Federal Reserve Payments Study, the Federal Reserve announced. Based on survey data provided by participants, past reports from the studies have documented substantial change in the aggregate volume and composition of noncash payments in the United States since 2000. Recent reports have also revealed dynamic changes in aggregate payments fraud, automated teller machine withdrawals, and payment authentication methods, among other topics.</w:t>
      </w:r>
    </w:p>
    <w:p w14:paraId="5BF17B0F" w14:textId="77777777" w:rsidR="002E7CD3" w:rsidRPr="002E7CD3" w:rsidRDefault="002E7CD3" w:rsidP="002E7CD3">
      <w:pPr>
        <w:spacing w:before="120" w:after="120" w:line="259" w:lineRule="auto"/>
        <w:rPr>
          <w:rFonts w:eastAsia="Calibri" w:cstheme="minorHAnsi"/>
          <w:bCs/>
          <w:color w:val="000000" w:themeColor="text1"/>
          <w:sz w:val="24"/>
          <w:szCs w:val="24"/>
        </w:rPr>
      </w:pPr>
      <w:r w:rsidRPr="002E7CD3">
        <w:rPr>
          <w:rFonts w:eastAsia="Calibri" w:cstheme="minorHAnsi"/>
          <w:bCs/>
          <w:color w:val="000000" w:themeColor="text1"/>
          <w:sz w:val="24"/>
          <w:szCs w:val="24"/>
        </w:rPr>
        <w:t xml:space="preserve">"The U.S. payments system has changed dramatically since 2000, and the Federal Reserve Payments Study has served as an aggregate benchmark for the payments industry, policymakers, and the public," said Mary Kepler, senior vice president of the Federal Reserve Bank of Atlanta and the study's executive sponsor. "Robust industry support and respondents' willingness to participate is paramount to our ability to publish timely, accurate, and </w:t>
      </w:r>
      <w:proofErr w:type="gramStart"/>
      <w:r w:rsidRPr="002E7CD3">
        <w:rPr>
          <w:rFonts w:eastAsia="Calibri" w:cstheme="minorHAnsi"/>
          <w:bCs/>
          <w:color w:val="000000" w:themeColor="text1"/>
          <w:sz w:val="24"/>
          <w:szCs w:val="24"/>
        </w:rPr>
        <w:t>high quality</w:t>
      </w:r>
      <w:proofErr w:type="gramEnd"/>
      <w:r w:rsidRPr="002E7CD3">
        <w:rPr>
          <w:rFonts w:eastAsia="Calibri" w:cstheme="minorHAnsi"/>
          <w:bCs/>
          <w:color w:val="000000" w:themeColor="text1"/>
          <w:sz w:val="24"/>
          <w:szCs w:val="24"/>
        </w:rPr>
        <w:t xml:space="preserve"> results."</w:t>
      </w:r>
    </w:p>
    <w:p w14:paraId="6F8C58AF" w14:textId="77777777" w:rsidR="002E7CD3" w:rsidRPr="002E7CD3" w:rsidRDefault="002E7CD3" w:rsidP="002E7CD3">
      <w:pPr>
        <w:spacing w:before="120" w:after="120" w:line="259" w:lineRule="auto"/>
        <w:rPr>
          <w:rFonts w:eastAsia="Calibri" w:cstheme="minorHAnsi"/>
          <w:bCs/>
          <w:color w:val="000000" w:themeColor="text1"/>
          <w:sz w:val="24"/>
          <w:szCs w:val="24"/>
        </w:rPr>
      </w:pPr>
      <w:r w:rsidRPr="002E7CD3">
        <w:rPr>
          <w:rFonts w:eastAsia="Calibri" w:cstheme="minorHAnsi"/>
          <w:bCs/>
          <w:color w:val="000000" w:themeColor="text1"/>
          <w:sz w:val="24"/>
          <w:szCs w:val="24"/>
        </w:rPr>
        <w:t>The 2019 Federal Reserve Payments Study will administer two surveys, each contributing valuable information required to obtain robust estimates of totals and developing trends in the number and value of payments made with checks, cards, electronic transfers, and various alternative payment initiation methods and systems for calendar year 2018:</w:t>
      </w:r>
    </w:p>
    <w:p w14:paraId="22A24CB8" w14:textId="77777777" w:rsidR="002E7CD3" w:rsidRPr="002E7CD3" w:rsidRDefault="002E7CD3" w:rsidP="002E7CD3">
      <w:pPr>
        <w:spacing w:before="120" w:after="120" w:line="259" w:lineRule="auto"/>
        <w:rPr>
          <w:rFonts w:eastAsia="Calibri" w:cstheme="minorHAnsi"/>
          <w:bCs/>
          <w:color w:val="000000" w:themeColor="text1"/>
          <w:sz w:val="24"/>
          <w:szCs w:val="24"/>
        </w:rPr>
      </w:pPr>
      <w:r w:rsidRPr="002E7CD3">
        <w:rPr>
          <w:rFonts w:eastAsia="Calibri" w:cstheme="minorHAnsi"/>
          <w:bCs/>
          <w:color w:val="000000" w:themeColor="text1"/>
          <w:sz w:val="24"/>
          <w:szCs w:val="24"/>
        </w:rPr>
        <w:t>A survey of the commercial banks, savings institutions, and credit unions that process the majority of payments in this country.</w:t>
      </w:r>
    </w:p>
    <w:p w14:paraId="4765E877" w14:textId="77777777" w:rsidR="002E7CD3" w:rsidRPr="002E7CD3" w:rsidRDefault="002E7CD3" w:rsidP="002E7CD3">
      <w:pPr>
        <w:spacing w:before="120" w:after="120" w:line="259" w:lineRule="auto"/>
        <w:rPr>
          <w:rFonts w:eastAsia="Calibri" w:cstheme="minorHAnsi"/>
          <w:bCs/>
          <w:color w:val="000000" w:themeColor="text1"/>
          <w:sz w:val="24"/>
          <w:szCs w:val="24"/>
        </w:rPr>
      </w:pPr>
      <w:r w:rsidRPr="002E7CD3">
        <w:rPr>
          <w:rFonts w:eastAsia="Calibri" w:cstheme="minorHAnsi"/>
          <w:bCs/>
          <w:color w:val="000000" w:themeColor="text1"/>
          <w:sz w:val="24"/>
          <w:szCs w:val="24"/>
        </w:rPr>
        <w:t>A survey of payment card networks, third-party payment processors, issuers of private-label cards, and providers of various alternative payment initiation methods and systems.</w:t>
      </w:r>
    </w:p>
    <w:p w14:paraId="2B93EADC" w14:textId="77777777" w:rsidR="002E7CD3" w:rsidRPr="002E7CD3" w:rsidRDefault="002E7CD3" w:rsidP="002E7CD3">
      <w:pPr>
        <w:spacing w:before="120" w:after="120" w:line="259" w:lineRule="auto"/>
        <w:rPr>
          <w:rFonts w:eastAsia="Calibri" w:cstheme="minorHAnsi"/>
          <w:bCs/>
          <w:color w:val="000000" w:themeColor="text1"/>
          <w:sz w:val="24"/>
          <w:szCs w:val="24"/>
        </w:rPr>
      </w:pPr>
      <w:r w:rsidRPr="002E7CD3">
        <w:rPr>
          <w:rFonts w:eastAsia="Calibri" w:cstheme="minorHAnsi"/>
          <w:bCs/>
          <w:color w:val="000000" w:themeColor="text1"/>
          <w:sz w:val="24"/>
          <w:szCs w:val="24"/>
        </w:rPr>
        <w:t xml:space="preserve">The Federal Reserve will work with McKinsey &amp; Company and </w:t>
      </w:r>
      <w:proofErr w:type="spellStart"/>
      <w:r w:rsidRPr="002E7CD3">
        <w:rPr>
          <w:rFonts w:eastAsia="Calibri" w:cstheme="minorHAnsi"/>
          <w:bCs/>
          <w:color w:val="000000" w:themeColor="text1"/>
          <w:sz w:val="24"/>
          <w:szCs w:val="24"/>
        </w:rPr>
        <w:t>Blueflame</w:t>
      </w:r>
      <w:proofErr w:type="spellEnd"/>
      <w:r w:rsidRPr="002E7CD3">
        <w:rPr>
          <w:rFonts w:eastAsia="Calibri" w:cstheme="minorHAnsi"/>
          <w:bCs/>
          <w:color w:val="000000" w:themeColor="text1"/>
          <w:sz w:val="24"/>
          <w:szCs w:val="24"/>
        </w:rPr>
        <w:t xml:space="preserve"> Consulting, LLC to conduct this research study. Only aggregate estimates are reported, and all survey data reported by participants remains strictly confidential.</w:t>
      </w:r>
    </w:p>
    <w:p w14:paraId="1F602140" w14:textId="39ABC3A4" w:rsidR="002E7CD3" w:rsidRDefault="002E7CD3" w:rsidP="002E7CD3">
      <w:pPr>
        <w:spacing w:before="120" w:after="120" w:line="259" w:lineRule="auto"/>
        <w:rPr>
          <w:rFonts w:eastAsia="Calibri" w:cstheme="minorHAnsi"/>
          <w:bCs/>
          <w:color w:val="000000" w:themeColor="text1"/>
          <w:sz w:val="24"/>
          <w:szCs w:val="24"/>
        </w:rPr>
      </w:pPr>
      <w:r w:rsidRPr="002E7CD3">
        <w:rPr>
          <w:rFonts w:eastAsia="Calibri" w:cstheme="minorHAnsi"/>
          <w:bCs/>
          <w:color w:val="000000" w:themeColor="text1"/>
          <w:sz w:val="24"/>
          <w:szCs w:val="24"/>
        </w:rPr>
        <w:t xml:space="preserve">Data from previous implementations of the Federal Reserve Payments Study are available at </w:t>
      </w:r>
      <w:hyperlink r:id="rId57" w:history="1">
        <w:r w:rsidRPr="006E3CD1">
          <w:rPr>
            <w:rStyle w:val="Hyperlink"/>
            <w:rFonts w:eastAsia="Calibri" w:cstheme="minorHAnsi"/>
            <w:bCs/>
            <w:sz w:val="24"/>
            <w:szCs w:val="24"/>
          </w:rPr>
          <w:t>https://www.federalreserve.gov/paymentsystems/fr-payments-study.htm</w:t>
        </w:r>
      </w:hyperlink>
      <w:r w:rsidRPr="002E7CD3">
        <w:rPr>
          <w:rFonts w:eastAsia="Calibri" w:cstheme="minorHAnsi"/>
          <w:bCs/>
          <w:color w:val="000000" w:themeColor="text1"/>
          <w:sz w:val="24"/>
          <w:szCs w:val="24"/>
        </w:rPr>
        <w:t>.</w:t>
      </w:r>
    </w:p>
    <w:p w14:paraId="146F5804" w14:textId="294B872E" w:rsidR="000350B0" w:rsidRPr="0077105F" w:rsidRDefault="000350B0" w:rsidP="002E7CD3">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8" w:history="1">
        <w:r w:rsidRPr="002E7CD3">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4E555FC8" w14:textId="77777777" w:rsidR="000350B0" w:rsidRDefault="000350B0" w:rsidP="000350B0">
      <w:pPr>
        <w:spacing w:before="120" w:after="120" w:line="259" w:lineRule="auto"/>
        <w:rPr>
          <w:rFonts w:eastAsia="Calibri" w:cstheme="minorHAnsi"/>
          <w:b/>
          <w:bCs/>
          <w:i/>
          <w:color w:val="000000" w:themeColor="text1"/>
          <w:sz w:val="24"/>
          <w:szCs w:val="24"/>
        </w:rPr>
      </w:pPr>
    </w:p>
    <w:p w14:paraId="3C4854F9" w14:textId="716BCF49" w:rsidR="000350B0" w:rsidRPr="0077105F" w:rsidRDefault="000F5D8F" w:rsidP="000350B0">
      <w:pPr>
        <w:spacing w:before="120" w:after="120" w:line="259" w:lineRule="auto"/>
        <w:rPr>
          <w:rFonts w:eastAsia="Calibri" w:cstheme="minorHAnsi"/>
          <w:b/>
          <w:bCs/>
          <w:i/>
          <w:color w:val="000000" w:themeColor="text1"/>
          <w:sz w:val="24"/>
          <w:szCs w:val="24"/>
        </w:rPr>
      </w:pPr>
      <w:r w:rsidRPr="000F5D8F">
        <w:rPr>
          <w:rFonts w:eastAsia="Calibri" w:cstheme="minorHAnsi"/>
          <w:b/>
          <w:bCs/>
          <w:i/>
          <w:color w:val="000000" w:themeColor="text1"/>
          <w:sz w:val="24"/>
          <w:szCs w:val="24"/>
        </w:rPr>
        <w:t xml:space="preserve">G.19 Consumer Credit </w:t>
      </w:r>
      <w:r w:rsidR="000350B0">
        <w:rPr>
          <w:rFonts w:eastAsia="Calibri" w:cstheme="minorHAnsi"/>
          <w:b/>
          <w:bCs/>
          <w:i/>
          <w:color w:val="000000" w:themeColor="text1"/>
          <w:sz w:val="24"/>
          <w:szCs w:val="24"/>
        </w:rPr>
        <w:t>(03.</w:t>
      </w:r>
      <w:r>
        <w:rPr>
          <w:rFonts w:eastAsia="Calibri" w:cstheme="minorHAnsi"/>
          <w:b/>
          <w:bCs/>
          <w:i/>
          <w:color w:val="000000" w:themeColor="text1"/>
          <w:sz w:val="24"/>
          <w:szCs w:val="24"/>
        </w:rPr>
        <w:t>07</w:t>
      </w:r>
      <w:r w:rsidR="000350B0">
        <w:rPr>
          <w:rFonts w:eastAsia="Calibri" w:cstheme="minorHAnsi"/>
          <w:b/>
          <w:bCs/>
          <w:i/>
          <w:color w:val="000000" w:themeColor="text1"/>
          <w:sz w:val="24"/>
          <w:szCs w:val="24"/>
        </w:rPr>
        <w:t>.2019</w:t>
      </w:r>
      <w:r w:rsidR="000350B0" w:rsidRPr="0077105F">
        <w:rPr>
          <w:rFonts w:eastAsia="Calibri" w:cstheme="minorHAnsi"/>
          <w:b/>
          <w:bCs/>
          <w:i/>
          <w:color w:val="000000" w:themeColor="text1"/>
          <w:sz w:val="24"/>
          <w:szCs w:val="24"/>
        </w:rPr>
        <w:t>)</w:t>
      </w:r>
      <w:r w:rsidR="000350B0">
        <w:rPr>
          <w:rFonts w:eastAsia="Calibri" w:cstheme="minorHAnsi"/>
          <w:b/>
          <w:bCs/>
          <w:i/>
          <w:color w:val="000000" w:themeColor="text1"/>
          <w:sz w:val="24"/>
          <w:szCs w:val="24"/>
        </w:rPr>
        <w:t xml:space="preserve"> </w:t>
      </w:r>
    </w:p>
    <w:p w14:paraId="540F4D08" w14:textId="77777777" w:rsidR="000F5D8F" w:rsidRPr="000F5D8F" w:rsidRDefault="000F5D8F" w:rsidP="000F5D8F">
      <w:pPr>
        <w:spacing w:before="120" w:after="120" w:line="259" w:lineRule="auto"/>
        <w:rPr>
          <w:rFonts w:eastAsia="Calibri" w:cstheme="minorHAnsi"/>
          <w:bCs/>
          <w:color w:val="000000" w:themeColor="text1"/>
          <w:sz w:val="24"/>
          <w:szCs w:val="24"/>
        </w:rPr>
      </w:pPr>
      <w:r w:rsidRPr="000F5D8F">
        <w:rPr>
          <w:rFonts w:eastAsia="Calibri" w:cstheme="minorHAnsi"/>
          <w:bCs/>
          <w:color w:val="000000" w:themeColor="text1"/>
          <w:sz w:val="24"/>
          <w:szCs w:val="24"/>
        </w:rPr>
        <w:t>In January, consumer credit increased at a seasonally adjusted annual rate of 5 percent. Revolving credit increased at an annual rate of 3 percent, while nonrevolving credit increased at an annual rate of 6 percent.</w:t>
      </w:r>
    </w:p>
    <w:p w14:paraId="4638676B" w14:textId="27359D55" w:rsidR="000F5D8F" w:rsidRPr="000F5D8F" w:rsidRDefault="00345488" w:rsidP="000F5D8F">
      <w:pPr>
        <w:spacing w:before="120" w:after="120" w:line="259" w:lineRule="auto"/>
        <w:rPr>
          <w:rFonts w:eastAsia="Calibri" w:cstheme="minorHAnsi"/>
          <w:bCs/>
          <w:color w:val="000000" w:themeColor="text1"/>
          <w:sz w:val="24"/>
          <w:szCs w:val="24"/>
        </w:rPr>
      </w:pPr>
      <w:hyperlink r:id="rId59" w:anchor="table1" w:history="1">
        <w:r w:rsidR="000F5D8F" w:rsidRPr="000F5D8F">
          <w:rPr>
            <w:rStyle w:val="Hyperlink"/>
            <w:rFonts w:eastAsia="Calibri" w:cstheme="minorHAnsi"/>
            <w:bCs/>
            <w:sz w:val="24"/>
            <w:szCs w:val="24"/>
          </w:rPr>
          <w:t>Consumer Credit Outstanding</w:t>
        </w:r>
      </w:hyperlink>
    </w:p>
    <w:p w14:paraId="7CE44850" w14:textId="36BD17C3" w:rsidR="000F5D8F" w:rsidRPr="000F5D8F" w:rsidRDefault="00345488" w:rsidP="000F5D8F">
      <w:pPr>
        <w:spacing w:before="120" w:after="120" w:line="259" w:lineRule="auto"/>
        <w:rPr>
          <w:rFonts w:eastAsia="Calibri" w:cstheme="minorHAnsi"/>
          <w:bCs/>
          <w:color w:val="000000" w:themeColor="text1"/>
          <w:sz w:val="24"/>
          <w:szCs w:val="24"/>
        </w:rPr>
      </w:pPr>
      <w:hyperlink r:id="rId60" w:history="1">
        <w:r w:rsidR="000F5D8F" w:rsidRPr="000F5D8F">
          <w:rPr>
            <w:rStyle w:val="Hyperlink"/>
            <w:rFonts w:eastAsia="Calibri" w:cstheme="minorHAnsi"/>
            <w:bCs/>
            <w:sz w:val="24"/>
            <w:szCs w:val="24"/>
          </w:rPr>
          <w:t>Levels</w:t>
        </w:r>
      </w:hyperlink>
    </w:p>
    <w:p w14:paraId="4AEA214C" w14:textId="6A32A604" w:rsidR="000F5D8F" w:rsidRDefault="00345488" w:rsidP="000F5D8F">
      <w:pPr>
        <w:spacing w:before="120" w:after="120" w:line="259" w:lineRule="auto"/>
        <w:rPr>
          <w:rFonts w:eastAsia="Calibri" w:cstheme="minorHAnsi"/>
          <w:bCs/>
          <w:color w:val="000000" w:themeColor="text1"/>
          <w:sz w:val="24"/>
          <w:szCs w:val="24"/>
        </w:rPr>
      </w:pPr>
      <w:hyperlink r:id="rId61" w:history="1">
        <w:r w:rsidR="000F5D8F" w:rsidRPr="000F5D8F">
          <w:rPr>
            <w:rStyle w:val="Hyperlink"/>
            <w:rFonts w:eastAsia="Calibri" w:cstheme="minorHAnsi"/>
            <w:bCs/>
            <w:sz w:val="24"/>
            <w:szCs w:val="24"/>
          </w:rPr>
          <w:t>Flows</w:t>
        </w:r>
      </w:hyperlink>
    </w:p>
    <w:p w14:paraId="52928B5A" w14:textId="057544B0" w:rsidR="000350B0" w:rsidRPr="0077105F" w:rsidRDefault="000350B0" w:rsidP="000F5D8F">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62" w:history="1">
        <w:r w:rsidRPr="000F5D8F">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AF8EDA9" w14:textId="7F0BDDD8" w:rsidR="000350B0" w:rsidRDefault="000350B0" w:rsidP="000350B0">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lastRenderedPageBreak/>
        <w:t xml:space="preserve">Comment: </w:t>
      </w:r>
      <w:r w:rsidR="00BF1503" w:rsidRPr="00BF1503">
        <w:rPr>
          <w:rFonts w:eastAsia="Calibri" w:cstheme="minorHAnsi"/>
          <w:b/>
          <w:bCs/>
          <w:i/>
          <w:color w:val="002060"/>
          <w:sz w:val="24"/>
          <w:szCs w:val="24"/>
        </w:rPr>
        <w:t>Consumer credit represents loans for households, financing consumer purchases of goods and services, and refinancing existing consumer debt. Secured and unsecured loans are included, except those secured with real estate (such as mortgages and home equity loans and lines).</w:t>
      </w:r>
      <w:r w:rsidR="00BF1503">
        <w:rPr>
          <w:rFonts w:eastAsia="Calibri" w:cstheme="minorHAnsi"/>
          <w:b/>
          <w:bCs/>
          <w:i/>
          <w:color w:val="002060"/>
          <w:sz w:val="24"/>
          <w:szCs w:val="24"/>
        </w:rPr>
        <w:t xml:space="preserve"> While omitted from the report,</w:t>
      </w:r>
      <w:r w:rsidR="00BF1503" w:rsidRPr="00BF1503">
        <w:rPr>
          <w:rFonts w:eastAsia="Calibri" w:cstheme="minorHAnsi"/>
          <w:b/>
          <w:bCs/>
          <w:i/>
          <w:color w:val="002060"/>
          <w:sz w:val="24"/>
          <w:szCs w:val="24"/>
        </w:rPr>
        <w:t xml:space="preserve"> </w:t>
      </w:r>
      <w:r w:rsidR="00BF1503">
        <w:rPr>
          <w:rFonts w:eastAsia="Calibri" w:cstheme="minorHAnsi"/>
          <w:b/>
          <w:bCs/>
          <w:i/>
          <w:color w:val="002060"/>
          <w:sz w:val="24"/>
          <w:szCs w:val="24"/>
        </w:rPr>
        <w:t>h</w:t>
      </w:r>
      <w:r w:rsidR="00BF1503" w:rsidRPr="00BF1503">
        <w:rPr>
          <w:rFonts w:eastAsia="Calibri" w:cstheme="minorHAnsi"/>
          <w:b/>
          <w:bCs/>
          <w:i/>
          <w:color w:val="002060"/>
          <w:sz w:val="24"/>
          <w:szCs w:val="24"/>
        </w:rPr>
        <w:t>ome equity loans and home equity lines of credit</w:t>
      </w:r>
      <w:r w:rsidR="00BF1503">
        <w:rPr>
          <w:rFonts w:eastAsia="Calibri" w:cstheme="minorHAnsi"/>
          <w:b/>
          <w:bCs/>
          <w:i/>
          <w:color w:val="002060"/>
          <w:sz w:val="24"/>
          <w:szCs w:val="24"/>
        </w:rPr>
        <w:t xml:space="preserve"> are an </w:t>
      </w:r>
      <w:r w:rsidR="00BF1503" w:rsidRPr="00BF1503">
        <w:rPr>
          <w:rFonts w:eastAsia="Calibri" w:cstheme="minorHAnsi"/>
          <w:b/>
          <w:bCs/>
          <w:i/>
          <w:color w:val="002060"/>
          <w:sz w:val="24"/>
          <w:szCs w:val="24"/>
        </w:rPr>
        <w:t>important vehicle for providing financing for consumers who have equity in their homes.</w:t>
      </w:r>
    </w:p>
    <w:p w14:paraId="1AC250CD" w14:textId="08F9B5C8" w:rsidR="000350B0" w:rsidRDefault="000350B0" w:rsidP="000350B0">
      <w:pPr>
        <w:spacing w:before="120" w:after="120" w:line="259" w:lineRule="auto"/>
        <w:rPr>
          <w:rFonts w:eastAsia="Calibri" w:cstheme="minorHAnsi"/>
          <w:b/>
          <w:bCs/>
          <w:i/>
          <w:color w:val="002060"/>
          <w:sz w:val="24"/>
          <w:szCs w:val="24"/>
        </w:rPr>
      </w:pPr>
    </w:p>
    <w:p w14:paraId="0234D2DF" w14:textId="77777777" w:rsidR="000F2AC2" w:rsidRPr="0077105F" w:rsidRDefault="000F2AC2" w:rsidP="000F2AC2">
      <w:pPr>
        <w:spacing w:before="120" w:after="120" w:line="259" w:lineRule="auto"/>
        <w:rPr>
          <w:rFonts w:eastAsia="Calibri" w:cstheme="minorHAnsi"/>
          <w:b/>
          <w:bCs/>
          <w:i/>
          <w:color w:val="000000" w:themeColor="text1"/>
          <w:sz w:val="24"/>
          <w:szCs w:val="24"/>
        </w:rPr>
      </w:pPr>
      <w:bookmarkStart w:id="39" w:name="_Hlk3878341"/>
      <w:r>
        <w:rPr>
          <w:rFonts w:eastAsia="Calibri" w:cstheme="minorHAnsi"/>
          <w:b/>
          <w:bCs/>
          <w:i/>
          <w:color w:val="000000" w:themeColor="text1"/>
          <w:sz w:val="24"/>
          <w:szCs w:val="24"/>
        </w:rPr>
        <w:t>March Beige Book</w:t>
      </w:r>
      <w:r w:rsidRPr="00C6009D">
        <w:rPr>
          <w:rFonts w:eastAsia="Calibri" w:cstheme="minorHAnsi"/>
          <w:b/>
          <w:bCs/>
          <w:i/>
          <w:color w:val="000000" w:themeColor="text1"/>
          <w:sz w:val="24"/>
          <w:szCs w:val="24"/>
        </w:rPr>
        <w:t xml:space="preserve"> </w:t>
      </w:r>
      <w:r>
        <w:rPr>
          <w:rFonts w:eastAsia="Calibri" w:cstheme="minorHAnsi"/>
          <w:b/>
          <w:bCs/>
          <w:i/>
          <w:color w:val="000000" w:themeColor="text1"/>
          <w:sz w:val="24"/>
          <w:szCs w:val="24"/>
        </w:rPr>
        <w:t>(03.06.2019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3F8A7021" w14:textId="77777777" w:rsidR="000F2AC2" w:rsidRDefault="000F2AC2" w:rsidP="000F2AC2">
      <w:pPr>
        <w:spacing w:before="120" w:after="120" w:line="259" w:lineRule="auto"/>
        <w:rPr>
          <w:rFonts w:eastAsia="Calibri" w:cstheme="minorHAnsi"/>
          <w:bCs/>
          <w:color w:val="000000" w:themeColor="text1"/>
          <w:sz w:val="24"/>
          <w:szCs w:val="24"/>
        </w:rPr>
      </w:pPr>
      <w:r w:rsidRPr="00766A60">
        <w:rPr>
          <w:rFonts w:eastAsia="Calibri" w:cstheme="minorHAnsi"/>
          <w:bCs/>
          <w:color w:val="000000" w:themeColor="text1"/>
          <w:sz w:val="24"/>
          <w:szCs w:val="24"/>
        </w:rPr>
        <w:t>Commonly known as the Beige Book, this report is published eight times per year. Each Federal Reserve Bank gathers anecdotal information on current economic conditions in its District through reports from Bank and Branch directors and interviews with key business contacts, economists, market experts, and other sources. The Beige Book summarizes this information by District and sector. An overall summary of the twelve district reports is prepared by a designated Federal Reserve Bank on a rotating basis.</w:t>
      </w:r>
    </w:p>
    <w:p w14:paraId="3CFC87E5" w14:textId="77777777" w:rsidR="000F2AC2" w:rsidRPr="0077105F" w:rsidRDefault="000F2AC2" w:rsidP="000F2AC2">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63" w:history="1">
        <w:r w:rsidRPr="00766A60">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7A8DF60" w14:textId="6DB0BE40" w:rsidR="00E3649C" w:rsidRPr="00E3649C" w:rsidRDefault="000F2AC2" w:rsidP="00E3649C">
      <w:pPr>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E3649C" w:rsidRPr="00E3649C">
        <w:rPr>
          <w:rFonts w:eastAsia="Calibri" w:cstheme="minorHAnsi"/>
          <w:b/>
          <w:bCs/>
          <w:i/>
          <w:color w:val="002060"/>
          <w:sz w:val="24"/>
          <w:szCs w:val="24"/>
        </w:rPr>
        <w:t xml:space="preserve">The Fed’s Beige Book, which contains anecdotal information from business contacts throughout the Federal Reserve’s 12 districts, showed that 10 Fed regions saw </w:t>
      </w:r>
      <w:r w:rsidR="00E3649C">
        <w:rPr>
          <w:rFonts w:eastAsia="Calibri" w:cstheme="minorHAnsi"/>
          <w:b/>
          <w:bCs/>
          <w:i/>
          <w:color w:val="002060"/>
          <w:sz w:val="24"/>
          <w:szCs w:val="24"/>
        </w:rPr>
        <w:t>‘</w:t>
      </w:r>
      <w:r w:rsidR="00E3649C" w:rsidRPr="00E3649C">
        <w:rPr>
          <w:rFonts w:eastAsia="Calibri" w:cstheme="minorHAnsi"/>
          <w:b/>
          <w:bCs/>
          <w:i/>
          <w:color w:val="002060"/>
          <w:sz w:val="24"/>
          <w:szCs w:val="24"/>
        </w:rPr>
        <w:t>slight-to-moderate growth.</w:t>
      </w:r>
      <w:r w:rsidR="00E3649C">
        <w:rPr>
          <w:rFonts w:eastAsia="Calibri" w:cstheme="minorHAnsi"/>
          <w:b/>
          <w:bCs/>
          <w:i/>
          <w:color w:val="002060"/>
          <w:sz w:val="24"/>
          <w:szCs w:val="24"/>
        </w:rPr>
        <w:t>’</w:t>
      </w:r>
      <w:r w:rsidR="00E3649C" w:rsidRPr="00E3649C">
        <w:rPr>
          <w:rFonts w:eastAsia="Calibri" w:cstheme="minorHAnsi"/>
          <w:b/>
          <w:bCs/>
          <w:i/>
          <w:color w:val="002060"/>
          <w:sz w:val="24"/>
          <w:szCs w:val="24"/>
        </w:rPr>
        <w:t xml:space="preserve"> The St. Louis and Philadelphia Fed banks reported </w:t>
      </w:r>
      <w:r w:rsidR="00E3649C">
        <w:rPr>
          <w:rFonts w:eastAsia="Calibri" w:cstheme="minorHAnsi"/>
          <w:b/>
          <w:bCs/>
          <w:i/>
          <w:color w:val="002060"/>
          <w:sz w:val="24"/>
          <w:szCs w:val="24"/>
        </w:rPr>
        <w:t>‘</w:t>
      </w:r>
      <w:r w:rsidR="00E3649C" w:rsidRPr="00E3649C">
        <w:rPr>
          <w:rFonts w:eastAsia="Calibri" w:cstheme="minorHAnsi"/>
          <w:b/>
          <w:bCs/>
          <w:i/>
          <w:color w:val="002060"/>
          <w:sz w:val="24"/>
          <w:szCs w:val="24"/>
        </w:rPr>
        <w:t>flat economic conditions.</w:t>
      </w:r>
      <w:r w:rsidR="00E3649C">
        <w:rPr>
          <w:rFonts w:eastAsia="Calibri" w:cstheme="minorHAnsi"/>
          <w:b/>
          <w:bCs/>
          <w:i/>
          <w:color w:val="002060"/>
          <w:sz w:val="24"/>
          <w:szCs w:val="24"/>
        </w:rPr>
        <w:t>’</w:t>
      </w:r>
      <w:r w:rsidR="00E3649C" w:rsidRPr="00E3649C">
        <w:t xml:space="preserve"> </w:t>
      </w:r>
      <w:r w:rsidR="00E3649C" w:rsidRPr="00E3649C">
        <w:rPr>
          <w:rFonts w:eastAsia="Calibri" w:cstheme="minorHAnsi"/>
          <w:b/>
          <w:bCs/>
          <w:i/>
          <w:color w:val="002060"/>
          <w:sz w:val="24"/>
          <w:szCs w:val="24"/>
        </w:rPr>
        <w:t>Half of the Fed’s districts saw the government shutdown dampen economic activity in a broad range of sectors, including retail, auto sales, tourism, real estate and restaurants. Factories expressed concerns about weakening global demand and trade uncertainties.</w:t>
      </w:r>
    </w:p>
    <w:bookmarkEnd w:id="39"/>
    <w:p w14:paraId="5AF4F3AB" w14:textId="77777777" w:rsidR="000F2AC2" w:rsidRDefault="000F2AC2" w:rsidP="000350B0">
      <w:pPr>
        <w:spacing w:before="120" w:after="120" w:line="259" w:lineRule="auto"/>
        <w:rPr>
          <w:rFonts w:eastAsia="Calibri" w:cstheme="minorHAnsi"/>
          <w:b/>
          <w:bCs/>
          <w:i/>
          <w:color w:val="002060"/>
          <w:sz w:val="24"/>
          <w:szCs w:val="24"/>
        </w:rPr>
      </w:pPr>
    </w:p>
    <w:p w14:paraId="2BA28B3C" w14:textId="69073EE8" w:rsidR="000350B0" w:rsidRPr="0077105F" w:rsidRDefault="00766A60" w:rsidP="000350B0">
      <w:pPr>
        <w:spacing w:before="120" w:after="120" w:line="259" w:lineRule="auto"/>
        <w:rPr>
          <w:rFonts w:eastAsia="Calibri" w:cstheme="minorHAnsi"/>
          <w:b/>
          <w:bCs/>
          <w:i/>
          <w:color w:val="000000" w:themeColor="text1"/>
          <w:sz w:val="24"/>
          <w:szCs w:val="24"/>
        </w:rPr>
      </w:pPr>
      <w:r w:rsidRPr="00B567BF">
        <w:rPr>
          <w:rFonts w:eastAsia="Calibri" w:cstheme="minorHAnsi"/>
          <w:b/>
          <w:bCs/>
          <w:i/>
          <w:color w:val="000000" w:themeColor="text1"/>
          <w:sz w:val="24"/>
          <w:szCs w:val="24"/>
        </w:rPr>
        <w:t xml:space="preserve">Advance Notice </w:t>
      </w:r>
      <w:r>
        <w:rPr>
          <w:rFonts w:eastAsia="Calibri" w:cstheme="minorHAnsi"/>
          <w:b/>
          <w:bCs/>
          <w:i/>
          <w:color w:val="000000" w:themeColor="text1"/>
          <w:sz w:val="24"/>
          <w:szCs w:val="24"/>
        </w:rPr>
        <w:t>o</w:t>
      </w:r>
      <w:r w:rsidRPr="00B567BF">
        <w:rPr>
          <w:rFonts w:eastAsia="Calibri" w:cstheme="minorHAnsi"/>
          <w:b/>
          <w:bCs/>
          <w:i/>
          <w:color w:val="000000" w:themeColor="text1"/>
          <w:sz w:val="24"/>
          <w:szCs w:val="24"/>
        </w:rPr>
        <w:t xml:space="preserve">f Proposed Rulemaking Seeking Public Comment </w:t>
      </w:r>
      <w:r>
        <w:rPr>
          <w:rFonts w:eastAsia="Calibri" w:cstheme="minorHAnsi"/>
          <w:b/>
          <w:bCs/>
          <w:i/>
          <w:color w:val="000000" w:themeColor="text1"/>
          <w:sz w:val="24"/>
          <w:szCs w:val="24"/>
        </w:rPr>
        <w:t>o</w:t>
      </w:r>
      <w:r w:rsidRPr="00B567BF">
        <w:rPr>
          <w:rFonts w:eastAsia="Calibri" w:cstheme="minorHAnsi"/>
          <w:b/>
          <w:bCs/>
          <w:i/>
          <w:color w:val="000000" w:themeColor="text1"/>
          <w:sz w:val="24"/>
          <w:szCs w:val="24"/>
        </w:rPr>
        <w:t xml:space="preserve">n Whether </w:t>
      </w:r>
      <w:r>
        <w:rPr>
          <w:rFonts w:eastAsia="Calibri" w:cstheme="minorHAnsi"/>
          <w:b/>
          <w:bCs/>
          <w:i/>
          <w:color w:val="000000" w:themeColor="text1"/>
          <w:sz w:val="24"/>
          <w:szCs w:val="24"/>
        </w:rPr>
        <w:t>t</w:t>
      </w:r>
      <w:r w:rsidRPr="00B567BF">
        <w:rPr>
          <w:rFonts w:eastAsia="Calibri" w:cstheme="minorHAnsi"/>
          <w:b/>
          <w:bCs/>
          <w:i/>
          <w:color w:val="000000" w:themeColor="text1"/>
          <w:sz w:val="24"/>
          <w:szCs w:val="24"/>
        </w:rPr>
        <w:t xml:space="preserve">o Amend </w:t>
      </w:r>
      <w:r w:rsidR="00B567BF" w:rsidRPr="00B567BF">
        <w:rPr>
          <w:rFonts w:eastAsia="Calibri" w:cstheme="minorHAnsi"/>
          <w:b/>
          <w:bCs/>
          <w:i/>
          <w:color w:val="000000" w:themeColor="text1"/>
          <w:sz w:val="24"/>
          <w:szCs w:val="24"/>
        </w:rPr>
        <w:t xml:space="preserve">Regulation D </w:t>
      </w:r>
      <w:r>
        <w:rPr>
          <w:rFonts w:eastAsia="Calibri" w:cstheme="minorHAnsi"/>
          <w:b/>
          <w:bCs/>
          <w:i/>
          <w:color w:val="000000" w:themeColor="text1"/>
          <w:sz w:val="24"/>
          <w:szCs w:val="24"/>
        </w:rPr>
        <w:t>t</w:t>
      </w:r>
      <w:r w:rsidRPr="00B567BF">
        <w:rPr>
          <w:rFonts w:eastAsia="Calibri" w:cstheme="minorHAnsi"/>
          <w:b/>
          <w:bCs/>
          <w:i/>
          <w:color w:val="000000" w:themeColor="text1"/>
          <w:sz w:val="24"/>
          <w:szCs w:val="24"/>
        </w:rPr>
        <w:t xml:space="preserve">o Lower Certain Interest Rates Paid </w:t>
      </w:r>
      <w:r>
        <w:rPr>
          <w:rFonts w:eastAsia="Calibri" w:cstheme="minorHAnsi"/>
          <w:b/>
          <w:bCs/>
          <w:i/>
          <w:color w:val="000000" w:themeColor="text1"/>
          <w:sz w:val="24"/>
          <w:szCs w:val="24"/>
        </w:rPr>
        <w:t>o</w:t>
      </w:r>
      <w:r w:rsidRPr="00B567BF">
        <w:rPr>
          <w:rFonts w:eastAsia="Calibri" w:cstheme="minorHAnsi"/>
          <w:b/>
          <w:bCs/>
          <w:i/>
          <w:color w:val="000000" w:themeColor="text1"/>
          <w:sz w:val="24"/>
          <w:szCs w:val="24"/>
        </w:rPr>
        <w:t xml:space="preserve">n Balances </w:t>
      </w:r>
      <w:r w:rsidR="008B6838">
        <w:rPr>
          <w:rFonts w:eastAsia="Calibri" w:cstheme="minorHAnsi"/>
          <w:b/>
          <w:bCs/>
          <w:i/>
          <w:color w:val="000000" w:themeColor="text1"/>
          <w:sz w:val="24"/>
          <w:szCs w:val="24"/>
        </w:rPr>
        <w:t>a</w:t>
      </w:r>
      <w:r w:rsidRPr="00B567BF">
        <w:rPr>
          <w:rFonts w:eastAsia="Calibri" w:cstheme="minorHAnsi"/>
          <w:b/>
          <w:bCs/>
          <w:i/>
          <w:color w:val="000000" w:themeColor="text1"/>
          <w:sz w:val="24"/>
          <w:szCs w:val="24"/>
        </w:rPr>
        <w:t xml:space="preserve">t </w:t>
      </w:r>
      <w:r w:rsidR="00B567BF" w:rsidRPr="00B567BF">
        <w:rPr>
          <w:rFonts w:eastAsia="Calibri" w:cstheme="minorHAnsi"/>
          <w:b/>
          <w:bCs/>
          <w:i/>
          <w:color w:val="000000" w:themeColor="text1"/>
          <w:sz w:val="24"/>
          <w:szCs w:val="24"/>
        </w:rPr>
        <w:t xml:space="preserve">Federal Reserve Banks </w:t>
      </w:r>
      <w:r w:rsidR="000350B0">
        <w:rPr>
          <w:rFonts w:eastAsia="Calibri" w:cstheme="minorHAnsi"/>
          <w:b/>
          <w:bCs/>
          <w:i/>
          <w:color w:val="000000" w:themeColor="text1"/>
          <w:sz w:val="24"/>
          <w:szCs w:val="24"/>
        </w:rPr>
        <w:t>(03.</w:t>
      </w:r>
      <w:r w:rsidR="00B567BF">
        <w:rPr>
          <w:rFonts w:eastAsia="Calibri" w:cstheme="minorHAnsi"/>
          <w:b/>
          <w:bCs/>
          <w:i/>
          <w:color w:val="000000" w:themeColor="text1"/>
          <w:sz w:val="24"/>
          <w:szCs w:val="24"/>
        </w:rPr>
        <w:t>06</w:t>
      </w:r>
      <w:r w:rsidR="000350B0">
        <w:rPr>
          <w:rFonts w:eastAsia="Calibri" w:cstheme="minorHAnsi"/>
          <w:b/>
          <w:bCs/>
          <w:i/>
          <w:color w:val="000000" w:themeColor="text1"/>
          <w:sz w:val="24"/>
          <w:szCs w:val="24"/>
        </w:rPr>
        <w:t>.2019</w:t>
      </w:r>
      <w:r w:rsidR="000350B0" w:rsidRPr="0077105F">
        <w:rPr>
          <w:rFonts w:eastAsia="Calibri" w:cstheme="minorHAnsi"/>
          <w:b/>
          <w:bCs/>
          <w:i/>
          <w:color w:val="000000" w:themeColor="text1"/>
          <w:sz w:val="24"/>
          <w:szCs w:val="24"/>
        </w:rPr>
        <w:t>)</w:t>
      </w:r>
      <w:r w:rsidR="000350B0">
        <w:rPr>
          <w:rFonts w:eastAsia="Calibri" w:cstheme="minorHAnsi"/>
          <w:b/>
          <w:bCs/>
          <w:i/>
          <w:color w:val="000000" w:themeColor="text1"/>
          <w:sz w:val="24"/>
          <w:szCs w:val="24"/>
        </w:rPr>
        <w:t xml:space="preserve"> </w:t>
      </w:r>
      <w:r w:rsidR="00E72DEA">
        <w:rPr>
          <w:rFonts w:eastAsia="Calibri" w:cstheme="minorHAnsi"/>
          <w:b/>
          <w:bCs/>
          <w:i/>
          <w:noProof/>
          <w:color w:val="000000" w:themeColor="text1"/>
          <w:sz w:val="24"/>
          <w:szCs w:val="24"/>
        </w:rPr>
        <w:drawing>
          <wp:inline distT="0" distB="0" distL="0" distR="0" wp14:anchorId="0B98AB63" wp14:editId="68FD26A0">
            <wp:extent cx="274320" cy="21971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232CA20A" w14:textId="5ADBD41A" w:rsidR="00B567BF" w:rsidRPr="00B567BF" w:rsidRDefault="00B567BF" w:rsidP="00B567BF">
      <w:pPr>
        <w:spacing w:before="120" w:after="120" w:line="259" w:lineRule="auto"/>
        <w:rPr>
          <w:rFonts w:eastAsia="Calibri" w:cstheme="minorHAnsi"/>
          <w:bCs/>
          <w:color w:val="000000" w:themeColor="text1"/>
          <w:sz w:val="24"/>
          <w:szCs w:val="24"/>
        </w:rPr>
      </w:pPr>
      <w:r w:rsidRPr="00B567BF">
        <w:rPr>
          <w:rFonts w:eastAsia="Calibri" w:cstheme="minorHAnsi"/>
          <w:bCs/>
          <w:color w:val="000000" w:themeColor="text1"/>
          <w:sz w:val="24"/>
          <w:szCs w:val="24"/>
        </w:rPr>
        <w:t>The Federal Reserve Board invited public comment on whether it should propose amendments to its Regulation D (Reserve Requirements of Depository Institutions) to lower the rate of interest paid on excess balances ("IOER") maintained at Reserve Banks by eligible institutions that hold a very large proportion of their assets in the form of balances at Reserve Banks.</w:t>
      </w:r>
    </w:p>
    <w:p w14:paraId="7FBA9FED" w14:textId="77777777" w:rsidR="00B567BF" w:rsidRPr="00B567BF" w:rsidRDefault="00B567BF" w:rsidP="00B567BF">
      <w:pPr>
        <w:spacing w:before="120" w:after="120" w:line="259" w:lineRule="auto"/>
        <w:rPr>
          <w:rFonts w:eastAsia="Calibri" w:cstheme="minorHAnsi"/>
          <w:bCs/>
          <w:color w:val="000000" w:themeColor="text1"/>
          <w:sz w:val="24"/>
          <w:szCs w:val="24"/>
        </w:rPr>
      </w:pPr>
      <w:r w:rsidRPr="00B567BF">
        <w:rPr>
          <w:rFonts w:eastAsia="Calibri" w:cstheme="minorHAnsi"/>
          <w:bCs/>
          <w:color w:val="000000" w:themeColor="text1"/>
          <w:sz w:val="24"/>
          <w:szCs w:val="24"/>
        </w:rPr>
        <w:t>As set forth in the advance notice of proposed rulemaking, these narrowly focused depository institutions ("Pass</w:t>
      </w:r>
      <w:r w:rsidRPr="00B567BF">
        <w:rPr>
          <w:rFonts w:ascii="MS Gothic" w:eastAsia="MS Gothic" w:hAnsi="MS Gothic" w:cs="MS Gothic" w:hint="eastAsia"/>
          <w:bCs/>
          <w:color w:val="000000" w:themeColor="text1"/>
          <w:sz w:val="24"/>
          <w:szCs w:val="24"/>
        </w:rPr>
        <w:t>‑</w:t>
      </w:r>
      <w:r w:rsidRPr="00B567BF">
        <w:rPr>
          <w:rFonts w:eastAsia="Calibri" w:cstheme="minorHAnsi"/>
          <w:bCs/>
          <w:color w:val="000000" w:themeColor="text1"/>
          <w:sz w:val="24"/>
          <w:szCs w:val="24"/>
        </w:rPr>
        <w:t>Through Investment Entities" or "PTIEs") could attract a very large quantity of deposits from institutional investors, yet at the same time avoid the costs borne by other depository institutions, such as the costs of capital requirements and the other elements of federal regulation and supervision, because of the limited scope of their product offerings and asset types. The advance notice of proposed rulemaking requests comment on the potential benefits and potential costs associated with the presence of such institutions in the U.S. financial system and their receipt of IOER on their balances at a Reserve Bank.</w:t>
      </w:r>
    </w:p>
    <w:p w14:paraId="4AEE172E" w14:textId="77777777" w:rsidR="00B567BF" w:rsidRDefault="00B567BF" w:rsidP="00B567BF">
      <w:pPr>
        <w:spacing w:before="120" w:after="120" w:line="259" w:lineRule="auto"/>
        <w:rPr>
          <w:rFonts w:eastAsia="Calibri" w:cstheme="minorHAnsi"/>
          <w:b/>
          <w:bCs/>
          <w:color w:val="000000" w:themeColor="text1"/>
          <w:sz w:val="24"/>
          <w:szCs w:val="24"/>
        </w:rPr>
      </w:pPr>
      <w:r w:rsidRPr="00B567BF">
        <w:rPr>
          <w:rFonts w:eastAsia="Calibri" w:cstheme="minorHAnsi"/>
          <w:bCs/>
          <w:color w:val="000000" w:themeColor="text1"/>
          <w:sz w:val="24"/>
          <w:szCs w:val="24"/>
        </w:rPr>
        <w:t>Comments are due within sixty days after the date of publication of the ANPR in the Federal Register, which is expected shortly.</w:t>
      </w:r>
      <w:r w:rsidRPr="00B567BF">
        <w:rPr>
          <w:rFonts w:eastAsia="Calibri" w:cstheme="minorHAnsi"/>
          <w:b/>
          <w:bCs/>
          <w:color w:val="000000" w:themeColor="text1"/>
          <w:sz w:val="24"/>
          <w:szCs w:val="24"/>
        </w:rPr>
        <w:t xml:space="preserve"> </w:t>
      </w:r>
    </w:p>
    <w:p w14:paraId="2753A75D" w14:textId="7303B2DE" w:rsidR="000350B0" w:rsidRPr="0077105F" w:rsidRDefault="000350B0" w:rsidP="00B567BF">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64" w:history="1">
        <w:r w:rsidRPr="00B567BF">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4F4868B6" w14:textId="054AA6ED" w:rsidR="000350B0" w:rsidRPr="00565744" w:rsidRDefault="000350B0" w:rsidP="000350B0">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1D2F9C" w:rsidRPr="001D2F9C">
        <w:rPr>
          <w:rFonts w:eastAsia="Calibri" w:cstheme="minorHAnsi"/>
          <w:b/>
          <w:bCs/>
          <w:i/>
          <w:color w:val="002060"/>
          <w:sz w:val="24"/>
          <w:szCs w:val="24"/>
        </w:rPr>
        <w:t xml:space="preserve">The Fed is particularly concerned about the impact of </w:t>
      </w:r>
      <w:r w:rsidR="000446C1">
        <w:rPr>
          <w:rFonts w:eastAsia="Calibri" w:cstheme="minorHAnsi"/>
          <w:b/>
          <w:bCs/>
          <w:i/>
          <w:color w:val="002060"/>
          <w:sz w:val="24"/>
          <w:szCs w:val="24"/>
        </w:rPr>
        <w:t xml:space="preserve">PTIEs </w:t>
      </w:r>
      <w:r w:rsidR="001D2F9C" w:rsidRPr="001D2F9C">
        <w:rPr>
          <w:rFonts w:eastAsia="Calibri" w:cstheme="minorHAnsi"/>
          <w:b/>
          <w:bCs/>
          <w:i/>
          <w:color w:val="002060"/>
          <w:sz w:val="24"/>
          <w:szCs w:val="24"/>
        </w:rPr>
        <w:t>on how the Fed implements monetary policy and the possibility that they could disrupt financial intermediation “in ways that are hard to anticipate” and negatively affect financial stability.</w:t>
      </w:r>
    </w:p>
    <w:p w14:paraId="2700916C" w14:textId="77777777" w:rsidR="00063F3D" w:rsidRPr="00436AD8" w:rsidRDefault="00063F3D" w:rsidP="00063F3D">
      <w:pPr>
        <w:pStyle w:val="CCTOCHeading"/>
        <w:spacing w:line="259" w:lineRule="auto"/>
        <w:rPr>
          <w:rFonts w:asciiTheme="minorHAnsi" w:hAnsiTheme="minorHAnsi" w:cstheme="minorHAnsi"/>
        </w:rPr>
      </w:pPr>
      <w:bookmarkStart w:id="40" w:name="_Toc3967734"/>
      <w:r w:rsidRPr="00436AD8">
        <w:rPr>
          <w:rFonts w:asciiTheme="minorHAnsi" w:hAnsiTheme="minorHAnsi" w:cstheme="minorHAnsi"/>
        </w:rPr>
        <w:lastRenderedPageBreak/>
        <w:t>Other federal action and news</w:t>
      </w:r>
      <w:bookmarkEnd w:id="32"/>
      <w:bookmarkEnd w:id="33"/>
      <w:bookmarkEnd w:id="40"/>
    </w:p>
    <w:p w14:paraId="13ABF574" w14:textId="4DF842DE" w:rsidR="00A62343" w:rsidRPr="0077105F" w:rsidRDefault="00A62343" w:rsidP="00A62343">
      <w:pPr>
        <w:spacing w:before="120" w:after="120" w:line="259" w:lineRule="auto"/>
        <w:rPr>
          <w:rFonts w:eastAsia="Calibri" w:cstheme="minorHAnsi"/>
          <w:b/>
          <w:bCs/>
          <w:i/>
          <w:color w:val="000000" w:themeColor="text1"/>
          <w:sz w:val="24"/>
          <w:szCs w:val="24"/>
        </w:rPr>
      </w:pPr>
      <w:bookmarkStart w:id="41" w:name="_Toc504138797"/>
      <w:bookmarkStart w:id="42" w:name="_Hlk514920418"/>
      <w:bookmarkEnd w:id="34"/>
      <w:bookmarkEnd w:id="38"/>
      <w:r w:rsidRPr="00A62343">
        <w:rPr>
          <w:rFonts w:eastAsia="Calibri" w:cstheme="minorHAnsi"/>
          <w:b/>
          <w:bCs/>
          <w:i/>
          <w:color w:val="000000" w:themeColor="text1"/>
          <w:sz w:val="24"/>
          <w:szCs w:val="24"/>
        </w:rPr>
        <w:t xml:space="preserve">New </w:t>
      </w:r>
      <w:r w:rsidR="004C78CA" w:rsidRPr="00A62343">
        <w:rPr>
          <w:rFonts w:eastAsia="Calibri" w:cstheme="minorHAnsi"/>
          <w:b/>
          <w:bCs/>
          <w:i/>
          <w:color w:val="000000" w:themeColor="text1"/>
          <w:sz w:val="24"/>
          <w:szCs w:val="24"/>
        </w:rPr>
        <w:t xml:space="preserve">Protections Available </w:t>
      </w:r>
      <w:r w:rsidR="004C78CA">
        <w:rPr>
          <w:rFonts w:eastAsia="Calibri" w:cstheme="minorHAnsi"/>
          <w:b/>
          <w:bCs/>
          <w:i/>
          <w:color w:val="000000" w:themeColor="text1"/>
          <w:sz w:val="24"/>
          <w:szCs w:val="24"/>
        </w:rPr>
        <w:t>f</w:t>
      </w:r>
      <w:r w:rsidR="004C78CA" w:rsidRPr="00A62343">
        <w:rPr>
          <w:rFonts w:eastAsia="Calibri" w:cstheme="minorHAnsi"/>
          <w:b/>
          <w:bCs/>
          <w:i/>
          <w:color w:val="000000" w:themeColor="text1"/>
          <w:sz w:val="24"/>
          <w:szCs w:val="24"/>
        </w:rPr>
        <w:t xml:space="preserve">or Minors Under </w:t>
      </w:r>
      <w:r w:rsidRPr="00A62343">
        <w:rPr>
          <w:rFonts w:eastAsia="Calibri" w:cstheme="minorHAnsi"/>
          <w:b/>
          <w:bCs/>
          <w:i/>
          <w:color w:val="000000" w:themeColor="text1"/>
          <w:sz w:val="24"/>
          <w:szCs w:val="24"/>
        </w:rPr>
        <w:t xml:space="preserve">16 </w:t>
      </w:r>
      <w:r>
        <w:rPr>
          <w:rFonts w:eastAsia="Calibri" w:cstheme="minorHAnsi"/>
          <w:b/>
          <w:bCs/>
          <w:i/>
          <w:color w:val="000000" w:themeColor="text1"/>
          <w:sz w:val="24"/>
          <w:szCs w:val="24"/>
        </w:rPr>
        <w:t>(03.11.2019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46F41BC9" w14:textId="77777777" w:rsidR="00A62343" w:rsidRDefault="00A62343" w:rsidP="00A62343">
      <w:pPr>
        <w:spacing w:before="120" w:after="120" w:line="259" w:lineRule="auto"/>
        <w:rPr>
          <w:rFonts w:eastAsia="Calibri" w:cstheme="minorHAnsi"/>
          <w:bCs/>
          <w:color w:val="000000" w:themeColor="text1"/>
          <w:sz w:val="24"/>
          <w:szCs w:val="24"/>
        </w:rPr>
      </w:pPr>
      <w:r w:rsidRPr="004700CD">
        <w:rPr>
          <w:rFonts w:eastAsia="Calibri" w:cstheme="minorHAnsi"/>
          <w:bCs/>
          <w:color w:val="000000" w:themeColor="text1"/>
          <w:sz w:val="24"/>
          <w:szCs w:val="24"/>
        </w:rPr>
        <w:t>Young people now have more protection from identity theft and fraud, thanks to a new federal law that went into effect September 21st, 2018. The new law lets parents and child welfare representatives of people under 16, as well as legal guardians, request a security freeze, also called a credit freeze, on their behalf. Taking this step can help protect a young person from identity theft and fraud – and it’s free.</w:t>
      </w:r>
    </w:p>
    <w:p w14:paraId="1DDAD426" w14:textId="15B747FB" w:rsidR="00A62343" w:rsidRPr="0077105F" w:rsidRDefault="00A62343" w:rsidP="00A62343">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65" w:history="1">
        <w:r w:rsidRPr="00A62343">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6F097F62" w14:textId="765EEF25" w:rsidR="00A62343" w:rsidRDefault="00A62343" w:rsidP="00A62343">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4D1118" w:rsidRPr="004D1118">
        <w:rPr>
          <w:rFonts w:eastAsia="Calibri" w:cstheme="minorHAnsi"/>
          <w:b/>
          <w:bCs/>
          <w:i/>
          <w:color w:val="002060"/>
          <w:sz w:val="24"/>
          <w:szCs w:val="24"/>
        </w:rPr>
        <w:t xml:space="preserve">If the nationwide credit reporting agencies don’t have a file on </w:t>
      </w:r>
      <w:r w:rsidR="004802AB">
        <w:rPr>
          <w:rFonts w:eastAsia="Calibri" w:cstheme="minorHAnsi"/>
          <w:b/>
          <w:bCs/>
          <w:i/>
          <w:color w:val="002060"/>
          <w:sz w:val="24"/>
          <w:szCs w:val="24"/>
        </w:rPr>
        <w:t>a</w:t>
      </w:r>
      <w:r w:rsidR="004D1118" w:rsidRPr="004D1118">
        <w:rPr>
          <w:rFonts w:eastAsia="Calibri" w:cstheme="minorHAnsi"/>
          <w:b/>
          <w:bCs/>
          <w:i/>
          <w:color w:val="002060"/>
          <w:sz w:val="24"/>
          <w:szCs w:val="24"/>
        </w:rPr>
        <w:t xml:space="preserve"> child, they will create one so they can freeze it. This record can’t be used for credit purposes. It’s there just to make sure the child’s record is frozen and protected against identity theft and fraud.</w:t>
      </w:r>
    </w:p>
    <w:p w14:paraId="10D54A6C" w14:textId="77777777" w:rsidR="000350B0" w:rsidRDefault="000350B0" w:rsidP="000350B0">
      <w:pPr>
        <w:spacing w:before="120" w:after="120" w:line="259" w:lineRule="auto"/>
        <w:rPr>
          <w:rFonts w:eastAsia="Calibri" w:cstheme="minorHAnsi"/>
          <w:b/>
          <w:bCs/>
          <w:i/>
          <w:color w:val="000000" w:themeColor="text1"/>
          <w:sz w:val="24"/>
          <w:szCs w:val="24"/>
        </w:rPr>
      </w:pPr>
    </w:p>
    <w:p w14:paraId="6194BC04" w14:textId="698C7B95" w:rsidR="000350B0" w:rsidRPr="0077105F" w:rsidRDefault="000F5D8F" w:rsidP="000350B0">
      <w:pPr>
        <w:spacing w:before="120" w:after="120" w:line="259" w:lineRule="auto"/>
        <w:rPr>
          <w:rFonts w:eastAsia="Calibri" w:cstheme="minorHAnsi"/>
          <w:b/>
          <w:bCs/>
          <w:i/>
          <w:color w:val="000000" w:themeColor="text1"/>
          <w:sz w:val="24"/>
          <w:szCs w:val="24"/>
        </w:rPr>
      </w:pPr>
      <w:r w:rsidRPr="000F5D8F">
        <w:rPr>
          <w:rFonts w:eastAsia="Calibri" w:cstheme="minorHAnsi"/>
          <w:b/>
          <w:bCs/>
          <w:i/>
          <w:color w:val="000000" w:themeColor="text1"/>
          <w:sz w:val="24"/>
          <w:szCs w:val="24"/>
        </w:rPr>
        <w:t>Notice of Proposed Rulemaking: Overtime Update</w:t>
      </w:r>
      <w:r w:rsidR="000350B0" w:rsidRPr="00C6009D">
        <w:rPr>
          <w:rFonts w:eastAsia="Calibri" w:cstheme="minorHAnsi"/>
          <w:b/>
          <w:bCs/>
          <w:i/>
          <w:color w:val="000000" w:themeColor="text1"/>
          <w:sz w:val="24"/>
          <w:szCs w:val="24"/>
        </w:rPr>
        <w:t xml:space="preserve"> </w:t>
      </w:r>
      <w:r w:rsidR="000350B0">
        <w:rPr>
          <w:rFonts w:eastAsia="Calibri" w:cstheme="minorHAnsi"/>
          <w:b/>
          <w:bCs/>
          <w:i/>
          <w:color w:val="000000" w:themeColor="text1"/>
          <w:sz w:val="24"/>
          <w:szCs w:val="24"/>
        </w:rPr>
        <w:t>(03.</w:t>
      </w:r>
      <w:r>
        <w:rPr>
          <w:rFonts w:eastAsia="Calibri" w:cstheme="minorHAnsi"/>
          <w:b/>
          <w:bCs/>
          <w:i/>
          <w:color w:val="000000" w:themeColor="text1"/>
          <w:sz w:val="24"/>
          <w:szCs w:val="24"/>
        </w:rPr>
        <w:t>07</w:t>
      </w:r>
      <w:r w:rsidR="000350B0">
        <w:rPr>
          <w:rFonts w:eastAsia="Calibri" w:cstheme="minorHAnsi"/>
          <w:b/>
          <w:bCs/>
          <w:i/>
          <w:color w:val="000000" w:themeColor="text1"/>
          <w:sz w:val="24"/>
          <w:szCs w:val="24"/>
        </w:rPr>
        <w:t>.2019</w:t>
      </w:r>
      <w:r w:rsidR="000350B0" w:rsidRPr="0077105F">
        <w:rPr>
          <w:rFonts w:eastAsia="Calibri" w:cstheme="minorHAnsi"/>
          <w:b/>
          <w:bCs/>
          <w:i/>
          <w:color w:val="000000" w:themeColor="text1"/>
          <w:sz w:val="24"/>
          <w:szCs w:val="24"/>
        </w:rPr>
        <w:t>)</w:t>
      </w:r>
      <w:r w:rsidR="000350B0">
        <w:rPr>
          <w:rFonts w:eastAsia="Calibri" w:cstheme="minorHAnsi"/>
          <w:b/>
          <w:bCs/>
          <w:i/>
          <w:color w:val="000000" w:themeColor="text1"/>
          <w:sz w:val="24"/>
          <w:szCs w:val="24"/>
        </w:rPr>
        <w:t xml:space="preserve"> </w:t>
      </w:r>
      <w:r w:rsidR="00E72DEA">
        <w:rPr>
          <w:rFonts w:eastAsia="Calibri" w:cstheme="minorHAnsi"/>
          <w:b/>
          <w:bCs/>
          <w:i/>
          <w:noProof/>
          <w:color w:val="000000" w:themeColor="text1"/>
          <w:sz w:val="24"/>
          <w:szCs w:val="24"/>
        </w:rPr>
        <w:drawing>
          <wp:inline distT="0" distB="0" distL="0" distR="0" wp14:anchorId="1211C843" wp14:editId="72C0CD2F">
            <wp:extent cx="274320" cy="2197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3AE251B9" w14:textId="6602463F" w:rsidR="000F5D8F" w:rsidRPr="000F5D8F" w:rsidRDefault="000F5D8F" w:rsidP="000F5D8F">
      <w:pPr>
        <w:spacing w:before="120" w:after="120" w:line="259" w:lineRule="auto"/>
        <w:rPr>
          <w:rFonts w:eastAsia="Calibri" w:cstheme="minorHAnsi"/>
          <w:bCs/>
          <w:color w:val="000000" w:themeColor="text1"/>
          <w:sz w:val="24"/>
          <w:szCs w:val="24"/>
        </w:rPr>
      </w:pPr>
      <w:r>
        <w:rPr>
          <w:rFonts w:eastAsia="Calibri" w:cstheme="minorHAnsi"/>
          <w:bCs/>
          <w:color w:val="000000" w:themeColor="text1"/>
          <w:sz w:val="24"/>
          <w:szCs w:val="24"/>
        </w:rPr>
        <w:t>T</w:t>
      </w:r>
      <w:r w:rsidRPr="000F5D8F">
        <w:rPr>
          <w:rFonts w:eastAsia="Calibri" w:cstheme="minorHAnsi"/>
          <w:bCs/>
          <w:color w:val="000000" w:themeColor="text1"/>
          <w:sz w:val="24"/>
          <w:szCs w:val="24"/>
        </w:rPr>
        <w:t>he Department of Labor announced a proposed rule that would make more than a million more American workers eligible for overtime.</w:t>
      </w:r>
    </w:p>
    <w:p w14:paraId="3ECC21A7" w14:textId="77777777" w:rsidR="000F5D8F" w:rsidRPr="000F5D8F" w:rsidRDefault="000F5D8F" w:rsidP="000F5D8F">
      <w:pPr>
        <w:spacing w:before="120" w:after="120" w:line="259" w:lineRule="auto"/>
        <w:rPr>
          <w:rFonts w:eastAsia="Calibri" w:cstheme="minorHAnsi"/>
          <w:bCs/>
          <w:color w:val="000000" w:themeColor="text1"/>
          <w:sz w:val="24"/>
          <w:szCs w:val="24"/>
        </w:rPr>
      </w:pPr>
      <w:r w:rsidRPr="000F5D8F">
        <w:rPr>
          <w:rFonts w:eastAsia="Calibri" w:cstheme="minorHAnsi"/>
          <w:bCs/>
          <w:color w:val="000000" w:themeColor="text1"/>
          <w:sz w:val="24"/>
          <w:szCs w:val="24"/>
        </w:rPr>
        <w:t>Under currently enforced law, employees with a salary below $455 per week ($23,660 annually) must be paid overtime if they work more than 40 hours per week. Workers making at least this salary level may be eligible for overtime based on their job duties. This salary level was set in 2004.</w:t>
      </w:r>
    </w:p>
    <w:p w14:paraId="38BFD628" w14:textId="77777777" w:rsidR="000F5D8F" w:rsidRPr="000F5D8F" w:rsidRDefault="000F5D8F" w:rsidP="000F5D8F">
      <w:pPr>
        <w:spacing w:before="120" w:after="120" w:line="259" w:lineRule="auto"/>
        <w:rPr>
          <w:rFonts w:eastAsia="Calibri" w:cstheme="minorHAnsi"/>
          <w:bCs/>
          <w:color w:val="000000" w:themeColor="text1"/>
          <w:sz w:val="24"/>
          <w:szCs w:val="24"/>
        </w:rPr>
      </w:pPr>
      <w:r w:rsidRPr="000F5D8F">
        <w:rPr>
          <w:rFonts w:eastAsia="Calibri" w:cstheme="minorHAnsi"/>
          <w:bCs/>
          <w:color w:val="000000" w:themeColor="text1"/>
          <w:sz w:val="24"/>
          <w:szCs w:val="24"/>
        </w:rPr>
        <w:t>This proposal would boost the proposed standard salary level to $679 per week (equivalent to $35,308 per year). Above this salary level, eligibility for overtime varies based on job duties.</w:t>
      </w:r>
    </w:p>
    <w:p w14:paraId="17CB7EBD" w14:textId="77777777" w:rsidR="000F5D8F" w:rsidRPr="000F5D8F" w:rsidRDefault="000F5D8F" w:rsidP="000F5D8F">
      <w:pPr>
        <w:spacing w:before="120" w:after="120" w:line="259" w:lineRule="auto"/>
        <w:rPr>
          <w:rFonts w:eastAsia="Calibri" w:cstheme="minorHAnsi"/>
          <w:bCs/>
          <w:color w:val="000000" w:themeColor="text1"/>
          <w:sz w:val="24"/>
          <w:szCs w:val="24"/>
        </w:rPr>
      </w:pPr>
      <w:r w:rsidRPr="000F5D8F">
        <w:rPr>
          <w:rFonts w:eastAsia="Calibri" w:cstheme="minorHAnsi"/>
          <w:bCs/>
          <w:color w:val="000000" w:themeColor="text1"/>
          <w:sz w:val="24"/>
          <w:szCs w:val="24"/>
        </w:rPr>
        <w:t>In developing the proposal, the Department received extensive public input from six in-person listening sessions held around the nation and more than 200,000 comments that were received as part of a 2017 Request for Information (RFI). Commenters who participated in response to the RFI or who participated at a listening session overwhelmingly agreed that the currently enforced salary and compensation levels need to be updated.</w:t>
      </w:r>
    </w:p>
    <w:p w14:paraId="7B9AF88A" w14:textId="77777777" w:rsidR="000F5D8F" w:rsidRPr="000F5D8F" w:rsidRDefault="000F5D8F" w:rsidP="000F5D8F">
      <w:pPr>
        <w:spacing w:before="120" w:after="120" w:line="259" w:lineRule="auto"/>
        <w:rPr>
          <w:rFonts w:eastAsia="Calibri" w:cstheme="minorHAnsi"/>
          <w:bCs/>
          <w:color w:val="000000" w:themeColor="text1"/>
          <w:sz w:val="24"/>
          <w:szCs w:val="24"/>
        </w:rPr>
      </w:pPr>
      <w:r w:rsidRPr="000F5D8F">
        <w:rPr>
          <w:rFonts w:eastAsia="Calibri" w:cstheme="minorHAnsi"/>
          <w:bCs/>
          <w:color w:val="000000" w:themeColor="text1"/>
          <w:sz w:val="24"/>
          <w:szCs w:val="24"/>
        </w:rPr>
        <w:t>The NPRM includes:</w:t>
      </w:r>
    </w:p>
    <w:p w14:paraId="033DC9A3" w14:textId="77777777" w:rsidR="000F5D8F" w:rsidRPr="000F5D8F" w:rsidRDefault="000F5D8F" w:rsidP="000F5D8F">
      <w:pPr>
        <w:spacing w:before="120" w:after="120" w:line="259" w:lineRule="auto"/>
        <w:rPr>
          <w:rFonts w:eastAsia="Calibri" w:cstheme="minorHAnsi"/>
          <w:bCs/>
          <w:color w:val="000000" w:themeColor="text1"/>
          <w:sz w:val="24"/>
          <w:szCs w:val="24"/>
        </w:rPr>
      </w:pPr>
      <w:r w:rsidRPr="000F5D8F">
        <w:rPr>
          <w:rFonts w:eastAsia="Calibri" w:cstheme="minorHAnsi"/>
          <w:bCs/>
          <w:color w:val="000000" w:themeColor="text1"/>
          <w:sz w:val="24"/>
          <w:szCs w:val="24"/>
        </w:rPr>
        <w:t>The proposal increases the minimum salary required for an employee to qualify for exemption from the currently-enforced level of $455 to $679 per week (equivalent to $35,308 per year).</w:t>
      </w:r>
    </w:p>
    <w:p w14:paraId="746D1D4C" w14:textId="77777777" w:rsidR="000F5D8F" w:rsidRPr="000F5D8F" w:rsidRDefault="000F5D8F" w:rsidP="000F5D8F">
      <w:pPr>
        <w:spacing w:before="120" w:after="120" w:line="259" w:lineRule="auto"/>
        <w:rPr>
          <w:rFonts w:eastAsia="Calibri" w:cstheme="minorHAnsi"/>
          <w:bCs/>
          <w:color w:val="000000" w:themeColor="text1"/>
          <w:sz w:val="24"/>
          <w:szCs w:val="24"/>
        </w:rPr>
      </w:pPr>
      <w:r w:rsidRPr="000F5D8F">
        <w:rPr>
          <w:rFonts w:eastAsia="Calibri" w:cstheme="minorHAnsi"/>
          <w:bCs/>
          <w:color w:val="000000" w:themeColor="text1"/>
          <w:sz w:val="24"/>
          <w:szCs w:val="24"/>
        </w:rPr>
        <w:t>The proposal increases the total annual compensation requirement for “highly compensated employees” (HCE) from the currently-enforced level of $100,000 to $147,414 per year.</w:t>
      </w:r>
    </w:p>
    <w:p w14:paraId="1909D776" w14:textId="77777777" w:rsidR="000F5D8F" w:rsidRPr="000F5D8F" w:rsidRDefault="000F5D8F" w:rsidP="000F5D8F">
      <w:pPr>
        <w:spacing w:before="120" w:after="120" w:line="259" w:lineRule="auto"/>
        <w:rPr>
          <w:rFonts w:eastAsia="Calibri" w:cstheme="minorHAnsi"/>
          <w:bCs/>
          <w:color w:val="000000" w:themeColor="text1"/>
          <w:sz w:val="24"/>
          <w:szCs w:val="24"/>
        </w:rPr>
      </w:pPr>
      <w:r w:rsidRPr="000F5D8F">
        <w:rPr>
          <w:rFonts w:eastAsia="Calibri" w:cstheme="minorHAnsi"/>
          <w:bCs/>
          <w:color w:val="000000" w:themeColor="text1"/>
          <w:sz w:val="24"/>
          <w:szCs w:val="24"/>
        </w:rPr>
        <w:t>A commitment to periodic review to update the salary threshold. An update would continue to require notice-and-comment rulemaking.</w:t>
      </w:r>
    </w:p>
    <w:p w14:paraId="299B952C" w14:textId="77777777" w:rsidR="000F5D8F" w:rsidRPr="000F5D8F" w:rsidRDefault="000F5D8F" w:rsidP="000F5D8F">
      <w:pPr>
        <w:spacing w:before="120" w:after="120" w:line="259" w:lineRule="auto"/>
        <w:rPr>
          <w:rFonts w:eastAsia="Calibri" w:cstheme="minorHAnsi"/>
          <w:bCs/>
          <w:color w:val="000000" w:themeColor="text1"/>
          <w:sz w:val="24"/>
          <w:szCs w:val="24"/>
        </w:rPr>
      </w:pPr>
      <w:r w:rsidRPr="000F5D8F">
        <w:rPr>
          <w:rFonts w:eastAsia="Calibri" w:cstheme="minorHAnsi"/>
          <w:bCs/>
          <w:color w:val="000000" w:themeColor="text1"/>
          <w:sz w:val="24"/>
          <w:szCs w:val="24"/>
        </w:rPr>
        <w:t>Allowing employers to use nondiscretionary bonuses and incentive payments (including commissions) that are paid annually or more frequently to satisfy up to 10 percent of the standard salary level.</w:t>
      </w:r>
    </w:p>
    <w:p w14:paraId="40D86B2C" w14:textId="31149BD3" w:rsidR="000F5D8F" w:rsidRPr="000F5D8F" w:rsidRDefault="000F5D8F" w:rsidP="000F5D8F">
      <w:pPr>
        <w:spacing w:before="120" w:after="120" w:line="259" w:lineRule="auto"/>
        <w:rPr>
          <w:rFonts w:eastAsia="Calibri" w:cstheme="minorHAnsi"/>
          <w:bCs/>
          <w:color w:val="000000" w:themeColor="text1"/>
          <w:sz w:val="24"/>
          <w:szCs w:val="24"/>
        </w:rPr>
      </w:pPr>
      <w:r w:rsidRPr="000F5D8F">
        <w:rPr>
          <w:rFonts w:eastAsia="Calibri" w:cstheme="minorHAnsi"/>
          <w:bCs/>
          <w:color w:val="000000" w:themeColor="text1"/>
          <w:sz w:val="24"/>
          <w:szCs w:val="24"/>
        </w:rPr>
        <w:t>No changes overtime protections for</w:t>
      </w:r>
      <w:r w:rsidR="00C734A4">
        <w:rPr>
          <w:rFonts w:eastAsia="Calibri" w:cstheme="minorHAnsi"/>
          <w:bCs/>
          <w:color w:val="000000" w:themeColor="text1"/>
          <w:sz w:val="24"/>
          <w:szCs w:val="24"/>
        </w:rPr>
        <w:t xml:space="preserve"> n</w:t>
      </w:r>
      <w:r w:rsidRPr="000F5D8F">
        <w:rPr>
          <w:rFonts w:eastAsia="Calibri" w:cstheme="minorHAnsi"/>
          <w:bCs/>
          <w:color w:val="000000" w:themeColor="text1"/>
          <w:sz w:val="24"/>
          <w:szCs w:val="24"/>
        </w:rPr>
        <w:t>on-management employees in maintenance, construction and similar occupations such as carpenters, electricians, mechanics, plumbers, iron workers, craftsmen, operating engineers, longshoremen, and construction workers</w:t>
      </w:r>
      <w:r w:rsidR="00C734A4">
        <w:rPr>
          <w:rFonts w:eastAsia="Calibri" w:cstheme="minorHAnsi"/>
          <w:bCs/>
          <w:color w:val="000000" w:themeColor="text1"/>
          <w:sz w:val="24"/>
          <w:szCs w:val="24"/>
        </w:rPr>
        <w:t xml:space="preserve"> as well as a laundry list of jobs not related to banking.</w:t>
      </w:r>
    </w:p>
    <w:p w14:paraId="49944C7A" w14:textId="77777777" w:rsidR="000F5D8F" w:rsidRPr="000F5D8F" w:rsidRDefault="000F5D8F" w:rsidP="000F5D8F">
      <w:pPr>
        <w:spacing w:before="120" w:after="120" w:line="259" w:lineRule="auto"/>
        <w:rPr>
          <w:rFonts w:eastAsia="Calibri" w:cstheme="minorHAnsi"/>
          <w:bCs/>
          <w:color w:val="000000" w:themeColor="text1"/>
          <w:sz w:val="24"/>
          <w:szCs w:val="24"/>
        </w:rPr>
      </w:pPr>
      <w:r w:rsidRPr="000F5D8F">
        <w:rPr>
          <w:rFonts w:eastAsia="Calibri" w:cstheme="minorHAnsi"/>
          <w:bCs/>
          <w:color w:val="000000" w:themeColor="text1"/>
          <w:sz w:val="24"/>
          <w:szCs w:val="24"/>
        </w:rPr>
        <w:lastRenderedPageBreak/>
        <w:t>No changes to the job duties test.</w:t>
      </w:r>
    </w:p>
    <w:p w14:paraId="5946C7D3" w14:textId="77777777" w:rsidR="000F5D8F" w:rsidRPr="000F5D8F" w:rsidRDefault="000F5D8F" w:rsidP="000F5D8F">
      <w:pPr>
        <w:spacing w:before="120" w:after="120" w:line="259" w:lineRule="auto"/>
        <w:rPr>
          <w:rFonts w:eastAsia="Calibri" w:cstheme="minorHAnsi"/>
          <w:bCs/>
          <w:color w:val="000000" w:themeColor="text1"/>
          <w:sz w:val="24"/>
          <w:szCs w:val="24"/>
        </w:rPr>
      </w:pPr>
      <w:r w:rsidRPr="000F5D8F">
        <w:rPr>
          <w:rFonts w:eastAsia="Calibri" w:cstheme="minorHAnsi"/>
          <w:bCs/>
          <w:color w:val="000000" w:themeColor="text1"/>
          <w:sz w:val="24"/>
          <w:szCs w:val="24"/>
        </w:rPr>
        <w:t>No automatic adjustments to the salary threshold.</w:t>
      </w:r>
    </w:p>
    <w:p w14:paraId="2A5E648F" w14:textId="77777777" w:rsidR="000F5D8F" w:rsidRDefault="000F5D8F" w:rsidP="000F5D8F">
      <w:pPr>
        <w:spacing w:before="120" w:after="120" w:line="259" w:lineRule="auto"/>
        <w:rPr>
          <w:rFonts w:eastAsia="Calibri" w:cstheme="minorHAnsi"/>
          <w:bCs/>
          <w:color w:val="000000" w:themeColor="text1"/>
          <w:sz w:val="24"/>
          <w:szCs w:val="24"/>
        </w:rPr>
      </w:pPr>
      <w:r w:rsidRPr="000F5D8F">
        <w:rPr>
          <w:rFonts w:eastAsia="Calibri" w:cstheme="minorHAnsi"/>
          <w:bCs/>
          <w:color w:val="000000" w:themeColor="text1"/>
          <w:sz w:val="24"/>
          <w:szCs w:val="24"/>
        </w:rPr>
        <w:t>The Department will consider all timely comments in developing a final rule.</w:t>
      </w:r>
    </w:p>
    <w:p w14:paraId="22BF6275" w14:textId="763FB460" w:rsidR="000350B0" w:rsidRPr="0077105F" w:rsidRDefault="000350B0" w:rsidP="000F5D8F">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66" w:history="1">
        <w:r w:rsidRPr="000F5D8F">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2330EBA3" w14:textId="53B029D2" w:rsidR="000350B0" w:rsidRDefault="000350B0" w:rsidP="000350B0">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C734A4">
        <w:rPr>
          <w:rFonts w:eastAsia="Calibri" w:cstheme="minorHAnsi"/>
          <w:b/>
          <w:bCs/>
          <w:i/>
          <w:color w:val="002060"/>
          <w:sz w:val="24"/>
          <w:szCs w:val="24"/>
        </w:rPr>
        <w:t>The salary increase is significantly lower than the revision adopted under the Obama administration.</w:t>
      </w:r>
      <w:r w:rsidR="005A361F" w:rsidRPr="005A361F">
        <w:t xml:space="preserve"> </w:t>
      </w:r>
      <w:r w:rsidR="005A361F" w:rsidRPr="005A361F">
        <w:rPr>
          <w:rFonts w:eastAsia="Calibri" w:cstheme="minorHAnsi"/>
          <w:b/>
          <w:bCs/>
          <w:i/>
          <w:color w:val="002060"/>
          <w:sz w:val="24"/>
          <w:szCs w:val="24"/>
        </w:rPr>
        <w:t xml:space="preserve">In addition to raising the minimum salary requirements, the proposed rule discusses DOL’s intention to propose updates to the earnings thresholds every four years, as opposed to automatic updating of this threshold. The proposed rule also allows employers to use nondiscretionary bonuses and incentive payments to satisfy up to </w:t>
      </w:r>
      <w:r w:rsidR="00771E7E">
        <w:rPr>
          <w:rFonts w:eastAsia="Calibri" w:cstheme="minorHAnsi"/>
          <w:b/>
          <w:bCs/>
          <w:i/>
          <w:color w:val="002060"/>
          <w:sz w:val="24"/>
          <w:szCs w:val="24"/>
        </w:rPr>
        <w:t>10</w:t>
      </w:r>
      <w:r w:rsidR="005A361F" w:rsidRPr="005A361F">
        <w:rPr>
          <w:rFonts w:eastAsia="Calibri" w:cstheme="minorHAnsi"/>
          <w:b/>
          <w:bCs/>
          <w:i/>
          <w:color w:val="002060"/>
          <w:sz w:val="24"/>
          <w:szCs w:val="24"/>
        </w:rPr>
        <w:t xml:space="preserve"> percent of the standard salary level, although DOL is specifically seeking comment on whether the proposed ten percent cap is appropriate.</w:t>
      </w:r>
    </w:p>
    <w:p w14:paraId="41582208" w14:textId="77777777" w:rsidR="00EC2B4D" w:rsidRDefault="00EC2B4D" w:rsidP="00EC2B4D">
      <w:pPr>
        <w:spacing w:before="120" w:after="120" w:line="259" w:lineRule="auto"/>
        <w:rPr>
          <w:rFonts w:eastAsia="Calibri" w:cstheme="minorHAnsi"/>
          <w:b/>
          <w:bCs/>
          <w:i/>
          <w:color w:val="002060"/>
          <w:sz w:val="24"/>
          <w:szCs w:val="24"/>
        </w:rPr>
      </w:pPr>
    </w:p>
    <w:p w14:paraId="6D1E7581" w14:textId="2A1CB9F4" w:rsidR="00EC2B4D" w:rsidRPr="0077105F" w:rsidRDefault="00EC2B4D" w:rsidP="00EC2B4D">
      <w:pPr>
        <w:spacing w:before="120" w:after="120" w:line="259" w:lineRule="auto"/>
        <w:rPr>
          <w:rFonts w:eastAsia="Calibri" w:cstheme="minorHAnsi"/>
          <w:b/>
          <w:bCs/>
          <w:i/>
          <w:color w:val="000000" w:themeColor="text1"/>
          <w:sz w:val="24"/>
          <w:szCs w:val="24"/>
        </w:rPr>
      </w:pPr>
      <w:r>
        <w:rPr>
          <w:rFonts w:eastAsia="Calibri" w:cstheme="minorHAnsi"/>
          <w:b/>
          <w:bCs/>
          <w:i/>
          <w:color w:val="000000" w:themeColor="text1"/>
          <w:sz w:val="24"/>
          <w:szCs w:val="24"/>
        </w:rPr>
        <w:t xml:space="preserve">FTC Blog </w:t>
      </w:r>
      <w:r w:rsidRPr="00EC2B4D">
        <w:rPr>
          <w:rFonts w:eastAsia="Calibri" w:cstheme="minorHAnsi"/>
          <w:b/>
          <w:bCs/>
          <w:i/>
          <w:color w:val="000000" w:themeColor="text1"/>
          <w:sz w:val="24"/>
          <w:szCs w:val="24"/>
        </w:rPr>
        <w:t xml:space="preserve">Phishing: Don’t </w:t>
      </w:r>
      <w:r>
        <w:rPr>
          <w:rFonts w:eastAsia="Calibri" w:cstheme="minorHAnsi"/>
          <w:b/>
          <w:bCs/>
          <w:i/>
          <w:color w:val="000000" w:themeColor="text1"/>
          <w:sz w:val="24"/>
          <w:szCs w:val="24"/>
        </w:rPr>
        <w:t>T</w:t>
      </w:r>
      <w:r w:rsidRPr="00EC2B4D">
        <w:rPr>
          <w:rFonts w:eastAsia="Calibri" w:cstheme="minorHAnsi"/>
          <w:b/>
          <w:bCs/>
          <w:i/>
          <w:color w:val="000000" w:themeColor="text1"/>
          <w:sz w:val="24"/>
          <w:szCs w:val="24"/>
        </w:rPr>
        <w:t xml:space="preserve">ake the </w:t>
      </w:r>
      <w:r>
        <w:rPr>
          <w:rFonts w:eastAsia="Calibri" w:cstheme="minorHAnsi"/>
          <w:b/>
          <w:bCs/>
          <w:i/>
          <w:color w:val="000000" w:themeColor="text1"/>
          <w:sz w:val="24"/>
          <w:szCs w:val="24"/>
        </w:rPr>
        <w:t>B</w:t>
      </w:r>
      <w:r w:rsidRPr="00EC2B4D">
        <w:rPr>
          <w:rFonts w:eastAsia="Calibri" w:cstheme="minorHAnsi"/>
          <w:b/>
          <w:bCs/>
          <w:i/>
          <w:color w:val="000000" w:themeColor="text1"/>
          <w:sz w:val="24"/>
          <w:szCs w:val="24"/>
        </w:rPr>
        <w:t xml:space="preserve">ait </w:t>
      </w:r>
      <w:r>
        <w:rPr>
          <w:rFonts w:eastAsia="Calibri" w:cstheme="minorHAnsi"/>
          <w:b/>
          <w:bCs/>
          <w:i/>
          <w:color w:val="000000" w:themeColor="text1"/>
          <w:sz w:val="24"/>
          <w:szCs w:val="24"/>
        </w:rPr>
        <w:t>(03.06.2019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448ED10C" w14:textId="77777777" w:rsidR="00EC2B4D" w:rsidRDefault="00EC2B4D" w:rsidP="00EC2B4D">
      <w:pPr>
        <w:spacing w:before="120" w:after="120" w:line="259" w:lineRule="auto"/>
        <w:rPr>
          <w:rFonts w:eastAsia="Calibri" w:cstheme="minorHAnsi"/>
          <w:bCs/>
          <w:color w:val="000000" w:themeColor="text1"/>
          <w:sz w:val="24"/>
          <w:szCs w:val="24"/>
        </w:rPr>
      </w:pPr>
      <w:r w:rsidRPr="00EC2B4D">
        <w:rPr>
          <w:rFonts w:eastAsia="Calibri" w:cstheme="minorHAnsi"/>
          <w:bCs/>
          <w:color w:val="000000" w:themeColor="text1"/>
          <w:sz w:val="24"/>
          <w:szCs w:val="24"/>
        </w:rPr>
        <w:t>Phishing is when someone uses fake emails or texts – even phone calls – to get you to share valuable personal information, like account numbers, Social Security numbers, or your login IDs and passwords. Scammers use this information to steal your money, your identity, or both. They may also try to get access to your computer or network. If you click on a link in one of these emails or texts, they can install ransomware or other programs that lock you out of your data and let them steal your personal information.</w:t>
      </w:r>
    </w:p>
    <w:p w14:paraId="35F68483" w14:textId="77777777" w:rsidR="00EC2B4D" w:rsidRPr="0077105F" w:rsidRDefault="00EC2B4D" w:rsidP="00EC2B4D">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67" w:history="1">
        <w:r w:rsidRPr="00EC2B4D">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4D46768C" w14:textId="76F4C519" w:rsidR="00EC2B4D" w:rsidRPr="00565744" w:rsidRDefault="00EC2B4D" w:rsidP="00EC2B4D">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D9266E">
        <w:rPr>
          <w:rFonts w:eastAsia="Calibri" w:cstheme="minorHAnsi"/>
          <w:b/>
          <w:bCs/>
          <w:i/>
          <w:color w:val="002060"/>
          <w:sz w:val="24"/>
          <w:szCs w:val="24"/>
        </w:rPr>
        <w:t>Phishing</w:t>
      </w:r>
      <w:r w:rsidR="00771E7E">
        <w:rPr>
          <w:rFonts w:eastAsia="Calibri" w:cstheme="minorHAnsi"/>
          <w:b/>
          <w:bCs/>
          <w:i/>
          <w:color w:val="002060"/>
          <w:sz w:val="24"/>
          <w:szCs w:val="24"/>
        </w:rPr>
        <w:t xml:space="preserve"> is</w:t>
      </w:r>
      <w:r w:rsidR="00D9266E" w:rsidRPr="00D9266E">
        <w:rPr>
          <w:rFonts w:eastAsia="Calibri" w:cstheme="minorHAnsi"/>
          <w:b/>
          <w:bCs/>
          <w:i/>
          <w:color w:val="002060"/>
          <w:sz w:val="24"/>
          <w:szCs w:val="24"/>
        </w:rPr>
        <w:t xml:space="preserve"> one of the most common methods that hackers use to attempt to gain access to sensitive information. More than 90</w:t>
      </w:r>
      <w:r w:rsidR="00771E7E">
        <w:rPr>
          <w:rFonts w:eastAsia="Calibri" w:cstheme="minorHAnsi"/>
          <w:b/>
          <w:bCs/>
          <w:i/>
          <w:color w:val="002060"/>
          <w:sz w:val="24"/>
          <w:szCs w:val="24"/>
        </w:rPr>
        <w:t xml:space="preserve"> percent</w:t>
      </w:r>
      <w:r w:rsidR="00D9266E" w:rsidRPr="00D9266E">
        <w:rPr>
          <w:rFonts w:eastAsia="Calibri" w:cstheme="minorHAnsi"/>
          <w:b/>
          <w:bCs/>
          <w:i/>
          <w:color w:val="002060"/>
          <w:sz w:val="24"/>
          <w:szCs w:val="24"/>
        </w:rPr>
        <w:t xml:space="preserve"> of data breaches start with a phishing attack.</w:t>
      </w:r>
    </w:p>
    <w:p w14:paraId="26CC8A7B" w14:textId="77777777" w:rsidR="000350B0" w:rsidRDefault="000350B0" w:rsidP="000350B0">
      <w:pPr>
        <w:spacing w:before="120" w:after="120" w:line="259" w:lineRule="auto"/>
        <w:rPr>
          <w:rFonts w:eastAsia="Calibri" w:cstheme="minorHAnsi"/>
          <w:b/>
          <w:bCs/>
          <w:i/>
          <w:color w:val="000000" w:themeColor="text1"/>
          <w:sz w:val="24"/>
          <w:szCs w:val="24"/>
        </w:rPr>
      </w:pPr>
    </w:p>
    <w:p w14:paraId="0FE9685A" w14:textId="226D4F0B" w:rsidR="000350B0" w:rsidRPr="0077105F" w:rsidRDefault="00200B5E" w:rsidP="000350B0">
      <w:pPr>
        <w:spacing w:before="120" w:after="120" w:line="259" w:lineRule="auto"/>
        <w:rPr>
          <w:rFonts w:eastAsia="Calibri" w:cstheme="minorHAnsi"/>
          <w:b/>
          <w:bCs/>
          <w:i/>
          <w:color w:val="000000" w:themeColor="text1"/>
          <w:sz w:val="24"/>
          <w:szCs w:val="24"/>
        </w:rPr>
      </w:pPr>
      <w:r w:rsidRPr="00200B5E">
        <w:rPr>
          <w:rFonts w:eastAsia="Calibri" w:cstheme="minorHAnsi"/>
          <w:b/>
          <w:bCs/>
          <w:i/>
          <w:color w:val="000000" w:themeColor="text1"/>
          <w:sz w:val="24"/>
          <w:szCs w:val="24"/>
        </w:rPr>
        <w:t xml:space="preserve">FTC Seeks Comment on Proposed Amendments to Safeguards and Privacy Rules </w:t>
      </w:r>
      <w:r w:rsidR="000350B0">
        <w:rPr>
          <w:rFonts w:eastAsia="Calibri" w:cstheme="minorHAnsi"/>
          <w:b/>
          <w:bCs/>
          <w:i/>
          <w:color w:val="000000" w:themeColor="text1"/>
          <w:sz w:val="24"/>
          <w:szCs w:val="24"/>
        </w:rPr>
        <w:t>(03.</w:t>
      </w:r>
      <w:r>
        <w:rPr>
          <w:rFonts w:eastAsia="Calibri" w:cstheme="minorHAnsi"/>
          <w:b/>
          <w:bCs/>
          <w:i/>
          <w:color w:val="000000" w:themeColor="text1"/>
          <w:sz w:val="24"/>
          <w:szCs w:val="24"/>
        </w:rPr>
        <w:t>05</w:t>
      </w:r>
      <w:r w:rsidR="000350B0">
        <w:rPr>
          <w:rFonts w:eastAsia="Calibri" w:cstheme="minorHAnsi"/>
          <w:b/>
          <w:bCs/>
          <w:i/>
          <w:color w:val="000000" w:themeColor="text1"/>
          <w:sz w:val="24"/>
          <w:szCs w:val="24"/>
        </w:rPr>
        <w:t>.2019</w:t>
      </w:r>
      <w:r w:rsidR="000350B0" w:rsidRPr="0077105F">
        <w:rPr>
          <w:rFonts w:eastAsia="Calibri" w:cstheme="minorHAnsi"/>
          <w:b/>
          <w:bCs/>
          <w:i/>
          <w:color w:val="000000" w:themeColor="text1"/>
          <w:sz w:val="24"/>
          <w:szCs w:val="24"/>
        </w:rPr>
        <w:t>)</w:t>
      </w:r>
      <w:r w:rsidR="000350B0">
        <w:rPr>
          <w:rFonts w:eastAsia="Calibri" w:cstheme="minorHAnsi"/>
          <w:b/>
          <w:bCs/>
          <w:i/>
          <w:color w:val="000000" w:themeColor="text1"/>
          <w:sz w:val="24"/>
          <w:szCs w:val="24"/>
        </w:rPr>
        <w:t xml:space="preserve"> </w:t>
      </w:r>
    </w:p>
    <w:p w14:paraId="42E1EA5B" w14:textId="77777777" w:rsidR="00200B5E" w:rsidRPr="00200B5E" w:rsidRDefault="00200B5E" w:rsidP="00200B5E">
      <w:pPr>
        <w:spacing w:before="120" w:after="120" w:line="259" w:lineRule="auto"/>
        <w:rPr>
          <w:rFonts w:eastAsia="Calibri" w:cstheme="minorHAnsi"/>
          <w:bCs/>
          <w:color w:val="000000" w:themeColor="text1"/>
          <w:sz w:val="24"/>
          <w:szCs w:val="24"/>
        </w:rPr>
      </w:pPr>
      <w:r w:rsidRPr="00200B5E">
        <w:rPr>
          <w:rFonts w:eastAsia="Calibri" w:cstheme="minorHAnsi"/>
          <w:bCs/>
          <w:color w:val="000000" w:themeColor="text1"/>
          <w:sz w:val="24"/>
          <w:szCs w:val="24"/>
        </w:rPr>
        <w:t xml:space="preserve">The Federal Trade Commission is seeking comment on proposed amendments to two rules that protect the privacy and security of customer information held by financial institutions. </w:t>
      </w:r>
    </w:p>
    <w:p w14:paraId="6FE87514" w14:textId="77777777" w:rsidR="00200B5E" w:rsidRPr="00200B5E" w:rsidRDefault="00200B5E" w:rsidP="00200B5E">
      <w:pPr>
        <w:spacing w:before="120" w:after="120" w:line="259" w:lineRule="auto"/>
        <w:rPr>
          <w:rFonts w:eastAsia="Calibri" w:cstheme="minorHAnsi"/>
          <w:bCs/>
          <w:color w:val="000000" w:themeColor="text1"/>
          <w:sz w:val="24"/>
          <w:szCs w:val="24"/>
        </w:rPr>
      </w:pPr>
      <w:r w:rsidRPr="00200B5E">
        <w:rPr>
          <w:rFonts w:eastAsia="Calibri" w:cstheme="minorHAnsi"/>
          <w:bCs/>
          <w:color w:val="000000" w:themeColor="text1"/>
          <w:sz w:val="24"/>
          <w:szCs w:val="24"/>
        </w:rPr>
        <w:t>In separate notices to be published in the Federal Register shortly, the FTC is seeking comment on proposed changes to the Safeguards Rule and the Privacy Rule under the Gramm-Leach-Bliley Act. The Safeguards Rule, which went into effect in 2003, requires a financial institution to develop, implement, and maintain a comprehensive information security program. The Privacy Rule, which went into effect in 2000, requires a financial institution to inform customers about its information-sharing practices and allow customers to opt out of having their information shared with certain third parties.</w:t>
      </w:r>
    </w:p>
    <w:p w14:paraId="71EAA705" w14:textId="77777777" w:rsidR="00200B5E" w:rsidRDefault="00200B5E" w:rsidP="00200B5E">
      <w:pPr>
        <w:spacing w:before="120" w:after="120" w:line="259" w:lineRule="auto"/>
        <w:rPr>
          <w:rFonts w:eastAsia="Calibri" w:cstheme="minorHAnsi"/>
          <w:b/>
          <w:bCs/>
          <w:color w:val="000000" w:themeColor="text1"/>
          <w:sz w:val="24"/>
          <w:szCs w:val="24"/>
        </w:rPr>
      </w:pPr>
      <w:r w:rsidRPr="00200B5E">
        <w:rPr>
          <w:rFonts w:eastAsia="Calibri" w:cstheme="minorHAnsi"/>
          <w:bCs/>
          <w:color w:val="000000" w:themeColor="text1"/>
          <w:sz w:val="24"/>
          <w:szCs w:val="24"/>
        </w:rPr>
        <w:t>“We are proposing to amend our data security rules for financial institutions to better protect consumers and provide more certainty for business,” said Andrew Smith, Director of the FTC’s Bureau of Consumer Protection. “While our original groundbreaking Safeguards Rule from 2003 has served consumers well, the proposed changes are informed by the FTC’s almost 20 years of enforcement experience. It also shows that, where we have rulemaking authority, we will exercise it as necessary to keep up with marketplace trends and respond to technological developments.”</w:t>
      </w:r>
      <w:r w:rsidRPr="00200B5E">
        <w:rPr>
          <w:rFonts w:eastAsia="Calibri" w:cstheme="minorHAnsi"/>
          <w:b/>
          <w:bCs/>
          <w:color w:val="000000" w:themeColor="text1"/>
          <w:sz w:val="24"/>
          <w:szCs w:val="24"/>
        </w:rPr>
        <w:t xml:space="preserve"> </w:t>
      </w:r>
    </w:p>
    <w:p w14:paraId="41BE1F41" w14:textId="1B6CD07F" w:rsidR="000350B0" w:rsidRPr="0077105F" w:rsidRDefault="000350B0" w:rsidP="00200B5E">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68" w:history="1">
        <w:r w:rsidRPr="00200B5E">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35C1EA57" w14:textId="2FFAB4C0" w:rsidR="000350B0" w:rsidRDefault="000350B0" w:rsidP="000350B0">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lastRenderedPageBreak/>
        <w:t>Comment:</w:t>
      </w:r>
      <w:r w:rsidR="00CC44BC">
        <w:rPr>
          <w:rFonts w:eastAsia="Calibri" w:cstheme="minorHAnsi"/>
          <w:b/>
          <w:bCs/>
          <w:i/>
          <w:color w:val="002060"/>
          <w:sz w:val="24"/>
          <w:szCs w:val="24"/>
        </w:rPr>
        <w:t xml:space="preserve"> </w:t>
      </w:r>
      <w:r w:rsidR="00E62558" w:rsidRPr="00E62558">
        <w:rPr>
          <w:rFonts w:eastAsia="Calibri" w:cstheme="minorHAnsi"/>
          <w:b/>
          <w:bCs/>
          <w:i/>
          <w:color w:val="002060"/>
          <w:sz w:val="24"/>
          <w:szCs w:val="24"/>
        </w:rPr>
        <w:t>The proposed rule amendment will more clearly define the requirements for information security programs</w:t>
      </w:r>
      <w:r w:rsidR="00CC44BC">
        <w:rPr>
          <w:rFonts w:eastAsia="Calibri" w:cstheme="minorHAnsi"/>
          <w:b/>
          <w:bCs/>
          <w:i/>
          <w:color w:val="002060"/>
          <w:sz w:val="24"/>
          <w:szCs w:val="24"/>
        </w:rPr>
        <w:t xml:space="preserve"> under the </w:t>
      </w:r>
      <w:r w:rsidR="00CC44BC" w:rsidRPr="00CC44BC">
        <w:rPr>
          <w:rFonts w:eastAsia="Calibri" w:cstheme="minorHAnsi"/>
          <w:b/>
          <w:bCs/>
          <w:i/>
          <w:color w:val="002060"/>
          <w:sz w:val="24"/>
          <w:szCs w:val="24"/>
        </w:rPr>
        <w:t>Safeguards Rule and the Privacy Rule under the Gramm-Leach-Bliley Act</w:t>
      </w:r>
      <w:r w:rsidR="00E62558" w:rsidRPr="00E62558">
        <w:rPr>
          <w:rFonts w:eastAsia="Calibri" w:cstheme="minorHAnsi"/>
          <w:b/>
          <w:bCs/>
          <w:i/>
          <w:color w:val="002060"/>
          <w:sz w:val="24"/>
          <w:szCs w:val="24"/>
        </w:rPr>
        <w:t>.</w:t>
      </w:r>
    </w:p>
    <w:p w14:paraId="52949FE3" w14:textId="77777777" w:rsidR="00063F3D" w:rsidRPr="00436AD8" w:rsidRDefault="00063F3D" w:rsidP="00063F3D">
      <w:pPr>
        <w:pStyle w:val="CCTOCHeading"/>
        <w:spacing w:line="259" w:lineRule="auto"/>
        <w:rPr>
          <w:rFonts w:asciiTheme="minorHAnsi" w:hAnsiTheme="minorHAnsi" w:cstheme="minorHAnsi"/>
        </w:rPr>
      </w:pPr>
      <w:bookmarkStart w:id="43" w:name="_Toc409519099"/>
      <w:bookmarkStart w:id="44" w:name="_Toc504138798"/>
      <w:bookmarkStart w:id="45" w:name="_Toc3967736"/>
      <w:bookmarkStart w:id="46" w:name="_Hlk514920426"/>
      <w:bookmarkEnd w:id="41"/>
      <w:bookmarkEnd w:id="42"/>
      <w:r w:rsidRPr="00436AD8">
        <w:rPr>
          <w:rFonts w:asciiTheme="minorHAnsi" w:hAnsiTheme="minorHAnsi" w:cstheme="minorHAnsi"/>
        </w:rPr>
        <w:t>Publications, articles, reports, studies, testimony &amp; speeches</w:t>
      </w:r>
      <w:bookmarkEnd w:id="43"/>
      <w:bookmarkEnd w:id="44"/>
      <w:bookmarkEnd w:id="45"/>
    </w:p>
    <w:p w14:paraId="23EF88E9" w14:textId="279B435B" w:rsidR="000350B0" w:rsidRPr="0077105F" w:rsidRDefault="008430B6" w:rsidP="000350B0">
      <w:pPr>
        <w:spacing w:before="120" w:after="120" w:line="259" w:lineRule="auto"/>
        <w:rPr>
          <w:rFonts w:eastAsia="Calibri" w:cstheme="minorHAnsi"/>
          <w:b/>
          <w:bCs/>
          <w:i/>
          <w:color w:val="000000" w:themeColor="text1"/>
          <w:sz w:val="24"/>
          <w:szCs w:val="24"/>
        </w:rPr>
      </w:pPr>
      <w:bookmarkStart w:id="47" w:name="_Toc504138799"/>
      <w:bookmarkStart w:id="48" w:name="_Hlk514920434"/>
      <w:bookmarkEnd w:id="46"/>
      <w:r w:rsidRPr="008430B6">
        <w:rPr>
          <w:rFonts w:eastAsia="Calibri" w:cstheme="minorHAnsi"/>
          <w:b/>
          <w:bCs/>
          <w:i/>
          <w:color w:val="000000" w:themeColor="text1"/>
          <w:sz w:val="24"/>
          <w:szCs w:val="24"/>
        </w:rPr>
        <w:t xml:space="preserve">Speech </w:t>
      </w:r>
      <w:r>
        <w:rPr>
          <w:rFonts w:eastAsia="Calibri" w:cstheme="minorHAnsi"/>
          <w:b/>
          <w:bCs/>
          <w:i/>
          <w:color w:val="000000" w:themeColor="text1"/>
          <w:sz w:val="24"/>
          <w:szCs w:val="24"/>
        </w:rPr>
        <w:t>b</w:t>
      </w:r>
      <w:r w:rsidRPr="008430B6">
        <w:rPr>
          <w:rFonts w:eastAsia="Calibri" w:cstheme="minorHAnsi"/>
          <w:b/>
          <w:bCs/>
          <w:i/>
          <w:color w:val="000000" w:themeColor="text1"/>
          <w:sz w:val="24"/>
          <w:szCs w:val="24"/>
        </w:rPr>
        <w:t xml:space="preserve">y Governor Brainard </w:t>
      </w:r>
      <w:r>
        <w:rPr>
          <w:rFonts w:eastAsia="Calibri" w:cstheme="minorHAnsi"/>
          <w:b/>
          <w:bCs/>
          <w:i/>
          <w:color w:val="000000" w:themeColor="text1"/>
          <w:sz w:val="24"/>
          <w:szCs w:val="24"/>
        </w:rPr>
        <w:t>o</w:t>
      </w:r>
      <w:r w:rsidRPr="008430B6">
        <w:rPr>
          <w:rFonts w:eastAsia="Calibri" w:cstheme="minorHAnsi"/>
          <w:b/>
          <w:bCs/>
          <w:i/>
          <w:color w:val="000000" w:themeColor="text1"/>
          <w:sz w:val="24"/>
          <w:szCs w:val="24"/>
        </w:rPr>
        <w:t xml:space="preserve">n </w:t>
      </w:r>
      <w:r>
        <w:rPr>
          <w:rFonts w:eastAsia="Calibri" w:cstheme="minorHAnsi"/>
          <w:b/>
          <w:bCs/>
          <w:i/>
          <w:color w:val="000000" w:themeColor="text1"/>
          <w:sz w:val="24"/>
          <w:szCs w:val="24"/>
        </w:rPr>
        <w:t>t</w:t>
      </w:r>
      <w:r w:rsidRPr="008430B6">
        <w:rPr>
          <w:rFonts w:eastAsia="Calibri" w:cstheme="minorHAnsi"/>
          <w:b/>
          <w:bCs/>
          <w:i/>
          <w:color w:val="000000" w:themeColor="text1"/>
          <w:sz w:val="24"/>
          <w:szCs w:val="24"/>
        </w:rPr>
        <w:t xml:space="preserve">he Community Reinvestment Act: How Can We Preserve What Works </w:t>
      </w:r>
      <w:r>
        <w:rPr>
          <w:rFonts w:eastAsia="Calibri" w:cstheme="minorHAnsi"/>
          <w:b/>
          <w:bCs/>
          <w:i/>
          <w:color w:val="000000" w:themeColor="text1"/>
          <w:sz w:val="24"/>
          <w:szCs w:val="24"/>
        </w:rPr>
        <w:t>a</w:t>
      </w:r>
      <w:r w:rsidRPr="008430B6">
        <w:rPr>
          <w:rFonts w:eastAsia="Calibri" w:cstheme="minorHAnsi"/>
          <w:b/>
          <w:bCs/>
          <w:i/>
          <w:color w:val="000000" w:themeColor="text1"/>
          <w:sz w:val="24"/>
          <w:szCs w:val="24"/>
        </w:rPr>
        <w:t xml:space="preserve">nd Make It Better? </w:t>
      </w:r>
      <w:r w:rsidR="000350B0">
        <w:rPr>
          <w:rFonts w:eastAsia="Calibri" w:cstheme="minorHAnsi"/>
          <w:b/>
          <w:bCs/>
          <w:i/>
          <w:color w:val="000000" w:themeColor="text1"/>
          <w:sz w:val="24"/>
          <w:szCs w:val="24"/>
        </w:rPr>
        <w:t>(03.</w:t>
      </w:r>
      <w:r>
        <w:rPr>
          <w:rFonts w:eastAsia="Calibri" w:cstheme="minorHAnsi"/>
          <w:b/>
          <w:bCs/>
          <w:i/>
          <w:color w:val="000000" w:themeColor="text1"/>
          <w:sz w:val="24"/>
          <w:szCs w:val="24"/>
        </w:rPr>
        <w:t>12</w:t>
      </w:r>
      <w:r w:rsidR="000350B0">
        <w:rPr>
          <w:rFonts w:eastAsia="Calibri" w:cstheme="minorHAnsi"/>
          <w:b/>
          <w:bCs/>
          <w:i/>
          <w:color w:val="000000" w:themeColor="text1"/>
          <w:sz w:val="24"/>
          <w:szCs w:val="24"/>
        </w:rPr>
        <w:t>.2019</w:t>
      </w:r>
      <w:r w:rsidR="000350B0" w:rsidRPr="0077105F">
        <w:rPr>
          <w:rFonts w:eastAsia="Calibri" w:cstheme="minorHAnsi"/>
          <w:b/>
          <w:bCs/>
          <w:i/>
          <w:color w:val="000000" w:themeColor="text1"/>
          <w:sz w:val="24"/>
          <w:szCs w:val="24"/>
        </w:rPr>
        <w:t>)</w:t>
      </w:r>
      <w:r w:rsidR="000350B0">
        <w:rPr>
          <w:rFonts w:eastAsia="Calibri" w:cstheme="minorHAnsi"/>
          <w:b/>
          <w:bCs/>
          <w:i/>
          <w:color w:val="000000" w:themeColor="text1"/>
          <w:sz w:val="24"/>
          <w:szCs w:val="24"/>
        </w:rPr>
        <w:t xml:space="preserve"> </w:t>
      </w:r>
      <w:r>
        <w:rPr>
          <w:rFonts w:eastAsia="Calibri" w:cstheme="minorHAnsi"/>
          <w:b/>
          <w:bCs/>
          <w:i/>
          <w:color w:val="000000" w:themeColor="text1"/>
          <w:sz w:val="24"/>
          <w:szCs w:val="24"/>
        </w:rPr>
        <w:t xml:space="preserve"> </w:t>
      </w:r>
    </w:p>
    <w:p w14:paraId="1BE74270" w14:textId="1AE17379" w:rsidR="00AF09F6" w:rsidRPr="00E7309B" w:rsidRDefault="00E7309B" w:rsidP="008430B6">
      <w:pPr>
        <w:spacing w:before="120" w:after="120" w:line="259" w:lineRule="auto"/>
        <w:rPr>
          <w:rFonts w:eastAsia="Calibri" w:cstheme="minorHAnsi"/>
          <w:bCs/>
          <w:i/>
          <w:color w:val="000000" w:themeColor="text1"/>
          <w:sz w:val="24"/>
          <w:szCs w:val="24"/>
        </w:rPr>
      </w:pPr>
      <w:r w:rsidRPr="00E7309B">
        <w:rPr>
          <w:rFonts w:eastAsia="Calibri" w:cstheme="minorHAnsi"/>
          <w:bCs/>
          <w:i/>
          <w:color w:val="000000" w:themeColor="text1"/>
          <w:sz w:val="24"/>
          <w:szCs w:val="24"/>
        </w:rPr>
        <w:t>‘</w:t>
      </w:r>
      <w:r w:rsidR="00AF09F6" w:rsidRPr="00E7309B">
        <w:rPr>
          <w:rFonts w:eastAsia="Calibri" w:cstheme="minorHAnsi"/>
          <w:bCs/>
          <w:i/>
          <w:color w:val="000000" w:themeColor="text1"/>
          <w:sz w:val="24"/>
          <w:szCs w:val="24"/>
        </w:rPr>
        <w:t>It is a pleasure to have an opportunity to discuss how we can preserve what is working well with the Community Reinvestment Act (CRA) and make it better.1 In recent months, we have seen a high level of engagement from banks and community organizations in discussions and comments about revising the CRA regulations, which serves as testament to the value of the CRA and provides valuable suggestions for improving our regulatory approach. The one message that comes through most clearly is that the CRA is highly valued by bankers and community groups alike. A second message is that the CRA could be even more effective in mobilizing community and economic development.</w:t>
      </w:r>
      <w:r w:rsidRPr="00E7309B">
        <w:rPr>
          <w:rFonts w:eastAsia="Calibri" w:cstheme="minorHAnsi"/>
          <w:bCs/>
          <w:i/>
          <w:color w:val="000000" w:themeColor="text1"/>
          <w:sz w:val="24"/>
          <w:szCs w:val="24"/>
        </w:rPr>
        <w:t>’</w:t>
      </w:r>
    </w:p>
    <w:p w14:paraId="1470D7BF" w14:textId="3049D7C4" w:rsidR="000350B0" w:rsidRPr="0077105F" w:rsidRDefault="000350B0" w:rsidP="008430B6">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69" w:history="1">
        <w:r w:rsidRPr="008430B6">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48116F10" w14:textId="1CDC4543" w:rsidR="000350B0" w:rsidRPr="00565744" w:rsidRDefault="000350B0" w:rsidP="000350B0">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BD1DE7">
        <w:rPr>
          <w:rFonts w:eastAsia="Calibri" w:cstheme="minorHAnsi"/>
          <w:b/>
          <w:bCs/>
          <w:i/>
          <w:color w:val="002060"/>
          <w:sz w:val="24"/>
          <w:szCs w:val="24"/>
        </w:rPr>
        <w:t xml:space="preserve">Statement from Comptroller of the Currency Joseph </w:t>
      </w:r>
      <w:proofErr w:type="spellStart"/>
      <w:r w:rsidR="00BD1DE7">
        <w:rPr>
          <w:rFonts w:eastAsia="Calibri" w:cstheme="minorHAnsi"/>
          <w:b/>
          <w:bCs/>
          <w:i/>
          <w:color w:val="002060"/>
          <w:sz w:val="24"/>
          <w:szCs w:val="24"/>
        </w:rPr>
        <w:t>Otting</w:t>
      </w:r>
      <w:proofErr w:type="spellEnd"/>
      <w:r w:rsidR="00BD1DE7">
        <w:rPr>
          <w:rFonts w:eastAsia="Calibri" w:cstheme="minorHAnsi"/>
          <w:b/>
          <w:bCs/>
          <w:i/>
          <w:color w:val="002060"/>
          <w:sz w:val="24"/>
          <w:szCs w:val="24"/>
        </w:rPr>
        <w:t xml:space="preserve"> regarding Interagency action on CRA reform, </w:t>
      </w:r>
      <w:r w:rsidR="00771E7E">
        <w:rPr>
          <w:rFonts w:eastAsia="Calibri" w:cstheme="minorHAnsi"/>
          <w:b/>
          <w:bCs/>
          <w:i/>
          <w:color w:val="002060"/>
          <w:sz w:val="24"/>
          <w:szCs w:val="24"/>
        </w:rPr>
        <w:t>“</w:t>
      </w:r>
      <w:r w:rsidR="00BD1DE7" w:rsidRPr="00BD1DE7">
        <w:rPr>
          <w:rFonts w:eastAsia="Calibri" w:cstheme="minorHAnsi"/>
          <w:b/>
          <w:bCs/>
          <w:i/>
          <w:color w:val="002060"/>
          <w:sz w:val="24"/>
          <w:szCs w:val="24"/>
        </w:rPr>
        <w:t>My preference 110</w:t>
      </w:r>
      <w:r w:rsidR="00771E7E">
        <w:rPr>
          <w:rFonts w:eastAsia="Calibri" w:cstheme="minorHAnsi"/>
          <w:b/>
          <w:bCs/>
          <w:i/>
          <w:color w:val="002060"/>
          <w:sz w:val="24"/>
          <w:szCs w:val="24"/>
        </w:rPr>
        <w:t xml:space="preserve"> percent</w:t>
      </w:r>
      <w:r w:rsidR="00BD1DE7" w:rsidRPr="00BD1DE7">
        <w:rPr>
          <w:rFonts w:eastAsia="Calibri" w:cstheme="minorHAnsi"/>
          <w:b/>
          <w:bCs/>
          <w:i/>
          <w:color w:val="002060"/>
          <w:sz w:val="24"/>
          <w:szCs w:val="24"/>
        </w:rPr>
        <w:t xml:space="preserve"> is to be able to do things jointly,</w:t>
      </w:r>
      <w:r w:rsidR="00BD1DE7">
        <w:rPr>
          <w:rFonts w:eastAsia="Calibri" w:cstheme="minorHAnsi"/>
          <w:b/>
          <w:bCs/>
          <w:i/>
          <w:color w:val="002060"/>
          <w:sz w:val="24"/>
          <w:szCs w:val="24"/>
        </w:rPr>
        <w:t>’</w:t>
      </w:r>
      <w:r w:rsidR="00BD1DE7" w:rsidRPr="00BD1DE7">
        <w:rPr>
          <w:rFonts w:eastAsia="Calibri" w:cstheme="minorHAnsi"/>
          <w:b/>
          <w:bCs/>
          <w:i/>
          <w:color w:val="002060"/>
          <w:sz w:val="24"/>
          <w:szCs w:val="24"/>
        </w:rPr>
        <w:t xml:space="preserve"> but </w:t>
      </w:r>
      <w:r w:rsidR="00BD1DE7">
        <w:rPr>
          <w:rFonts w:eastAsia="Calibri" w:cstheme="minorHAnsi"/>
          <w:b/>
          <w:bCs/>
          <w:i/>
          <w:color w:val="002060"/>
          <w:sz w:val="24"/>
          <w:szCs w:val="24"/>
        </w:rPr>
        <w:t>‘</w:t>
      </w:r>
      <w:r w:rsidR="00BD1DE7" w:rsidRPr="00BD1DE7">
        <w:rPr>
          <w:rFonts w:eastAsia="Calibri" w:cstheme="minorHAnsi"/>
          <w:b/>
          <w:bCs/>
          <w:i/>
          <w:color w:val="002060"/>
          <w:sz w:val="24"/>
          <w:szCs w:val="24"/>
        </w:rPr>
        <w:t>I have a responsibility to the banks to which we regulate and the communities across America that are beneficiaries of CRA</w:t>
      </w:r>
      <w:r w:rsidR="00BD1DE7">
        <w:rPr>
          <w:rFonts w:eastAsia="Calibri" w:cstheme="minorHAnsi"/>
          <w:b/>
          <w:bCs/>
          <w:i/>
          <w:color w:val="002060"/>
          <w:sz w:val="24"/>
          <w:szCs w:val="24"/>
        </w:rPr>
        <w:t>.</w:t>
      </w:r>
      <w:r w:rsidR="00771E7E">
        <w:rPr>
          <w:rFonts w:eastAsia="Calibri" w:cstheme="minorHAnsi"/>
          <w:b/>
          <w:bCs/>
          <w:i/>
          <w:color w:val="002060"/>
          <w:sz w:val="24"/>
          <w:szCs w:val="24"/>
        </w:rPr>
        <w:t>”</w:t>
      </w:r>
      <w:r w:rsidR="00BD1DE7">
        <w:rPr>
          <w:rFonts w:eastAsia="Calibri" w:cstheme="minorHAnsi"/>
          <w:b/>
          <w:bCs/>
          <w:i/>
          <w:color w:val="002060"/>
          <w:sz w:val="24"/>
          <w:szCs w:val="24"/>
        </w:rPr>
        <w:t xml:space="preserve"> </w:t>
      </w:r>
    </w:p>
    <w:p w14:paraId="5FDE86E3" w14:textId="77777777" w:rsidR="000350B0" w:rsidRDefault="000350B0" w:rsidP="000350B0">
      <w:pPr>
        <w:spacing w:before="120" w:after="120" w:line="259" w:lineRule="auto"/>
        <w:rPr>
          <w:rFonts w:eastAsia="Calibri" w:cstheme="minorHAnsi"/>
          <w:b/>
          <w:bCs/>
          <w:i/>
          <w:color w:val="000000" w:themeColor="text1"/>
          <w:sz w:val="24"/>
          <w:szCs w:val="24"/>
        </w:rPr>
      </w:pPr>
    </w:p>
    <w:p w14:paraId="3FD95CFF" w14:textId="169F0B3F" w:rsidR="00673689" w:rsidRPr="0077105F" w:rsidRDefault="00673689" w:rsidP="00673689">
      <w:pPr>
        <w:spacing w:before="120" w:after="120" w:line="259" w:lineRule="auto"/>
        <w:rPr>
          <w:rFonts w:eastAsia="Calibri" w:cstheme="minorHAnsi"/>
          <w:b/>
          <w:bCs/>
          <w:i/>
          <w:color w:val="000000" w:themeColor="text1"/>
          <w:sz w:val="24"/>
          <w:szCs w:val="24"/>
        </w:rPr>
      </w:pPr>
      <w:r w:rsidRPr="00673689">
        <w:rPr>
          <w:rFonts w:eastAsia="Calibri" w:cstheme="minorHAnsi"/>
          <w:b/>
          <w:bCs/>
          <w:i/>
          <w:color w:val="000000" w:themeColor="text1"/>
          <w:sz w:val="24"/>
          <w:szCs w:val="24"/>
        </w:rPr>
        <w:t>Brief Remarks</w:t>
      </w:r>
      <w:r>
        <w:rPr>
          <w:rFonts w:eastAsia="Calibri" w:cstheme="minorHAnsi"/>
          <w:b/>
          <w:bCs/>
          <w:i/>
          <w:color w:val="000000" w:themeColor="text1"/>
          <w:sz w:val="24"/>
          <w:szCs w:val="24"/>
        </w:rPr>
        <w:t xml:space="preserve"> - </w:t>
      </w:r>
      <w:r w:rsidRPr="00673689">
        <w:rPr>
          <w:rFonts w:eastAsia="Calibri" w:cstheme="minorHAnsi"/>
          <w:b/>
          <w:bCs/>
          <w:i/>
          <w:color w:val="000000" w:themeColor="text1"/>
          <w:sz w:val="24"/>
          <w:szCs w:val="24"/>
        </w:rPr>
        <w:t>Chair Jerome H. Powell</w:t>
      </w:r>
      <w:r>
        <w:rPr>
          <w:rFonts w:eastAsia="Calibri" w:cstheme="minorHAnsi"/>
          <w:b/>
          <w:bCs/>
          <w:i/>
          <w:color w:val="000000" w:themeColor="text1"/>
          <w:sz w:val="24"/>
          <w:szCs w:val="24"/>
        </w:rPr>
        <w:t xml:space="preserve"> </w:t>
      </w:r>
      <w:r w:rsidR="00771E7E">
        <w:rPr>
          <w:rFonts w:eastAsia="Calibri" w:cstheme="minorHAnsi"/>
          <w:b/>
          <w:bCs/>
          <w:i/>
          <w:color w:val="000000" w:themeColor="text1"/>
          <w:sz w:val="24"/>
          <w:szCs w:val="24"/>
        </w:rPr>
        <w:t>a</w:t>
      </w:r>
      <w:r w:rsidRPr="00673689">
        <w:rPr>
          <w:rFonts w:eastAsia="Calibri" w:cstheme="minorHAnsi"/>
          <w:b/>
          <w:bCs/>
          <w:i/>
          <w:color w:val="000000" w:themeColor="text1"/>
          <w:sz w:val="24"/>
          <w:szCs w:val="24"/>
        </w:rPr>
        <w:t xml:space="preserve">t the </w:t>
      </w:r>
      <w:r>
        <w:rPr>
          <w:rFonts w:eastAsia="Calibri" w:cstheme="minorHAnsi"/>
          <w:b/>
          <w:bCs/>
          <w:i/>
          <w:color w:val="000000" w:themeColor="text1"/>
          <w:sz w:val="24"/>
          <w:szCs w:val="24"/>
        </w:rPr>
        <w:t>‘</w:t>
      </w:r>
      <w:r w:rsidRPr="00673689">
        <w:rPr>
          <w:rFonts w:eastAsia="Calibri" w:cstheme="minorHAnsi"/>
          <w:b/>
          <w:bCs/>
          <w:i/>
          <w:color w:val="000000" w:themeColor="text1"/>
          <w:sz w:val="24"/>
          <w:szCs w:val="24"/>
        </w:rPr>
        <w:t>Just Economy Conference</w:t>
      </w:r>
      <w:r>
        <w:rPr>
          <w:rFonts w:eastAsia="Calibri" w:cstheme="minorHAnsi"/>
          <w:b/>
          <w:bCs/>
          <w:i/>
          <w:color w:val="000000" w:themeColor="text1"/>
          <w:sz w:val="24"/>
          <w:szCs w:val="24"/>
        </w:rPr>
        <w:t>’ (03.11.2019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5415C3A4" w14:textId="77777777" w:rsidR="00673689" w:rsidRPr="00E7309B" w:rsidRDefault="00673689" w:rsidP="00673689">
      <w:pPr>
        <w:spacing w:before="120" w:after="120" w:line="259" w:lineRule="auto"/>
        <w:rPr>
          <w:rFonts w:eastAsia="Calibri" w:cstheme="minorHAnsi"/>
          <w:bCs/>
          <w:i/>
          <w:color w:val="000000" w:themeColor="text1"/>
          <w:sz w:val="24"/>
          <w:szCs w:val="24"/>
        </w:rPr>
      </w:pPr>
      <w:r w:rsidRPr="00E7309B">
        <w:rPr>
          <w:rFonts w:eastAsia="Calibri" w:cstheme="minorHAnsi"/>
          <w:bCs/>
          <w:i/>
          <w:color w:val="000000" w:themeColor="text1"/>
          <w:sz w:val="24"/>
          <w:szCs w:val="24"/>
        </w:rPr>
        <w:t xml:space="preserve">‘I know that you all are very interested in the agencies' activities related to possible revisions to the current CRA regulations. </w:t>
      </w:r>
      <w:r w:rsidRPr="00E7309B">
        <w:rPr>
          <w:rFonts w:eastAsia="Calibri" w:cstheme="minorHAnsi"/>
          <w:bCs/>
          <w:i/>
          <w:color w:val="000000" w:themeColor="text1"/>
          <w:sz w:val="24"/>
          <w:szCs w:val="24"/>
          <w:u w:val="single"/>
        </w:rPr>
        <w:t>My colleague, Governor Brainard, who represents the Board in our interagency CRA discussions, will be speaking to you tomorrow, so I will leave it to her to discuss our efforts in detail. But I do want to express my support for an interagency effort to revise the regulations to promote clarity and consistency in our evaluations of banks, particularly in light of the changes in the way bank products and services are delivered.</w:t>
      </w:r>
      <w:r w:rsidRPr="00E7309B">
        <w:rPr>
          <w:rFonts w:eastAsia="Calibri" w:cstheme="minorHAnsi"/>
          <w:bCs/>
          <w:i/>
          <w:color w:val="000000" w:themeColor="text1"/>
          <w:sz w:val="24"/>
          <w:szCs w:val="24"/>
        </w:rPr>
        <w:t xml:space="preserve"> We value the CRA's role in meeting the credit needs of low- and moderate-income neighborhoods and want to be very careful that any revisions serve to strengthen the CRA's purpose.’</w:t>
      </w:r>
    </w:p>
    <w:p w14:paraId="4CBE673A" w14:textId="6C77E5C7" w:rsidR="00673689" w:rsidRPr="00673689" w:rsidRDefault="00673689" w:rsidP="00673689">
      <w:pPr>
        <w:spacing w:before="120" w:after="120" w:line="259" w:lineRule="auto"/>
        <w:rPr>
          <w:rFonts w:eastAsia="Calibri" w:cstheme="minorHAnsi"/>
          <w:bCs/>
          <w:color w:val="000000" w:themeColor="text1"/>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70" w:history="1">
        <w:r w:rsidRPr="00673689">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7F22961C" w14:textId="6CE5B4F1" w:rsidR="006A4AA0" w:rsidRDefault="006A4AA0" w:rsidP="00673689">
      <w:pPr>
        <w:spacing w:before="120" w:after="120" w:line="259" w:lineRule="auto"/>
        <w:rPr>
          <w:rFonts w:eastAsia="Calibri" w:cstheme="minorHAnsi"/>
          <w:b/>
          <w:bCs/>
          <w:i/>
          <w:color w:val="002060"/>
          <w:sz w:val="24"/>
          <w:szCs w:val="24"/>
        </w:rPr>
      </w:pPr>
    </w:p>
    <w:p w14:paraId="76E996A4" w14:textId="109E958C" w:rsidR="000350B0" w:rsidRPr="0077105F" w:rsidRDefault="001041D3" w:rsidP="000350B0">
      <w:pPr>
        <w:spacing w:before="120" w:after="120" w:line="259" w:lineRule="auto"/>
        <w:rPr>
          <w:rFonts w:eastAsia="Calibri" w:cstheme="minorHAnsi"/>
          <w:b/>
          <w:bCs/>
          <w:i/>
          <w:color w:val="000000" w:themeColor="text1"/>
          <w:sz w:val="24"/>
          <w:szCs w:val="24"/>
        </w:rPr>
      </w:pPr>
      <w:r w:rsidRPr="001041D3">
        <w:rPr>
          <w:rFonts w:eastAsia="Calibri" w:cstheme="minorHAnsi"/>
          <w:b/>
          <w:bCs/>
          <w:i/>
          <w:color w:val="000000" w:themeColor="text1"/>
          <w:sz w:val="24"/>
          <w:szCs w:val="24"/>
        </w:rPr>
        <w:t>Chair Jerome H. Powell</w:t>
      </w:r>
      <w:r>
        <w:rPr>
          <w:rFonts w:eastAsia="Calibri" w:cstheme="minorHAnsi"/>
          <w:b/>
          <w:bCs/>
          <w:i/>
          <w:color w:val="000000" w:themeColor="text1"/>
          <w:sz w:val="24"/>
          <w:szCs w:val="24"/>
        </w:rPr>
        <w:t xml:space="preserve"> - </w:t>
      </w:r>
      <w:r w:rsidRPr="001041D3">
        <w:rPr>
          <w:rFonts w:eastAsia="Calibri" w:cstheme="minorHAnsi"/>
          <w:b/>
          <w:bCs/>
          <w:i/>
          <w:color w:val="000000" w:themeColor="text1"/>
          <w:sz w:val="24"/>
          <w:szCs w:val="24"/>
        </w:rPr>
        <w:t xml:space="preserve">Monetary Policy: Normalization and the Road Ahead </w:t>
      </w:r>
      <w:r w:rsidR="000350B0">
        <w:rPr>
          <w:rFonts w:eastAsia="Calibri" w:cstheme="minorHAnsi"/>
          <w:b/>
          <w:bCs/>
          <w:i/>
          <w:color w:val="000000" w:themeColor="text1"/>
          <w:sz w:val="24"/>
          <w:szCs w:val="24"/>
        </w:rPr>
        <w:t>(03.</w:t>
      </w:r>
      <w:r>
        <w:rPr>
          <w:rFonts w:eastAsia="Calibri" w:cstheme="minorHAnsi"/>
          <w:b/>
          <w:bCs/>
          <w:i/>
          <w:color w:val="000000" w:themeColor="text1"/>
          <w:sz w:val="24"/>
          <w:szCs w:val="24"/>
        </w:rPr>
        <w:t>08</w:t>
      </w:r>
      <w:r w:rsidR="000350B0">
        <w:rPr>
          <w:rFonts w:eastAsia="Calibri" w:cstheme="minorHAnsi"/>
          <w:b/>
          <w:bCs/>
          <w:i/>
          <w:color w:val="000000" w:themeColor="text1"/>
          <w:sz w:val="24"/>
          <w:szCs w:val="24"/>
        </w:rPr>
        <w:t>.2019</w:t>
      </w:r>
      <w:r w:rsidR="000350B0" w:rsidRPr="0077105F">
        <w:rPr>
          <w:rFonts w:eastAsia="Calibri" w:cstheme="minorHAnsi"/>
          <w:b/>
          <w:bCs/>
          <w:i/>
          <w:color w:val="000000" w:themeColor="text1"/>
          <w:sz w:val="24"/>
          <w:szCs w:val="24"/>
        </w:rPr>
        <w:t>)</w:t>
      </w:r>
      <w:r w:rsidR="000350B0">
        <w:rPr>
          <w:rFonts w:eastAsia="Calibri" w:cstheme="minorHAnsi"/>
          <w:b/>
          <w:bCs/>
          <w:i/>
          <w:color w:val="000000" w:themeColor="text1"/>
          <w:sz w:val="24"/>
          <w:szCs w:val="24"/>
        </w:rPr>
        <w:t xml:space="preserve"> </w:t>
      </w:r>
    </w:p>
    <w:p w14:paraId="1955121D" w14:textId="6091AC2F" w:rsidR="00AF09F6" w:rsidRPr="00E7309B" w:rsidRDefault="00E7309B" w:rsidP="000350B0">
      <w:pPr>
        <w:spacing w:before="120" w:after="120" w:line="259" w:lineRule="auto"/>
        <w:rPr>
          <w:rFonts w:eastAsia="Calibri" w:cstheme="minorHAnsi"/>
          <w:bCs/>
          <w:i/>
          <w:color w:val="000000" w:themeColor="text1"/>
          <w:sz w:val="24"/>
          <w:szCs w:val="24"/>
        </w:rPr>
      </w:pPr>
      <w:r>
        <w:rPr>
          <w:rFonts w:eastAsia="Calibri" w:cstheme="minorHAnsi"/>
          <w:bCs/>
          <w:i/>
          <w:color w:val="000000" w:themeColor="text1"/>
          <w:sz w:val="24"/>
          <w:szCs w:val="24"/>
        </w:rPr>
        <w:t>‘</w:t>
      </w:r>
      <w:r w:rsidR="00AF09F6" w:rsidRPr="00E7309B">
        <w:rPr>
          <w:rFonts w:eastAsia="Calibri" w:cstheme="minorHAnsi"/>
          <w:bCs/>
          <w:i/>
          <w:color w:val="000000" w:themeColor="text1"/>
          <w:sz w:val="24"/>
          <w:szCs w:val="24"/>
        </w:rPr>
        <w:t>Thank you for the opportunity to speak here today at the Stanford Institute for Economic Policy Research, a place dedicated to scholarship supporting policies to better peoples' lives. As today is International Women's Day, I would like to preface my remarks by commending the American Economic Association for highlighting the diversity challenges of the economics profession and charting a way forward. Diversity is also a priority at the Fed: I want the Fed to be known within the economics profession as a great place for women, minorities, and others of diverse backgrounds to be respected, listened to, and happy.</w:t>
      </w:r>
      <w:r>
        <w:rPr>
          <w:rFonts w:eastAsia="Calibri" w:cstheme="minorHAnsi"/>
          <w:bCs/>
          <w:i/>
          <w:color w:val="000000" w:themeColor="text1"/>
          <w:sz w:val="24"/>
          <w:szCs w:val="24"/>
        </w:rPr>
        <w:t>’</w:t>
      </w:r>
    </w:p>
    <w:p w14:paraId="45F06107" w14:textId="5CD959C0" w:rsidR="000350B0" w:rsidRPr="0077105F" w:rsidRDefault="000350B0" w:rsidP="000350B0">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71" w:history="1">
        <w:r w:rsidRPr="001041D3">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31C7252E" w14:textId="0145B536" w:rsidR="000350B0" w:rsidRPr="00565744" w:rsidRDefault="000350B0" w:rsidP="000350B0">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lastRenderedPageBreak/>
        <w:t xml:space="preserve">Comment: </w:t>
      </w:r>
      <w:r w:rsidR="00A56F57" w:rsidRPr="00A56F57">
        <w:rPr>
          <w:rFonts w:eastAsia="Calibri" w:cstheme="minorHAnsi"/>
          <w:b/>
          <w:bCs/>
          <w:i/>
          <w:color w:val="002060"/>
          <w:sz w:val="24"/>
          <w:szCs w:val="24"/>
        </w:rPr>
        <w:t xml:space="preserve">Barring an unexpected inflation surprise, </w:t>
      </w:r>
      <w:r w:rsidR="00A56F57">
        <w:rPr>
          <w:rFonts w:eastAsia="Calibri" w:cstheme="minorHAnsi"/>
          <w:b/>
          <w:bCs/>
          <w:i/>
          <w:color w:val="002060"/>
          <w:sz w:val="24"/>
          <w:szCs w:val="24"/>
        </w:rPr>
        <w:t>the general consensus</w:t>
      </w:r>
      <w:r w:rsidR="00A56F57" w:rsidRPr="00A56F57">
        <w:rPr>
          <w:rFonts w:eastAsia="Calibri" w:cstheme="minorHAnsi"/>
          <w:b/>
          <w:bCs/>
          <w:i/>
          <w:color w:val="002060"/>
          <w:sz w:val="24"/>
          <w:szCs w:val="24"/>
        </w:rPr>
        <w:t xml:space="preserve"> </w:t>
      </w:r>
      <w:r w:rsidR="00A56F57">
        <w:rPr>
          <w:rFonts w:eastAsia="Calibri" w:cstheme="minorHAnsi"/>
          <w:b/>
          <w:bCs/>
          <w:i/>
          <w:color w:val="002060"/>
          <w:sz w:val="24"/>
          <w:szCs w:val="24"/>
        </w:rPr>
        <w:t>is</w:t>
      </w:r>
      <w:r w:rsidR="00A56F57" w:rsidRPr="00A56F57">
        <w:rPr>
          <w:rFonts w:eastAsia="Calibri" w:cstheme="minorHAnsi"/>
          <w:b/>
          <w:bCs/>
          <w:i/>
          <w:color w:val="002060"/>
          <w:sz w:val="24"/>
          <w:szCs w:val="24"/>
        </w:rPr>
        <w:t xml:space="preserve"> that the Fed will continue to be patient and not raise rates.</w:t>
      </w:r>
      <w:r w:rsidR="00771E7E" w:rsidRPr="00771E7E">
        <w:t xml:space="preserve"> </w:t>
      </w:r>
      <w:r w:rsidR="00771E7E" w:rsidRPr="00771E7E">
        <w:rPr>
          <w:rFonts w:eastAsia="Calibri" w:cstheme="minorHAnsi"/>
          <w:b/>
          <w:bCs/>
          <w:i/>
          <w:color w:val="002060"/>
          <w:sz w:val="24"/>
          <w:szCs w:val="24"/>
        </w:rPr>
        <w:t>The Federal Open Market Committee held target interest rates at a range of 2.25 to 2.50 percent and indicated there would be no further rate hikes this year.</w:t>
      </w:r>
    </w:p>
    <w:p w14:paraId="3FEA352B" w14:textId="77777777" w:rsidR="000350B0" w:rsidRDefault="000350B0" w:rsidP="000350B0">
      <w:pPr>
        <w:spacing w:before="120" w:after="120" w:line="259" w:lineRule="auto"/>
        <w:rPr>
          <w:rFonts w:eastAsia="Calibri" w:cstheme="minorHAnsi"/>
          <w:b/>
          <w:bCs/>
          <w:i/>
          <w:color w:val="000000" w:themeColor="text1"/>
          <w:sz w:val="24"/>
          <w:szCs w:val="24"/>
        </w:rPr>
      </w:pPr>
    </w:p>
    <w:p w14:paraId="17069C33" w14:textId="4D9A0FC6" w:rsidR="000350B0" w:rsidRPr="0077105F" w:rsidRDefault="00AF09F6" w:rsidP="00AF09F6">
      <w:pPr>
        <w:spacing w:before="120" w:after="120" w:line="259" w:lineRule="auto"/>
        <w:rPr>
          <w:rFonts w:eastAsia="Calibri" w:cstheme="minorHAnsi"/>
          <w:b/>
          <w:bCs/>
          <w:i/>
          <w:color w:val="000000" w:themeColor="text1"/>
          <w:sz w:val="24"/>
          <w:szCs w:val="24"/>
        </w:rPr>
      </w:pPr>
      <w:r w:rsidRPr="00AF09F6">
        <w:rPr>
          <w:rFonts w:eastAsia="Calibri" w:cstheme="minorHAnsi"/>
          <w:b/>
          <w:bCs/>
          <w:i/>
          <w:color w:val="000000" w:themeColor="text1"/>
          <w:sz w:val="24"/>
          <w:szCs w:val="24"/>
        </w:rPr>
        <w:t xml:space="preserve">Governor Lael Brainard </w:t>
      </w:r>
      <w:r>
        <w:rPr>
          <w:rFonts w:eastAsia="Calibri" w:cstheme="minorHAnsi"/>
          <w:b/>
          <w:bCs/>
          <w:i/>
          <w:color w:val="000000" w:themeColor="text1"/>
          <w:sz w:val="24"/>
          <w:szCs w:val="24"/>
        </w:rPr>
        <w:t xml:space="preserve">- </w:t>
      </w:r>
      <w:r w:rsidRPr="00AF09F6">
        <w:rPr>
          <w:rFonts w:eastAsia="Calibri" w:cstheme="minorHAnsi"/>
          <w:b/>
          <w:bCs/>
          <w:i/>
          <w:color w:val="000000" w:themeColor="text1"/>
          <w:sz w:val="24"/>
          <w:szCs w:val="24"/>
        </w:rPr>
        <w:t>Navigating Cautiously</w:t>
      </w:r>
      <w:r>
        <w:rPr>
          <w:rFonts w:eastAsia="Calibri" w:cstheme="minorHAnsi"/>
          <w:b/>
          <w:bCs/>
          <w:i/>
          <w:color w:val="000000" w:themeColor="text1"/>
          <w:sz w:val="24"/>
          <w:szCs w:val="24"/>
        </w:rPr>
        <w:t xml:space="preserve"> </w:t>
      </w:r>
      <w:r w:rsidR="000350B0">
        <w:rPr>
          <w:rFonts w:eastAsia="Calibri" w:cstheme="minorHAnsi"/>
          <w:b/>
          <w:bCs/>
          <w:i/>
          <w:color w:val="000000" w:themeColor="text1"/>
          <w:sz w:val="24"/>
          <w:szCs w:val="24"/>
        </w:rPr>
        <w:t>(03.</w:t>
      </w:r>
      <w:r>
        <w:rPr>
          <w:rFonts w:eastAsia="Calibri" w:cstheme="minorHAnsi"/>
          <w:b/>
          <w:bCs/>
          <w:i/>
          <w:color w:val="000000" w:themeColor="text1"/>
          <w:sz w:val="24"/>
          <w:szCs w:val="24"/>
        </w:rPr>
        <w:t>07</w:t>
      </w:r>
      <w:r w:rsidR="000350B0">
        <w:rPr>
          <w:rFonts w:eastAsia="Calibri" w:cstheme="minorHAnsi"/>
          <w:b/>
          <w:bCs/>
          <w:i/>
          <w:color w:val="000000" w:themeColor="text1"/>
          <w:sz w:val="24"/>
          <w:szCs w:val="24"/>
        </w:rPr>
        <w:t>.2019</w:t>
      </w:r>
      <w:r w:rsidR="000350B0" w:rsidRPr="0077105F">
        <w:rPr>
          <w:rFonts w:eastAsia="Calibri" w:cstheme="minorHAnsi"/>
          <w:b/>
          <w:bCs/>
          <w:i/>
          <w:color w:val="000000" w:themeColor="text1"/>
          <w:sz w:val="24"/>
          <w:szCs w:val="24"/>
        </w:rPr>
        <w:t>)</w:t>
      </w:r>
      <w:r w:rsidR="000350B0">
        <w:rPr>
          <w:rFonts w:eastAsia="Calibri" w:cstheme="minorHAnsi"/>
          <w:b/>
          <w:bCs/>
          <w:i/>
          <w:color w:val="000000" w:themeColor="text1"/>
          <w:sz w:val="24"/>
          <w:szCs w:val="24"/>
        </w:rPr>
        <w:t xml:space="preserve"> </w:t>
      </w:r>
    </w:p>
    <w:p w14:paraId="611BCE61" w14:textId="4DACE768" w:rsidR="00AF09F6" w:rsidRPr="00E7309B" w:rsidRDefault="00E7309B" w:rsidP="000350B0">
      <w:pPr>
        <w:spacing w:before="120" w:after="120" w:line="259" w:lineRule="auto"/>
        <w:rPr>
          <w:rFonts w:eastAsia="Calibri" w:cstheme="minorHAnsi"/>
          <w:bCs/>
          <w:i/>
          <w:color w:val="000000" w:themeColor="text1"/>
          <w:sz w:val="24"/>
          <w:szCs w:val="24"/>
        </w:rPr>
      </w:pPr>
      <w:r w:rsidRPr="00E7309B">
        <w:rPr>
          <w:rFonts w:eastAsia="Calibri" w:cstheme="minorHAnsi"/>
          <w:bCs/>
          <w:i/>
          <w:color w:val="000000" w:themeColor="text1"/>
          <w:sz w:val="24"/>
          <w:szCs w:val="24"/>
        </w:rPr>
        <w:t>‘</w:t>
      </w:r>
      <w:r w:rsidR="00AF09F6" w:rsidRPr="00E7309B">
        <w:rPr>
          <w:rFonts w:eastAsia="Calibri" w:cstheme="minorHAnsi"/>
          <w:bCs/>
          <w:i/>
          <w:color w:val="000000" w:themeColor="text1"/>
          <w:sz w:val="24"/>
          <w:szCs w:val="24"/>
        </w:rPr>
        <w:t>While our economy continues to add jobs at a solid pace, demand appears to have softened against a backdrop of greater downside risks. Prudence counsels a period of watchful waiting--especially with no signs that inflation is picking up. With balance sheet normalization now well advanced, it will be appropriate to wind down asset redemptions later in the year.</w:t>
      </w:r>
      <w:r w:rsidRPr="00E7309B">
        <w:rPr>
          <w:rFonts w:eastAsia="Calibri" w:cstheme="minorHAnsi"/>
          <w:bCs/>
          <w:i/>
          <w:color w:val="000000" w:themeColor="text1"/>
          <w:sz w:val="24"/>
          <w:szCs w:val="24"/>
        </w:rPr>
        <w:t>’</w:t>
      </w:r>
    </w:p>
    <w:p w14:paraId="4F78D090" w14:textId="2FD29737" w:rsidR="000350B0" w:rsidRPr="0077105F" w:rsidRDefault="000350B0" w:rsidP="000350B0">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72" w:history="1">
        <w:r w:rsidRPr="00AF09F6">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28871751" w14:textId="61965830" w:rsidR="00523AA4" w:rsidRDefault="00523AA4" w:rsidP="000350B0">
      <w:pPr>
        <w:spacing w:before="120" w:after="120" w:line="259" w:lineRule="auto"/>
        <w:rPr>
          <w:rFonts w:eastAsia="Calibri" w:cstheme="minorHAnsi"/>
          <w:b/>
          <w:bCs/>
          <w:i/>
          <w:color w:val="002060"/>
          <w:sz w:val="24"/>
          <w:szCs w:val="24"/>
        </w:rPr>
      </w:pPr>
    </w:p>
    <w:p w14:paraId="3DEFF27E" w14:textId="52B6CDB8" w:rsidR="000350B0" w:rsidRPr="0077105F" w:rsidRDefault="00FE20D0" w:rsidP="000350B0">
      <w:pPr>
        <w:spacing w:before="120" w:after="120" w:line="259" w:lineRule="auto"/>
        <w:rPr>
          <w:rFonts w:eastAsia="Calibri" w:cstheme="minorHAnsi"/>
          <w:b/>
          <w:bCs/>
          <w:i/>
          <w:color w:val="000000" w:themeColor="text1"/>
          <w:sz w:val="24"/>
          <w:szCs w:val="24"/>
        </w:rPr>
      </w:pPr>
      <w:r w:rsidRPr="00FE20D0">
        <w:rPr>
          <w:rFonts w:eastAsia="Calibri" w:cstheme="minorHAnsi"/>
          <w:b/>
          <w:bCs/>
          <w:i/>
          <w:color w:val="000000" w:themeColor="text1"/>
          <w:sz w:val="24"/>
          <w:szCs w:val="24"/>
        </w:rPr>
        <w:t xml:space="preserve">Speech </w:t>
      </w:r>
      <w:r>
        <w:rPr>
          <w:rFonts w:eastAsia="Calibri" w:cstheme="minorHAnsi"/>
          <w:b/>
          <w:bCs/>
          <w:i/>
          <w:color w:val="000000" w:themeColor="text1"/>
          <w:sz w:val="24"/>
          <w:szCs w:val="24"/>
        </w:rPr>
        <w:t>b</w:t>
      </w:r>
      <w:r w:rsidRPr="00FE20D0">
        <w:rPr>
          <w:rFonts w:eastAsia="Calibri" w:cstheme="minorHAnsi"/>
          <w:b/>
          <w:bCs/>
          <w:i/>
          <w:color w:val="000000" w:themeColor="text1"/>
          <w:sz w:val="24"/>
          <w:szCs w:val="24"/>
        </w:rPr>
        <w:t xml:space="preserve">y Vice Chair </w:t>
      </w:r>
      <w:proofErr w:type="spellStart"/>
      <w:r w:rsidRPr="00FE20D0">
        <w:rPr>
          <w:rFonts w:eastAsia="Calibri" w:cstheme="minorHAnsi"/>
          <w:b/>
          <w:bCs/>
          <w:i/>
          <w:color w:val="000000" w:themeColor="text1"/>
          <w:sz w:val="24"/>
          <w:szCs w:val="24"/>
        </w:rPr>
        <w:t>Clarida</w:t>
      </w:r>
      <w:proofErr w:type="spellEnd"/>
      <w:r w:rsidRPr="00FE20D0">
        <w:rPr>
          <w:rFonts w:eastAsia="Calibri" w:cstheme="minorHAnsi"/>
          <w:b/>
          <w:bCs/>
          <w:i/>
          <w:color w:val="000000" w:themeColor="text1"/>
          <w:sz w:val="24"/>
          <w:szCs w:val="24"/>
        </w:rPr>
        <w:t xml:space="preserve"> </w:t>
      </w:r>
      <w:r>
        <w:rPr>
          <w:rFonts w:eastAsia="Calibri" w:cstheme="minorHAnsi"/>
          <w:b/>
          <w:bCs/>
          <w:i/>
          <w:color w:val="000000" w:themeColor="text1"/>
          <w:sz w:val="24"/>
          <w:szCs w:val="24"/>
        </w:rPr>
        <w:t>o</w:t>
      </w:r>
      <w:r w:rsidRPr="00FE20D0">
        <w:rPr>
          <w:rFonts w:eastAsia="Calibri" w:cstheme="minorHAnsi"/>
          <w:b/>
          <w:bCs/>
          <w:i/>
          <w:color w:val="000000" w:themeColor="text1"/>
          <w:sz w:val="24"/>
          <w:szCs w:val="24"/>
        </w:rPr>
        <w:t xml:space="preserve">n </w:t>
      </w:r>
      <w:r>
        <w:rPr>
          <w:rFonts w:eastAsia="Calibri" w:cstheme="minorHAnsi"/>
          <w:b/>
          <w:bCs/>
          <w:i/>
          <w:color w:val="000000" w:themeColor="text1"/>
          <w:sz w:val="24"/>
          <w:szCs w:val="24"/>
        </w:rPr>
        <w:t>t</w:t>
      </w:r>
      <w:r w:rsidRPr="00FE20D0">
        <w:rPr>
          <w:rFonts w:eastAsia="Calibri" w:cstheme="minorHAnsi"/>
          <w:b/>
          <w:bCs/>
          <w:i/>
          <w:color w:val="000000" w:themeColor="text1"/>
          <w:sz w:val="24"/>
          <w:szCs w:val="24"/>
        </w:rPr>
        <w:t xml:space="preserve">he Federal Reserve's Review </w:t>
      </w:r>
      <w:r>
        <w:rPr>
          <w:rFonts w:eastAsia="Calibri" w:cstheme="minorHAnsi"/>
          <w:b/>
          <w:bCs/>
          <w:i/>
          <w:color w:val="000000" w:themeColor="text1"/>
          <w:sz w:val="24"/>
          <w:szCs w:val="24"/>
        </w:rPr>
        <w:t>o</w:t>
      </w:r>
      <w:r w:rsidRPr="00FE20D0">
        <w:rPr>
          <w:rFonts w:eastAsia="Calibri" w:cstheme="minorHAnsi"/>
          <w:b/>
          <w:bCs/>
          <w:i/>
          <w:color w:val="000000" w:themeColor="text1"/>
          <w:sz w:val="24"/>
          <w:szCs w:val="24"/>
        </w:rPr>
        <w:t xml:space="preserve">f </w:t>
      </w:r>
      <w:r>
        <w:rPr>
          <w:rFonts w:eastAsia="Calibri" w:cstheme="minorHAnsi"/>
          <w:b/>
          <w:bCs/>
          <w:i/>
          <w:color w:val="000000" w:themeColor="text1"/>
          <w:sz w:val="24"/>
          <w:szCs w:val="24"/>
        </w:rPr>
        <w:t>i</w:t>
      </w:r>
      <w:r w:rsidRPr="00FE20D0">
        <w:rPr>
          <w:rFonts w:eastAsia="Calibri" w:cstheme="minorHAnsi"/>
          <w:b/>
          <w:bCs/>
          <w:i/>
          <w:color w:val="000000" w:themeColor="text1"/>
          <w:sz w:val="24"/>
          <w:szCs w:val="24"/>
        </w:rPr>
        <w:t xml:space="preserve">ts Monetary Policy Strategy, Tools, </w:t>
      </w:r>
      <w:r>
        <w:rPr>
          <w:rFonts w:eastAsia="Calibri" w:cstheme="minorHAnsi"/>
          <w:b/>
          <w:bCs/>
          <w:i/>
          <w:color w:val="000000" w:themeColor="text1"/>
          <w:sz w:val="24"/>
          <w:szCs w:val="24"/>
        </w:rPr>
        <w:t>a</w:t>
      </w:r>
      <w:r w:rsidRPr="00FE20D0">
        <w:rPr>
          <w:rFonts w:eastAsia="Calibri" w:cstheme="minorHAnsi"/>
          <w:b/>
          <w:bCs/>
          <w:i/>
          <w:color w:val="000000" w:themeColor="text1"/>
          <w:sz w:val="24"/>
          <w:szCs w:val="24"/>
        </w:rPr>
        <w:t xml:space="preserve">nd Communication Practices </w:t>
      </w:r>
      <w:r w:rsidR="000350B0">
        <w:rPr>
          <w:rFonts w:eastAsia="Calibri" w:cstheme="minorHAnsi"/>
          <w:b/>
          <w:bCs/>
          <w:i/>
          <w:color w:val="000000" w:themeColor="text1"/>
          <w:sz w:val="24"/>
          <w:szCs w:val="24"/>
        </w:rPr>
        <w:t>(0</w:t>
      </w:r>
      <w:r>
        <w:rPr>
          <w:rFonts w:eastAsia="Calibri" w:cstheme="minorHAnsi"/>
          <w:b/>
          <w:bCs/>
          <w:i/>
          <w:color w:val="000000" w:themeColor="text1"/>
          <w:sz w:val="24"/>
          <w:szCs w:val="24"/>
        </w:rPr>
        <w:t>2</w:t>
      </w:r>
      <w:r w:rsidR="000350B0">
        <w:rPr>
          <w:rFonts w:eastAsia="Calibri" w:cstheme="minorHAnsi"/>
          <w:b/>
          <w:bCs/>
          <w:i/>
          <w:color w:val="000000" w:themeColor="text1"/>
          <w:sz w:val="24"/>
          <w:szCs w:val="24"/>
        </w:rPr>
        <w:t>.</w:t>
      </w:r>
      <w:r>
        <w:rPr>
          <w:rFonts w:eastAsia="Calibri" w:cstheme="minorHAnsi"/>
          <w:b/>
          <w:bCs/>
          <w:i/>
          <w:color w:val="000000" w:themeColor="text1"/>
          <w:sz w:val="24"/>
          <w:szCs w:val="24"/>
        </w:rPr>
        <w:t>22</w:t>
      </w:r>
      <w:r w:rsidR="000350B0">
        <w:rPr>
          <w:rFonts w:eastAsia="Calibri" w:cstheme="minorHAnsi"/>
          <w:b/>
          <w:bCs/>
          <w:i/>
          <w:color w:val="000000" w:themeColor="text1"/>
          <w:sz w:val="24"/>
          <w:szCs w:val="24"/>
        </w:rPr>
        <w:t>.2019</w:t>
      </w:r>
      <w:r w:rsidR="000350B0" w:rsidRPr="0077105F">
        <w:rPr>
          <w:rFonts w:eastAsia="Calibri" w:cstheme="minorHAnsi"/>
          <w:b/>
          <w:bCs/>
          <w:i/>
          <w:color w:val="000000" w:themeColor="text1"/>
          <w:sz w:val="24"/>
          <w:szCs w:val="24"/>
        </w:rPr>
        <w:t>)</w:t>
      </w:r>
      <w:r w:rsidR="000350B0">
        <w:rPr>
          <w:rFonts w:eastAsia="Calibri" w:cstheme="minorHAnsi"/>
          <w:b/>
          <w:bCs/>
          <w:i/>
          <w:color w:val="000000" w:themeColor="text1"/>
          <w:sz w:val="24"/>
          <w:szCs w:val="24"/>
        </w:rPr>
        <w:t xml:space="preserve"> </w:t>
      </w:r>
    </w:p>
    <w:p w14:paraId="0EEA6AC0" w14:textId="35A54A01" w:rsidR="00FE20D0" w:rsidRPr="00E7309B" w:rsidRDefault="00E7309B" w:rsidP="000350B0">
      <w:pPr>
        <w:spacing w:before="120" w:after="120" w:line="259" w:lineRule="auto"/>
        <w:rPr>
          <w:rFonts w:eastAsia="Calibri" w:cstheme="minorHAnsi"/>
          <w:bCs/>
          <w:i/>
          <w:color w:val="000000" w:themeColor="text1"/>
          <w:sz w:val="24"/>
          <w:szCs w:val="24"/>
        </w:rPr>
      </w:pPr>
      <w:r w:rsidRPr="00E7309B">
        <w:rPr>
          <w:rFonts w:eastAsia="Calibri" w:cstheme="minorHAnsi"/>
          <w:bCs/>
          <w:i/>
          <w:color w:val="000000" w:themeColor="text1"/>
          <w:sz w:val="24"/>
          <w:szCs w:val="24"/>
        </w:rPr>
        <w:t>‘</w:t>
      </w:r>
      <w:r w:rsidR="00FE20D0" w:rsidRPr="00E7309B">
        <w:rPr>
          <w:rFonts w:eastAsia="Calibri" w:cstheme="minorHAnsi"/>
          <w:bCs/>
          <w:i/>
          <w:color w:val="000000" w:themeColor="text1"/>
          <w:sz w:val="24"/>
          <w:szCs w:val="24"/>
        </w:rPr>
        <w:t>I am pleased to participate in this year's U.S. Monetary Policy Forum, which, since its inception, has brought together policymakers, academics, and market participants to share ideas and perspectives on U.S. monetary policy. Today I would like to discuss the broad review of the Federal Reserve's monetary policy framework that we are undertaking this year. We will examine the policy strategy, tools, and communication practices that we use to pursue our dual-mandate goals of maximum employment and price stability. In my remarks, I will describe the motivation for and scope of this review and will preview some of the events we are planning as part of it.1 The U.S. Monetary Policy Forum is an excellent venue for this presentation. For more than a decade, it has focused attention and timely analysis on critical issues confronting the Federal Open Market Committee (FOMC). Its programs have drawn on the latest economic research and considered a range of views. Similarly, the Federal Reserve's review of its monetary policy framework will be transparent, will be open minded, and will seek perspectives from a broad range of interested individuals and groups, including academics, other specialists, and the public at large.</w:t>
      </w:r>
      <w:r w:rsidRPr="00E7309B">
        <w:rPr>
          <w:rFonts w:eastAsia="Calibri" w:cstheme="minorHAnsi"/>
          <w:bCs/>
          <w:i/>
          <w:color w:val="000000" w:themeColor="text1"/>
          <w:sz w:val="24"/>
          <w:szCs w:val="24"/>
        </w:rPr>
        <w:t>’</w:t>
      </w:r>
    </w:p>
    <w:p w14:paraId="7D4ECE4E" w14:textId="01C3A8ED" w:rsidR="000350B0" w:rsidRPr="0077105F" w:rsidRDefault="000350B0" w:rsidP="000350B0">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73" w:history="1">
        <w:r w:rsidRPr="00FE20D0">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CAB766F" w14:textId="590FBCC2" w:rsidR="000350B0" w:rsidRDefault="000350B0" w:rsidP="000350B0">
      <w:pPr>
        <w:spacing w:before="120" w:after="120" w:line="259" w:lineRule="auto"/>
        <w:rPr>
          <w:rFonts w:eastAsia="Calibri" w:cstheme="minorHAnsi"/>
          <w:b/>
          <w:bCs/>
          <w:i/>
          <w:color w:val="002060"/>
          <w:sz w:val="24"/>
          <w:szCs w:val="24"/>
        </w:rPr>
      </w:pPr>
    </w:p>
    <w:p w14:paraId="30C53EEC" w14:textId="7B33099C" w:rsidR="002C422B" w:rsidRPr="0077105F" w:rsidRDefault="002C422B" w:rsidP="002C422B">
      <w:pPr>
        <w:spacing w:before="120" w:after="120" w:line="259" w:lineRule="auto"/>
        <w:rPr>
          <w:rFonts w:eastAsia="Calibri" w:cstheme="minorHAnsi"/>
          <w:b/>
          <w:bCs/>
          <w:i/>
          <w:color w:val="000000" w:themeColor="text1"/>
          <w:sz w:val="24"/>
          <w:szCs w:val="24"/>
        </w:rPr>
      </w:pPr>
      <w:r w:rsidRPr="002C422B">
        <w:rPr>
          <w:rFonts w:eastAsia="Calibri" w:cstheme="minorHAnsi"/>
          <w:b/>
          <w:bCs/>
          <w:i/>
          <w:color w:val="000000" w:themeColor="text1"/>
          <w:sz w:val="24"/>
          <w:szCs w:val="24"/>
        </w:rPr>
        <w:t>Semiannual Monetary Policy Report to the Congress</w:t>
      </w:r>
      <w:r>
        <w:rPr>
          <w:rFonts w:eastAsia="Calibri" w:cstheme="minorHAnsi"/>
          <w:b/>
          <w:bCs/>
          <w:i/>
          <w:color w:val="000000" w:themeColor="text1"/>
          <w:sz w:val="24"/>
          <w:szCs w:val="24"/>
        </w:rPr>
        <w:t xml:space="preserve"> - </w:t>
      </w:r>
      <w:r w:rsidRPr="002C422B">
        <w:rPr>
          <w:rFonts w:eastAsia="Calibri" w:cstheme="minorHAnsi"/>
          <w:b/>
          <w:bCs/>
          <w:i/>
          <w:color w:val="000000" w:themeColor="text1"/>
          <w:sz w:val="24"/>
          <w:szCs w:val="24"/>
        </w:rPr>
        <w:t xml:space="preserve">Chairman Jerome H. Powell </w:t>
      </w:r>
      <w:r>
        <w:rPr>
          <w:rFonts w:eastAsia="Calibri" w:cstheme="minorHAnsi"/>
          <w:b/>
          <w:bCs/>
          <w:i/>
          <w:color w:val="000000" w:themeColor="text1"/>
          <w:sz w:val="24"/>
          <w:szCs w:val="24"/>
        </w:rPr>
        <w:t>(02.26.2019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284BF7B3" w14:textId="30F25B16" w:rsidR="002C422B" w:rsidRPr="002C422B" w:rsidRDefault="002C422B" w:rsidP="002C422B">
      <w:pPr>
        <w:spacing w:before="120" w:after="120" w:line="259" w:lineRule="auto"/>
        <w:rPr>
          <w:rFonts w:eastAsia="Calibri" w:cstheme="minorHAnsi"/>
          <w:bCs/>
          <w:i/>
          <w:color w:val="000000" w:themeColor="text1"/>
          <w:sz w:val="24"/>
          <w:szCs w:val="24"/>
        </w:rPr>
      </w:pPr>
      <w:r w:rsidRPr="002C422B">
        <w:rPr>
          <w:rFonts w:eastAsia="Calibri" w:cstheme="minorHAnsi"/>
          <w:bCs/>
          <w:i/>
          <w:color w:val="000000" w:themeColor="text1"/>
          <w:sz w:val="24"/>
          <w:szCs w:val="24"/>
        </w:rPr>
        <w:t>‘Good morning. Chairman Crapo, Ranking Member Brown, and other members of the Committee, I am happy to present the Federal Reserve's semiannual Monetary Policy Report to the Congress.</w:t>
      </w:r>
    </w:p>
    <w:p w14:paraId="5A84CAD5" w14:textId="77777777" w:rsidR="002C422B" w:rsidRPr="002C422B" w:rsidRDefault="002C422B" w:rsidP="002C422B">
      <w:pPr>
        <w:spacing w:before="120" w:after="120" w:line="259" w:lineRule="auto"/>
        <w:rPr>
          <w:rFonts w:eastAsia="Calibri" w:cstheme="minorHAnsi"/>
          <w:bCs/>
          <w:i/>
          <w:color w:val="000000" w:themeColor="text1"/>
          <w:sz w:val="24"/>
          <w:szCs w:val="24"/>
        </w:rPr>
      </w:pPr>
      <w:r w:rsidRPr="002C422B">
        <w:rPr>
          <w:rFonts w:eastAsia="Calibri" w:cstheme="minorHAnsi"/>
          <w:bCs/>
          <w:i/>
          <w:color w:val="000000" w:themeColor="text1"/>
          <w:sz w:val="24"/>
          <w:szCs w:val="24"/>
        </w:rPr>
        <w:t>Let me start by saying that my colleagues and I strongly support the goals Congress has set for monetary policy--maximum employment and price stability. We are committed to providing transparency about the Federal Reserve's policies and programs. Congress has entrusted us with an important degree of independence so that we can pursue our mandate without concern for short-term political considerations. We appreciate that our independence brings with it the need to provide transparency so that Americans and their representatives in Congress understand our policy actions and can hold us accountable. We are always grateful for opportunities, such as today's hearing, to demonstrate the Fed's deep commitment to transparency and accountability.</w:t>
      </w:r>
    </w:p>
    <w:p w14:paraId="15E3E259" w14:textId="37C5B9E7" w:rsidR="002C422B" w:rsidRPr="002C422B" w:rsidRDefault="002C422B" w:rsidP="002C422B">
      <w:pPr>
        <w:spacing w:before="120" w:after="120" w:line="259" w:lineRule="auto"/>
        <w:rPr>
          <w:rFonts w:eastAsia="Calibri" w:cstheme="minorHAnsi"/>
          <w:bCs/>
          <w:i/>
          <w:color w:val="000000" w:themeColor="text1"/>
          <w:sz w:val="24"/>
          <w:szCs w:val="24"/>
        </w:rPr>
      </w:pPr>
      <w:r w:rsidRPr="002C422B">
        <w:rPr>
          <w:rFonts w:eastAsia="Calibri" w:cstheme="minorHAnsi"/>
          <w:bCs/>
          <w:i/>
          <w:color w:val="000000" w:themeColor="text1"/>
          <w:sz w:val="24"/>
          <w:szCs w:val="24"/>
        </w:rPr>
        <w:lastRenderedPageBreak/>
        <w:t>Today I will review the current economic situation and outlook before turning to monetary policy. I will also describe several recent improvements to our communications practices to enhance our transparency.’</w:t>
      </w:r>
    </w:p>
    <w:p w14:paraId="50493881" w14:textId="5D8997EF" w:rsidR="002C422B" w:rsidRPr="00CE1B6F" w:rsidRDefault="002C422B" w:rsidP="002C422B">
      <w:pPr>
        <w:spacing w:before="120" w:after="120" w:line="259" w:lineRule="auto"/>
        <w:rPr>
          <w:rFonts w:eastAsia="Calibri" w:cstheme="minorHAnsi"/>
          <w:bCs/>
          <w:color w:val="000000" w:themeColor="text1"/>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74" w:history="1">
        <w:r w:rsidRPr="00CE1B6F">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4BC93DEF" w14:textId="77777777" w:rsidR="004F3CA5" w:rsidRDefault="004F3CA5" w:rsidP="000350B0">
      <w:pPr>
        <w:spacing w:before="120" w:after="120" w:line="259" w:lineRule="auto"/>
        <w:rPr>
          <w:rFonts w:eastAsia="Calibri" w:cstheme="minorHAnsi"/>
          <w:b/>
          <w:bCs/>
          <w:i/>
          <w:color w:val="002060"/>
          <w:sz w:val="24"/>
          <w:szCs w:val="24"/>
        </w:rPr>
      </w:pPr>
    </w:p>
    <w:p w14:paraId="38EB5931" w14:textId="47A74A0E" w:rsidR="000350B0" w:rsidRPr="0077105F" w:rsidRDefault="00CE1B6F" w:rsidP="00CE1B6F">
      <w:pPr>
        <w:spacing w:before="120" w:after="120" w:line="259" w:lineRule="auto"/>
        <w:rPr>
          <w:rFonts w:eastAsia="Calibri" w:cstheme="minorHAnsi"/>
          <w:b/>
          <w:bCs/>
          <w:i/>
          <w:color w:val="000000" w:themeColor="text1"/>
          <w:sz w:val="24"/>
          <w:szCs w:val="24"/>
        </w:rPr>
      </w:pPr>
      <w:r w:rsidRPr="00CE1B6F">
        <w:rPr>
          <w:rFonts w:eastAsia="Calibri" w:cstheme="minorHAnsi"/>
          <w:b/>
          <w:bCs/>
          <w:i/>
          <w:color w:val="000000" w:themeColor="text1"/>
          <w:sz w:val="24"/>
          <w:szCs w:val="24"/>
        </w:rPr>
        <w:t>The Economic Effects of the</w:t>
      </w:r>
      <w:r>
        <w:rPr>
          <w:rFonts w:eastAsia="Calibri" w:cstheme="minorHAnsi"/>
          <w:b/>
          <w:bCs/>
          <w:i/>
          <w:color w:val="000000" w:themeColor="text1"/>
          <w:sz w:val="24"/>
          <w:szCs w:val="24"/>
        </w:rPr>
        <w:t xml:space="preserve"> </w:t>
      </w:r>
      <w:r w:rsidRPr="00CE1B6F">
        <w:rPr>
          <w:rFonts w:eastAsia="Calibri" w:cstheme="minorHAnsi"/>
          <w:b/>
          <w:bCs/>
          <w:i/>
          <w:color w:val="000000" w:themeColor="text1"/>
          <w:sz w:val="24"/>
          <w:szCs w:val="24"/>
        </w:rPr>
        <w:t xml:space="preserve">Marijuana Industry in Colorado </w:t>
      </w:r>
      <w:r w:rsidR="000350B0">
        <w:rPr>
          <w:rFonts w:eastAsia="Calibri" w:cstheme="minorHAnsi"/>
          <w:b/>
          <w:bCs/>
          <w:i/>
          <w:color w:val="000000" w:themeColor="text1"/>
          <w:sz w:val="24"/>
          <w:szCs w:val="24"/>
        </w:rPr>
        <w:t>(0</w:t>
      </w:r>
      <w:r>
        <w:rPr>
          <w:rFonts w:eastAsia="Calibri" w:cstheme="minorHAnsi"/>
          <w:b/>
          <w:bCs/>
          <w:i/>
          <w:color w:val="000000" w:themeColor="text1"/>
          <w:sz w:val="24"/>
          <w:szCs w:val="24"/>
        </w:rPr>
        <w:t>2</w:t>
      </w:r>
      <w:r w:rsidR="000350B0">
        <w:rPr>
          <w:rFonts w:eastAsia="Calibri" w:cstheme="minorHAnsi"/>
          <w:b/>
          <w:bCs/>
          <w:i/>
          <w:color w:val="000000" w:themeColor="text1"/>
          <w:sz w:val="24"/>
          <w:szCs w:val="24"/>
        </w:rPr>
        <w:t>.</w:t>
      </w:r>
      <w:r>
        <w:rPr>
          <w:rFonts w:eastAsia="Calibri" w:cstheme="minorHAnsi"/>
          <w:b/>
          <w:bCs/>
          <w:i/>
          <w:color w:val="000000" w:themeColor="text1"/>
          <w:sz w:val="24"/>
          <w:szCs w:val="24"/>
        </w:rPr>
        <w:t>28</w:t>
      </w:r>
      <w:r w:rsidR="000350B0">
        <w:rPr>
          <w:rFonts w:eastAsia="Calibri" w:cstheme="minorHAnsi"/>
          <w:b/>
          <w:bCs/>
          <w:i/>
          <w:color w:val="000000" w:themeColor="text1"/>
          <w:sz w:val="24"/>
          <w:szCs w:val="24"/>
        </w:rPr>
        <w:t>.2019</w:t>
      </w:r>
      <w:r w:rsidR="000350B0" w:rsidRPr="0077105F">
        <w:rPr>
          <w:rFonts w:eastAsia="Calibri" w:cstheme="minorHAnsi"/>
          <w:b/>
          <w:bCs/>
          <w:i/>
          <w:color w:val="000000" w:themeColor="text1"/>
          <w:sz w:val="24"/>
          <w:szCs w:val="24"/>
        </w:rPr>
        <w:t>)</w:t>
      </w:r>
      <w:r w:rsidR="000350B0">
        <w:rPr>
          <w:rFonts w:eastAsia="Calibri" w:cstheme="minorHAnsi"/>
          <w:b/>
          <w:bCs/>
          <w:i/>
          <w:color w:val="000000" w:themeColor="text1"/>
          <w:sz w:val="24"/>
          <w:szCs w:val="24"/>
        </w:rPr>
        <w:t xml:space="preserve"> </w:t>
      </w:r>
    </w:p>
    <w:p w14:paraId="03ECC68F" w14:textId="2D8A1E56" w:rsidR="00CE1B6F" w:rsidRDefault="00CE1B6F" w:rsidP="00CE1B6F">
      <w:pPr>
        <w:spacing w:before="120" w:after="120" w:line="259" w:lineRule="auto"/>
        <w:rPr>
          <w:rFonts w:eastAsia="Calibri" w:cstheme="minorHAnsi"/>
          <w:bCs/>
          <w:color w:val="000000" w:themeColor="text1"/>
          <w:sz w:val="24"/>
          <w:szCs w:val="24"/>
        </w:rPr>
      </w:pPr>
      <w:r>
        <w:rPr>
          <w:rFonts w:eastAsia="Calibri" w:cstheme="minorHAnsi"/>
          <w:bCs/>
          <w:color w:val="000000" w:themeColor="text1"/>
          <w:sz w:val="24"/>
          <w:szCs w:val="24"/>
        </w:rPr>
        <w:t xml:space="preserve">By </w:t>
      </w:r>
      <w:r w:rsidRPr="00CE1B6F">
        <w:rPr>
          <w:rFonts w:eastAsia="Calibri" w:cstheme="minorHAnsi"/>
          <w:bCs/>
          <w:color w:val="000000" w:themeColor="text1"/>
          <w:sz w:val="24"/>
          <w:szCs w:val="24"/>
        </w:rPr>
        <w:t>Alison Felix</w:t>
      </w:r>
      <w:r>
        <w:rPr>
          <w:rFonts w:eastAsia="Calibri" w:cstheme="minorHAnsi"/>
          <w:bCs/>
          <w:color w:val="000000" w:themeColor="text1"/>
          <w:sz w:val="24"/>
          <w:szCs w:val="24"/>
        </w:rPr>
        <w:t xml:space="preserve">, </w:t>
      </w:r>
      <w:r w:rsidRPr="00CE1B6F">
        <w:rPr>
          <w:rFonts w:eastAsia="Calibri" w:cstheme="minorHAnsi"/>
          <w:bCs/>
          <w:color w:val="000000" w:themeColor="text1"/>
          <w:sz w:val="24"/>
          <w:szCs w:val="24"/>
        </w:rPr>
        <w:t>Economist and Branch Executive</w:t>
      </w:r>
      <w:r>
        <w:rPr>
          <w:rFonts w:eastAsia="Calibri" w:cstheme="minorHAnsi"/>
          <w:bCs/>
          <w:color w:val="000000" w:themeColor="text1"/>
          <w:sz w:val="24"/>
          <w:szCs w:val="24"/>
        </w:rPr>
        <w:t xml:space="preserve">, </w:t>
      </w:r>
      <w:r w:rsidRPr="00CE1B6F">
        <w:rPr>
          <w:rFonts w:eastAsia="Calibri" w:cstheme="minorHAnsi"/>
          <w:bCs/>
          <w:color w:val="000000" w:themeColor="text1"/>
          <w:sz w:val="24"/>
          <w:szCs w:val="24"/>
        </w:rPr>
        <w:t>Federal Reserve Bank of Kansas City – Denver Branch</w:t>
      </w:r>
      <w:r>
        <w:rPr>
          <w:rFonts w:eastAsia="Calibri" w:cstheme="minorHAnsi"/>
          <w:bCs/>
          <w:color w:val="000000" w:themeColor="text1"/>
          <w:sz w:val="24"/>
          <w:szCs w:val="24"/>
        </w:rPr>
        <w:t>.</w:t>
      </w:r>
    </w:p>
    <w:p w14:paraId="45F1F946" w14:textId="1596B227" w:rsidR="000350B0" w:rsidRPr="00CE1B6F" w:rsidRDefault="000350B0" w:rsidP="00CE1B6F">
      <w:pPr>
        <w:spacing w:before="120" w:after="120" w:line="259" w:lineRule="auto"/>
        <w:rPr>
          <w:rFonts w:eastAsia="Calibri" w:cstheme="minorHAnsi"/>
          <w:bCs/>
          <w:color w:val="000000" w:themeColor="text1"/>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75" w:history="1">
        <w:r w:rsidRPr="00CE1B6F">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6EF4BBC8" w14:textId="0E8FE486" w:rsidR="000350B0" w:rsidRPr="00565744" w:rsidRDefault="000350B0" w:rsidP="000350B0">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Comment:</w:t>
      </w:r>
      <w:r w:rsidR="00C00E3F">
        <w:rPr>
          <w:rFonts w:eastAsia="Calibri" w:cstheme="minorHAnsi"/>
          <w:b/>
          <w:bCs/>
          <w:i/>
          <w:color w:val="002060"/>
          <w:sz w:val="24"/>
          <w:szCs w:val="24"/>
        </w:rPr>
        <w:t xml:space="preserve"> Interesting read. One Colorado county in 2018 reported </w:t>
      </w:r>
      <w:r w:rsidR="00C00E3F" w:rsidRPr="00C00E3F">
        <w:rPr>
          <w:rFonts w:eastAsia="Calibri" w:cstheme="minorHAnsi"/>
          <w:b/>
          <w:bCs/>
          <w:i/>
          <w:color w:val="002060"/>
          <w:sz w:val="24"/>
          <w:szCs w:val="24"/>
        </w:rPr>
        <w:t xml:space="preserve">$23 million in added costs to legalization – including law enforcement and social services – </w:t>
      </w:r>
      <w:r w:rsidR="00C00E3F">
        <w:rPr>
          <w:rFonts w:eastAsia="Calibri" w:cstheme="minorHAnsi"/>
          <w:b/>
          <w:bCs/>
          <w:i/>
          <w:color w:val="002060"/>
          <w:sz w:val="24"/>
          <w:szCs w:val="24"/>
        </w:rPr>
        <w:t>but that same</w:t>
      </w:r>
      <w:r w:rsidR="00C00E3F" w:rsidRPr="00C00E3F">
        <w:rPr>
          <w:rFonts w:eastAsia="Calibri" w:cstheme="minorHAnsi"/>
          <w:b/>
          <w:bCs/>
          <w:i/>
          <w:color w:val="002060"/>
          <w:sz w:val="24"/>
          <w:szCs w:val="24"/>
        </w:rPr>
        <w:t xml:space="preserve"> county still ended up with a net positive impact of more than $35 million.</w:t>
      </w:r>
      <w:r w:rsidR="00C00E3F">
        <w:rPr>
          <w:rFonts w:eastAsia="Calibri" w:cstheme="minorHAnsi"/>
          <w:b/>
          <w:bCs/>
          <w:i/>
          <w:color w:val="002060"/>
          <w:sz w:val="24"/>
          <w:szCs w:val="24"/>
        </w:rPr>
        <w:t xml:space="preserve"> As the industry continues to grow, the complexities of banking cannabis need to be resolved at the federal level. </w:t>
      </w:r>
    </w:p>
    <w:p w14:paraId="706198CA" w14:textId="77777777" w:rsidR="00063F3D" w:rsidRPr="00436AD8" w:rsidRDefault="00063F3D" w:rsidP="00063F3D">
      <w:pPr>
        <w:pStyle w:val="CCTOCHeading"/>
        <w:spacing w:line="259" w:lineRule="auto"/>
        <w:rPr>
          <w:rFonts w:asciiTheme="minorHAnsi" w:hAnsiTheme="minorHAnsi" w:cstheme="minorHAnsi"/>
        </w:rPr>
      </w:pPr>
      <w:bookmarkStart w:id="49" w:name="_Toc3967737"/>
      <w:r w:rsidRPr="0042321C">
        <w:rPr>
          <w:rFonts w:asciiTheme="minorHAnsi" w:hAnsiTheme="minorHAnsi" w:cstheme="minorHAnsi"/>
        </w:rPr>
        <w:t xml:space="preserve">Selected federal rules – </w:t>
      </w:r>
      <w:r w:rsidRPr="007D3DE6">
        <w:rPr>
          <w:rFonts w:asciiTheme="minorHAnsi" w:hAnsiTheme="minorHAnsi" w:cstheme="minorHAnsi"/>
        </w:rPr>
        <w:t>proposed</w:t>
      </w:r>
      <w:bookmarkEnd w:id="0"/>
      <w:bookmarkEnd w:id="47"/>
      <w:bookmarkEnd w:id="49"/>
    </w:p>
    <w:bookmarkEnd w:id="48"/>
    <w:p w14:paraId="6B2F6169" w14:textId="4B22B982" w:rsidR="00063F3D" w:rsidRPr="0077105F" w:rsidRDefault="00063F3D" w:rsidP="00063F3D">
      <w:pPr>
        <w:pStyle w:val="CCIssuance"/>
        <w:rPr>
          <w:rFonts w:asciiTheme="minorHAnsi" w:hAnsiTheme="minorHAnsi" w:cstheme="minorHAnsi"/>
          <w:b w:val="0"/>
          <w:color w:val="auto"/>
        </w:rPr>
      </w:pPr>
      <w:r w:rsidRPr="0077105F">
        <w:rPr>
          <w:rFonts w:asciiTheme="minorHAnsi" w:hAnsiTheme="minorHAnsi" w:cstheme="minorHAnsi"/>
          <w:b w:val="0"/>
          <w:color w:val="auto"/>
        </w:rPr>
        <w:t xml:space="preserve">Proposed rules are included only when community banks </w:t>
      </w:r>
      <w:r w:rsidR="00771E7E">
        <w:rPr>
          <w:rFonts w:asciiTheme="minorHAnsi" w:hAnsiTheme="minorHAnsi" w:cstheme="minorHAnsi"/>
          <w:b w:val="0"/>
          <w:color w:val="auto"/>
        </w:rPr>
        <w:t>may</w:t>
      </w:r>
      <w:r w:rsidRPr="0077105F">
        <w:rPr>
          <w:rFonts w:asciiTheme="minorHAnsi" w:hAnsiTheme="minorHAnsi" w:cstheme="minorHAnsi"/>
          <w:b w:val="0"/>
          <w:color w:val="auto"/>
        </w:rPr>
        <w:t xml:space="preserve"> want to comment. Date posted </w:t>
      </w:r>
      <w:r w:rsidR="00771E7E">
        <w:rPr>
          <w:rFonts w:asciiTheme="minorHAnsi" w:hAnsiTheme="minorHAnsi" w:cstheme="minorHAnsi"/>
          <w:b w:val="0"/>
          <w:color w:val="auto"/>
        </w:rPr>
        <w:t>may</w:t>
      </w:r>
      <w:r w:rsidRPr="0077105F">
        <w:rPr>
          <w:rFonts w:asciiTheme="minorHAnsi" w:hAnsiTheme="minorHAnsi" w:cstheme="minorHAnsi"/>
          <w:b w:val="0"/>
          <w:color w:val="auto"/>
        </w:rPr>
        <w:t xml:space="preserve"> not be the same as the Federal Register Date. </w:t>
      </w:r>
    </w:p>
    <w:p w14:paraId="13B8E5DE" w14:textId="5E0A9674" w:rsidR="00063F3D" w:rsidRPr="00E36FF6" w:rsidRDefault="007265EF" w:rsidP="00063F3D">
      <w:pPr>
        <w:pStyle w:val="CCIssuance"/>
        <w:spacing w:after="0"/>
        <w:rPr>
          <w:rFonts w:asciiTheme="minorHAnsi" w:hAnsiTheme="minorHAnsi" w:cstheme="minorHAnsi"/>
          <w:color w:val="auto"/>
          <w:sz w:val="18"/>
          <w:szCs w:val="18"/>
        </w:rPr>
      </w:pPr>
      <w:r>
        <w:rPr>
          <w:rFonts w:asciiTheme="minorHAnsi" w:hAnsiTheme="minorHAnsi" w:cstheme="minorHAnsi"/>
          <w:color w:val="auto"/>
          <w:sz w:val="18"/>
          <w:szCs w:val="18"/>
        </w:rPr>
        <w:t>PROPOSED</w:t>
      </w:r>
    </w:p>
    <w:p w14:paraId="37573EB4" w14:textId="3CD662D5" w:rsidR="00063F3D" w:rsidRPr="00E36FF6" w:rsidRDefault="00063F3D" w:rsidP="00063F3D">
      <w:pPr>
        <w:pStyle w:val="CCIssuance"/>
        <w:pBdr>
          <w:bottom w:val="single" w:sz="12" w:space="1" w:color="auto"/>
        </w:pBdr>
        <w:spacing w:after="0"/>
        <w:rPr>
          <w:rFonts w:asciiTheme="minorHAnsi" w:hAnsiTheme="minorHAnsi" w:cstheme="minorHAnsi"/>
          <w:color w:val="auto"/>
          <w:sz w:val="18"/>
          <w:szCs w:val="18"/>
        </w:rPr>
      </w:pPr>
      <w:r w:rsidRPr="00E36FF6">
        <w:rPr>
          <w:rFonts w:asciiTheme="minorHAnsi" w:hAnsiTheme="minorHAnsi" w:cstheme="minorHAnsi"/>
          <w:color w:val="auto"/>
          <w:sz w:val="18"/>
          <w:szCs w:val="18"/>
        </w:rPr>
        <w:t>D</w:t>
      </w:r>
      <w:r w:rsidR="007265EF">
        <w:rPr>
          <w:rFonts w:asciiTheme="minorHAnsi" w:hAnsiTheme="minorHAnsi" w:cstheme="minorHAnsi"/>
          <w:color w:val="auto"/>
          <w:sz w:val="18"/>
          <w:szCs w:val="18"/>
        </w:rPr>
        <w:t>ATE</w:t>
      </w:r>
      <w:r w:rsidRPr="00E36FF6">
        <w:rPr>
          <w:rFonts w:asciiTheme="minorHAnsi" w:hAnsiTheme="minorHAnsi" w:cstheme="minorHAnsi"/>
          <w:color w:val="auto"/>
          <w:sz w:val="18"/>
          <w:szCs w:val="18"/>
        </w:rPr>
        <w:tab/>
      </w:r>
      <w:r w:rsidRPr="00E36FF6">
        <w:rPr>
          <w:rFonts w:asciiTheme="minorHAnsi" w:hAnsiTheme="minorHAnsi" w:cstheme="minorHAnsi"/>
          <w:color w:val="auto"/>
          <w:sz w:val="18"/>
          <w:szCs w:val="18"/>
        </w:rPr>
        <w:tab/>
        <w:t>SUMMARY OF PROPOSED RULE</w:t>
      </w:r>
    </w:p>
    <w:p w14:paraId="23A39843" w14:textId="77777777" w:rsidR="003F4D3D" w:rsidRDefault="003F4D3D" w:rsidP="009D7060">
      <w:pPr>
        <w:autoSpaceDE w:val="0"/>
        <w:autoSpaceDN w:val="0"/>
        <w:adjustRightInd w:val="0"/>
        <w:rPr>
          <w:rFonts w:cstheme="minorHAnsi"/>
          <w:sz w:val="18"/>
          <w:szCs w:val="18"/>
        </w:rPr>
      </w:pPr>
    </w:p>
    <w:p w14:paraId="4DF3A451" w14:textId="73DC8F2A" w:rsidR="00CD55B7" w:rsidRDefault="00CD55B7" w:rsidP="001B45A2">
      <w:pPr>
        <w:autoSpaceDE w:val="0"/>
        <w:autoSpaceDN w:val="0"/>
        <w:adjustRightInd w:val="0"/>
        <w:ind w:left="1440" w:hanging="1440"/>
        <w:rPr>
          <w:rFonts w:cstheme="minorHAnsi"/>
          <w:sz w:val="18"/>
          <w:szCs w:val="18"/>
        </w:rPr>
      </w:pPr>
      <w:r>
        <w:rPr>
          <w:rFonts w:cstheme="minorHAnsi"/>
          <w:sz w:val="18"/>
          <w:szCs w:val="18"/>
        </w:rPr>
        <w:t xml:space="preserve">02.22.2109 </w:t>
      </w:r>
      <w:r>
        <w:rPr>
          <w:rFonts w:cstheme="minorHAnsi"/>
          <w:sz w:val="18"/>
          <w:szCs w:val="18"/>
        </w:rPr>
        <w:tab/>
      </w:r>
      <w:hyperlink r:id="rId76" w:history="1">
        <w:r w:rsidRPr="009B572C">
          <w:rPr>
            <w:rStyle w:val="Hyperlink"/>
            <w:rFonts w:cstheme="minorHAnsi"/>
            <w:sz w:val="18"/>
            <w:szCs w:val="18"/>
          </w:rPr>
          <w:t>Assessments</w:t>
        </w:r>
      </w:hyperlink>
      <w:r>
        <w:rPr>
          <w:rFonts w:cstheme="minorHAnsi"/>
          <w:sz w:val="18"/>
          <w:szCs w:val="18"/>
        </w:rPr>
        <w:t xml:space="preserve"> - </w:t>
      </w:r>
      <w:r w:rsidRPr="00CD55B7">
        <w:rPr>
          <w:rFonts w:cstheme="minorHAnsi"/>
          <w:sz w:val="18"/>
          <w:szCs w:val="18"/>
        </w:rPr>
        <w:t>The Federal Deposit Insurance Corporation (FDIC) invites public comment on a notice of proposed rulemaking (NPR or proposal) that would amend its deposit insurance assessment regulations to apply the community bank leverage ratio (CBLR) framework to the deposit insurance assessment system. The FDIC, the Board of Governors of the Federal Reserve System (Federal Reserve) and the Office of the Comptroller of the Currency (OCC) (collectively, the Federal banking agencies) recently issued an interagency proposal to implement the community bank leverage ratio (the CBLR NPR). Under this proposal, the FDIC would assess all banks that elect to use the CBLR framework (CBLR banks) as small banks. Through amendments to the assessment regulations and corresponding changes to the Consolidated Reports of Condition and Income (Call Report), CBLR banks would have the option of using either CBLR tangible equity or tier 1 capital for their assessment base calculation, and using either the CBLR or the tier 1 leverage ratio for the Leverage Ratio that the FDIC uses to calculate an established small bank's assessment rate. Through this NPR, the FDIC also would clarify that a CBLR bank that meets the definition of a custodial bank would have no change to its custodial bank deduction or reporting items required to calculate the deduction; and the assessment regulations would continue to reference the prompt corrective action (PCA) regulations for the definitions of capital categories used in the deposit insurance assessment system, with technical amendments to align with the CBLR NPR. To assist banks in understanding the effects of the NPR, the FDIC plans to provide on its website an assessment estimation tool that estimates deposit insurance assessment amounts under the proposal.</w:t>
      </w:r>
      <w:r w:rsidR="009B572C" w:rsidRPr="009B572C">
        <w:t xml:space="preserve"> </w:t>
      </w:r>
      <w:r w:rsidR="009B572C" w:rsidRPr="009B572C">
        <w:rPr>
          <w:rFonts w:cstheme="minorHAnsi"/>
          <w:b/>
          <w:sz w:val="18"/>
          <w:szCs w:val="18"/>
        </w:rPr>
        <w:t>Comments are due 04.22.2019.</w:t>
      </w:r>
    </w:p>
    <w:p w14:paraId="645E83A2" w14:textId="77777777" w:rsidR="00CD55B7" w:rsidRDefault="00CD55B7" w:rsidP="001B45A2">
      <w:pPr>
        <w:autoSpaceDE w:val="0"/>
        <w:autoSpaceDN w:val="0"/>
        <w:adjustRightInd w:val="0"/>
        <w:ind w:left="1440" w:hanging="1440"/>
        <w:rPr>
          <w:rFonts w:cstheme="minorHAnsi"/>
          <w:sz w:val="18"/>
          <w:szCs w:val="18"/>
        </w:rPr>
      </w:pPr>
    </w:p>
    <w:p w14:paraId="42CA65A5" w14:textId="5BC5CA6D" w:rsidR="00AA0C60" w:rsidRDefault="0051250B" w:rsidP="001B45A2">
      <w:pPr>
        <w:autoSpaceDE w:val="0"/>
        <w:autoSpaceDN w:val="0"/>
        <w:adjustRightInd w:val="0"/>
        <w:ind w:left="1440" w:hanging="1440"/>
        <w:rPr>
          <w:rFonts w:cstheme="minorHAnsi"/>
          <w:sz w:val="18"/>
          <w:szCs w:val="18"/>
        </w:rPr>
      </w:pPr>
      <w:r>
        <w:rPr>
          <w:rFonts w:cstheme="minorHAnsi"/>
          <w:sz w:val="18"/>
          <w:szCs w:val="18"/>
        </w:rPr>
        <w:t>02</w:t>
      </w:r>
      <w:r w:rsidR="00C04D19">
        <w:rPr>
          <w:rFonts w:cstheme="minorHAnsi"/>
          <w:sz w:val="18"/>
          <w:szCs w:val="18"/>
        </w:rPr>
        <w:t>.</w:t>
      </w:r>
      <w:r>
        <w:rPr>
          <w:rFonts w:cstheme="minorHAnsi"/>
          <w:sz w:val="18"/>
          <w:szCs w:val="18"/>
        </w:rPr>
        <w:t>08</w:t>
      </w:r>
      <w:r w:rsidR="00C04D19">
        <w:rPr>
          <w:rFonts w:cstheme="minorHAnsi"/>
          <w:sz w:val="18"/>
          <w:szCs w:val="18"/>
        </w:rPr>
        <w:t>.</w:t>
      </w:r>
      <w:r w:rsidR="00485059">
        <w:rPr>
          <w:rFonts w:cstheme="minorHAnsi"/>
          <w:sz w:val="18"/>
          <w:szCs w:val="18"/>
        </w:rPr>
        <w:t>2019</w:t>
      </w:r>
      <w:r w:rsidR="00C04D19">
        <w:rPr>
          <w:rFonts w:cstheme="minorHAnsi"/>
          <w:sz w:val="18"/>
          <w:szCs w:val="18"/>
        </w:rPr>
        <w:tab/>
      </w:r>
      <w:hyperlink r:id="rId77" w:history="1">
        <w:r w:rsidR="00C04D19" w:rsidRPr="00C04D19">
          <w:rPr>
            <w:rStyle w:val="Hyperlink"/>
            <w:rFonts w:cstheme="minorHAnsi"/>
            <w:sz w:val="18"/>
            <w:szCs w:val="18"/>
          </w:rPr>
          <w:t>Regulatory Capital Rule: Capital Simplification for Qualifying Community Banking Organizations</w:t>
        </w:r>
      </w:hyperlink>
      <w:r w:rsidR="00C04D19">
        <w:rPr>
          <w:rFonts w:cstheme="minorHAnsi"/>
          <w:sz w:val="18"/>
          <w:szCs w:val="18"/>
        </w:rPr>
        <w:t xml:space="preserve"> - </w:t>
      </w:r>
      <w:r w:rsidR="00C04D19" w:rsidRPr="00C04D19">
        <w:rPr>
          <w:rFonts w:cstheme="minorHAnsi"/>
          <w:sz w:val="18"/>
          <w:szCs w:val="18"/>
        </w:rPr>
        <w:t>The Office of the Comptroller of the Currency (OCC), the Board of Governors of</w:t>
      </w:r>
      <w:r w:rsidR="00C04D19">
        <w:rPr>
          <w:rFonts w:cstheme="minorHAnsi"/>
          <w:sz w:val="18"/>
          <w:szCs w:val="18"/>
        </w:rPr>
        <w:t xml:space="preserve"> </w:t>
      </w:r>
      <w:r w:rsidR="00C04D19" w:rsidRPr="00C04D19">
        <w:rPr>
          <w:rFonts w:cstheme="minorHAnsi"/>
          <w:sz w:val="18"/>
          <w:szCs w:val="18"/>
        </w:rPr>
        <w:t>the Federal Reserve System (Board), and the Federal Deposit Insurance Corporation (FDIC) are inviting public comment on a notice of proposed rulemaking (proposal) that would provide for a</w:t>
      </w:r>
      <w:r w:rsidR="00C04D19">
        <w:rPr>
          <w:rFonts w:cstheme="minorHAnsi"/>
          <w:sz w:val="18"/>
          <w:szCs w:val="18"/>
        </w:rPr>
        <w:t xml:space="preserve"> </w:t>
      </w:r>
      <w:r w:rsidR="00C04D19" w:rsidRPr="00C04D19">
        <w:rPr>
          <w:rFonts w:cstheme="minorHAnsi"/>
          <w:sz w:val="18"/>
          <w:szCs w:val="18"/>
        </w:rPr>
        <w:t>simple measure of capital adequacy for certain community banking organizations, consistent</w:t>
      </w:r>
      <w:r w:rsidR="00C04D19">
        <w:rPr>
          <w:rFonts w:cstheme="minorHAnsi"/>
          <w:sz w:val="18"/>
          <w:szCs w:val="18"/>
        </w:rPr>
        <w:t xml:space="preserve"> </w:t>
      </w:r>
      <w:r w:rsidR="00C04D19" w:rsidRPr="00C04D19">
        <w:rPr>
          <w:rFonts w:cstheme="minorHAnsi"/>
          <w:sz w:val="18"/>
          <w:szCs w:val="18"/>
        </w:rPr>
        <w:t>with section 201 of the Economic Growth, Regulatory Relief, and Consumer Protection Act.</w:t>
      </w:r>
      <w:r w:rsidR="00C04D19">
        <w:rPr>
          <w:rFonts w:cstheme="minorHAnsi"/>
          <w:sz w:val="18"/>
          <w:szCs w:val="18"/>
        </w:rPr>
        <w:t xml:space="preserve"> </w:t>
      </w:r>
      <w:r w:rsidR="00C04D19" w:rsidRPr="00C04D19">
        <w:rPr>
          <w:rFonts w:cstheme="minorHAnsi"/>
          <w:sz w:val="18"/>
          <w:szCs w:val="18"/>
        </w:rPr>
        <w:t>Under the proposal, most depository institutions and depository institution holding companies</w:t>
      </w:r>
      <w:r w:rsidR="00C04D19">
        <w:rPr>
          <w:rFonts w:cstheme="minorHAnsi"/>
          <w:sz w:val="18"/>
          <w:szCs w:val="18"/>
        </w:rPr>
        <w:t xml:space="preserve"> </w:t>
      </w:r>
      <w:r w:rsidR="00C04D19" w:rsidRPr="00C04D19">
        <w:rPr>
          <w:rFonts w:cstheme="minorHAnsi"/>
          <w:sz w:val="18"/>
          <w:szCs w:val="18"/>
        </w:rPr>
        <w:t>that have less than $10 billion in total consolidated assets, that meet risk-based qualifying</w:t>
      </w:r>
      <w:r w:rsidR="00C04D19">
        <w:rPr>
          <w:rFonts w:cstheme="minorHAnsi"/>
          <w:sz w:val="18"/>
          <w:szCs w:val="18"/>
        </w:rPr>
        <w:t xml:space="preserve"> </w:t>
      </w:r>
      <w:r w:rsidR="00C04D19" w:rsidRPr="00C04D19">
        <w:rPr>
          <w:rFonts w:cstheme="minorHAnsi"/>
          <w:sz w:val="18"/>
          <w:szCs w:val="18"/>
        </w:rPr>
        <w:t>criteria, and that have a community bank leverage ratio (as defined in the proposal) of greater</w:t>
      </w:r>
      <w:r w:rsidR="00C04D19">
        <w:rPr>
          <w:rFonts w:cstheme="minorHAnsi"/>
          <w:sz w:val="18"/>
          <w:szCs w:val="18"/>
        </w:rPr>
        <w:t xml:space="preserve"> </w:t>
      </w:r>
      <w:r w:rsidR="00C04D19" w:rsidRPr="00C04D19">
        <w:rPr>
          <w:rFonts w:cstheme="minorHAnsi"/>
          <w:sz w:val="18"/>
          <w:szCs w:val="18"/>
        </w:rPr>
        <w:t>than 9 percent would be eligible to opt into a community bank leverage ratio framework. Such</w:t>
      </w:r>
      <w:r w:rsidR="00C04D19">
        <w:rPr>
          <w:rFonts w:cstheme="minorHAnsi"/>
          <w:sz w:val="18"/>
          <w:szCs w:val="18"/>
        </w:rPr>
        <w:t xml:space="preserve"> </w:t>
      </w:r>
      <w:r w:rsidR="00C04D19" w:rsidRPr="00C04D19">
        <w:rPr>
          <w:rFonts w:cstheme="minorHAnsi"/>
          <w:sz w:val="18"/>
          <w:szCs w:val="18"/>
        </w:rPr>
        <w:t>banking organizations that elect to use the community bank leverage ratio and that maintain a</w:t>
      </w:r>
      <w:r w:rsidR="00C04D19">
        <w:rPr>
          <w:rFonts w:cstheme="minorHAnsi"/>
          <w:sz w:val="18"/>
          <w:szCs w:val="18"/>
        </w:rPr>
        <w:t xml:space="preserve"> </w:t>
      </w:r>
      <w:r w:rsidR="00C04D19" w:rsidRPr="00C04D19">
        <w:rPr>
          <w:rFonts w:cstheme="minorHAnsi"/>
          <w:sz w:val="18"/>
          <w:szCs w:val="18"/>
        </w:rPr>
        <w:t>community bank leverage ratio of greater than 9 percent would not be subject to other risk-based</w:t>
      </w:r>
      <w:r w:rsidR="00C04D19">
        <w:rPr>
          <w:rFonts w:cstheme="minorHAnsi"/>
          <w:sz w:val="18"/>
          <w:szCs w:val="18"/>
        </w:rPr>
        <w:t xml:space="preserve"> </w:t>
      </w:r>
      <w:r w:rsidR="00C04D19" w:rsidRPr="00C04D19">
        <w:rPr>
          <w:rFonts w:cstheme="minorHAnsi"/>
          <w:sz w:val="18"/>
          <w:szCs w:val="18"/>
        </w:rPr>
        <w:t>and leverage capital requirements and would be considered to have met the well capitalized ratio</w:t>
      </w:r>
      <w:r w:rsidR="00C04D19">
        <w:rPr>
          <w:rFonts w:cstheme="minorHAnsi"/>
          <w:sz w:val="18"/>
          <w:szCs w:val="18"/>
        </w:rPr>
        <w:t xml:space="preserve"> </w:t>
      </w:r>
      <w:r w:rsidR="00C04D19" w:rsidRPr="00C04D19">
        <w:rPr>
          <w:rFonts w:cstheme="minorHAnsi"/>
          <w:sz w:val="18"/>
          <w:szCs w:val="18"/>
        </w:rPr>
        <w:t>requirements for purposes of section 38 of the Federal Deposit Insurance Act and regulations</w:t>
      </w:r>
      <w:r w:rsidR="00C04D19">
        <w:rPr>
          <w:rFonts w:cstheme="minorHAnsi"/>
          <w:sz w:val="18"/>
          <w:szCs w:val="18"/>
        </w:rPr>
        <w:t xml:space="preserve"> </w:t>
      </w:r>
      <w:r w:rsidR="00C04D19" w:rsidRPr="00C04D19">
        <w:rPr>
          <w:rFonts w:cstheme="minorHAnsi"/>
          <w:sz w:val="18"/>
          <w:szCs w:val="18"/>
        </w:rPr>
        <w:t>implementing that section, as applicable, and the generally applicable capital requirements under</w:t>
      </w:r>
      <w:r w:rsidR="00C04D19">
        <w:rPr>
          <w:rFonts w:cstheme="minorHAnsi"/>
          <w:sz w:val="18"/>
          <w:szCs w:val="18"/>
        </w:rPr>
        <w:t xml:space="preserve"> </w:t>
      </w:r>
      <w:r w:rsidR="00C04D19" w:rsidRPr="00C04D19">
        <w:rPr>
          <w:rFonts w:cstheme="minorHAnsi"/>
          <w:sz w:val="18"/>
          <w:szCs w:val="18"/>
        </w:rPr>
        <w:t>the agencies’ capital rule.</w:t>
      </w:r>
      <w:r w:rsidR="003A38E8">
        <w:rPr>
          <w:rFonts w:cstheme="minorHAnsi"/>
          <w:sz w:val="18"/>
          <w:szCs w:val="18"/>
        </w:rPr>
        <w:t xml:space="preserve"> </w:t>
      </w:r>
      <w:r w:rsidR="00676DE2" w:rsidRPr="00676DE2">
        <w:rPr>
          <w:rFonts w:cstheme="minorHAnsi"/>
          <w:b/>
          <w:sz w:val="18"/>
          <w:szCs w:val="18"/>
        </w:rPr>
        <w:t>Comments are due 04</w:t>
      </w:r>
      <w:r w:rsidR="00676DE2">
        <w:rPr>
          <w:rFonts w:cstheme="minorHAnsi"/>
          <w:b/>
          <w:sz w:val="18"/>
          <w:szCs w:val="18"/>
        </w:rPr>
        <w:t>.</w:t>
      </w:r>
      <w:r w:rsidR="00676DE2" w:rsidRPr="00676DE2">
        <w:rPr>
          <w:rFonts w:cstheme="minorHAnsi"/>
          <w:b/>
          <w:sz w:val="18"/>
          <w:szCs w:val="18"/>
        </w:rPr>
        <w:t>19</w:t>
      </w:r>
      <w:r w:rsidR="00676DE2">
        <w:rPr>
          <w:rFonts w:cstheme="minorHAnsi"/>
          <w:b/>
          <w:sz w:val="18"/>
          <w:szCs w:val="18"/>
        </w:rPr>
        <w:t>.</w:t>
      </w:r>
      <w:r w:rsidR="00676DE2" w:rsidRPr="00676DE2">
        <w:rPr>
          <w:rFonts w:cstheme="minorHAnsi"/>
          <w:b/>
          <w:sz w:val="18"/>
          <w:szCs w:val="18"/>
        </w:rPr>
        <w:t>2019.</w:t>
      </w:r>
    </w:p>
    <w:p w14:paraId="458F4910" w14:textId="77777777" w:rsidR="00C04D19" w:rsidRDefault="00C04D19" w:rsidP="001B45A2">
      <w:pPr>
        <w:autoSpaceDE w:val="0"/>
        <w:autoSpaceDN w:val="0"/>
        <w:adjustRightInd w:val="0"/>
        <w:ind w:left="1440" w:hanging="1440"/>
        <w:rPr>
          <w:rFonts w:cstheme="minorHAnsi"/>
          <w:sz w:val="18"/>
          <w:szCs w:val="18"/>
        </w:rPr>
      </w:pPr>
    </w:p>
    <w:p w14:paraId="277BDC0E" w14:textId="5D5784A0" w:rsidR="009D7060" w:rsidRDefault="0051250B" w:rsidP="009D7060">
      <w:pPr>
        <w:autoSpaceDE w:val="0"/>
        <w:autoSpaceDN w:val="0"/>
        <w:adjustRightInd w:val="0"/>
        <w:ind w:left="1440" w:hanging="1440"/>
        <w:rPr>
          <w:rFonts w:cstheme="minorHAnsi"/>
          <w:b/>
          <w:sz w:val="18"/>
          <w:szCs w:val="18"/>
        </w:rPr>
      </w:pPr>
      <w:r>
        <w:rPr>
          <w:rFonts w:cstheme="minorHAnsi"/>
          <w:sz w:val="18"/>
          <w:szCs w:val="18"/>
        </w:rPr>
        <w:t>02</w:t>
      </w:r>
      <w:r w:rsidR="009D7060" w:rsidRPr="009D7060">
        <w:rPr>
          <w:rFonts w:cstheme="minorHAnsi"/>
          <w:sz w:val="18"/>
          <w:szCs w:val="18"/>
        </w:rPr>
        <w:t>.</w:t>
      </w:r>
      <w:r>
        <w:rPr>
          <w:rFonts w:cstheme="minorHAnsi"/>
          <w:sz w:val="18"/>
          <w:szCs w:val="18"/>
        </w:rPr>
        <w:t>06</w:t>
      </w:r>
      <w:r w:rsidR="009D7060" w:rsidRPr="009D7060">
        <w:rPr>
          <w:rFonts w:cstheme="minorHAnsi"/>
          <w:sz w:val="18"/>
          <w:szCs w:val="18"/>
        </w:rPr>
        <w:t>.201</w:t>
      </w:r>
      <w:r w:rsidR="000018DB">
        <w:rPr>
          <w:rFonts w:cstheme="minorHAnsi"/>
          <w:sz w:val="18"/>
          <w:szCs w:val="18"/>
        </w:rPr>
        <w:t>9</w:t>
      </w:r>
      <w:r w:rsidR="009D7060" w:rsidRPr="009D7060">
        <w:rPr>
          <w:rFonts w:cstheme="minorHAnsi"/>
          <w:sz w:val="18"/>
          <w:szCs w:val="18"/>
        </w:rPr>
        <w:tab/>
      </w:r>
      <w:hyperlink r:id="rId78" w:history="1">
        <w:r w:rsidR="009D7060" w:rsidRPr="009D7060">
          <w:rPr>
            <w:rStyle w:val="Hyperlink"/>
            <w:rFonts w:cstheme="minorHAnsi"/>
            <w:sz w:val="18"/>
            <w:szCs w:val="18"/>
          </w:rPr>
          <w:t>Unsafe and Unsound Banking Practices [Brokered Deposits]</w:t>
        </w:r>
      </w:hyperlink>
      <w:r w:rsidR="009D7060" w:rsidRPr="009D7060">
        <w:rPr>
          <w:rFonts w:cstheme="minorHAnsi"/>
          <w:sz w:val="18"/>
          <w:szCs w:val="18"/>
        </w:rPr>
        <w:t xml:space="preserve"> - The Federal Deposit Insurance Corporation (FDIC) is undertaking a</w:t>
      </w:r>
      <w:r w:rsidR="009D7060">
        <w:rPr>
          <w:rFonts w:cstheme="minorHAnsi"/>
          <w:sz w:val="18"/>
          <w:szCs w:val="18"/>
        </w:rPr>
        <w:t xml:space="preserve"> </w:t>
      </w:r>
      <w:r w:rsidR="009D7060" w:rsidRPr="009D7060">
        <w:rPr>
          <w:rFonts w:cstheme="minorHAnsi"/>
          <w:sz w:val="18"/>
          <w:szCs w:val="18"/>
        </w:rPr>
        <w:t xml:space="preserve">comprehensive review of the regulatory approach to brokered deposits and the interest rate caps applicable to banks that are less than well capitalized. Since the statutory brokered deposit restrictions were put in place in 1989, and amended in 1991, the </w:t>
      </w:r>
      <w:r w:rsidR="009D7060" w:rsidRPr="009D7060">
        <w:rPr>
          <w:rFonts w:cstheme="minorHAnsi"/>
          <w:sz w:val="18"/>
          <w:szCs w:val="18"/>
        </w:rPr>
        <w:lastRenderedPageBreak/>
        <w:t xml:space="preserve">financial services industry has seen significant changes in technology, business models, and products. In addition, changes to the economic environment have raised a number of issues relating to the interest rate restrictions. A key part of the FDIC's review is to seek public comment through this Advance Notice of Proposed Rulemaking (Notice) on the impact of these changes. The FDIC will carefully consider comments received in response to this Notice in determining what actions </w:t>
      </w:r>
      <w:proofErr w:type="spellStart"/>
      <w:r w:rsidR="009D7060" w:rsidRPr="009D7060">
        <w:rPr>
          <w:rFonts w:cstheme="minorHAnsi"/>
          <w:sz w:val="18"/>
          <w:szCs w:val="18"/>
        </w:rPr>
        <w:t>maybe</w:t>
      </w:r>
      <w:proofErr w:type="spellEnd"/>
      <w:r w:rsidR="009D7060" w:rsidRPr="009D7060">
        <w:rPr>
          <w:rFonts w:cstheme="minorHAnsi"/>
          <w:sz w:val="18"/>
          <w:szCs w:val="18"/>
        </w:rPr>
        <w:t xml:space="preserve"> warranted. </w:t>
      </w:r>
      <w:r w:rsidR="00676DE2" w:rsidRPr="00676DE2">
        <w:rPr>
          <w:rFonts w:cstheme="minorHAnsi"/>
          <w:b/>
          <w:sz w:val="18"/>
          <w:szCs w:val="18"/>
        </w:rPr>
        <w:t>Comments are due 05</w:t>
      </w:r>
      <w:r w:rsidR="00676DE2">
        <w:rPr>
          <w:rFonts w:cstheme="minorHAnsi"/>
          <w:b/>
          <w:sz w:val="18"/>
          <w:szCs w:val="18"/>
        </w:rPr>
        <w:t>.</w:t>
      </w:r>
      <w:r w:rsidR="00676DE2" w:rsidRPr="00676DE2">
        <w:rPr>
          <w:rFonts w:cstheme="minorHAnsi"/>
          <w:b/>
          <w:sz w:val="18"/>
          <w:szCs w:val="18"/>
        </w:rPr>
        <w:t>07</w:t>
      </w:r>
      <w:r w:rsidR="00676DE2">
        <w:rPr>
          <w:rFonts w:cstheme="minorHAnsi"/>
          <w:b/>
          <w:sz w:val="18"/>
          <w:szCs w:val="18"/>
        </w:rPr>
        <w:t>.</w:t>
      </w:r>
      <w:r w:rsidR="00676DE2" w:rsidRPr="00676DE2">
        <w:rPr>
          <w:rFonts w:cstheme="minorHAnsi"/>
          <w:b/>
          <w:sz w:val="18"/>
          <w:szCs w:val="18"/>
        </w:rPr>
        <w:t>2019.</w:t>
      </w:r>
    </w:p>
    <w:p w14:paraId="0187C6D8" w14:textId="77777777" w:rsidR="0036093D" w:rsidRDefault="0036093D" w:rsidP="009D7060">
      <w:pPr>
        <w:autoSpaceDE w:val="0"/>
        <w:autoSpaceDN w:val="0"/>
        <w:adjustRightInd w:val="0"/>
        <w:ind w:left="1440" w:hanging="1440"/>
        <w:rPr>
          <w:rFonts w:cstheme="minorHAnsi"/>
          <w:b/>
          <w:sz w:val="18"/>
          <w:szCs w:val="18"/>
        </w:rPr>
      </w:pPr>
    </w:p>
    <w:p w14:paraId="22F11FE9" w14:textId="0DDBCA80" w:rsidR="000018DB" w:rsidRPr="0036093D" w:rsidRDefault="000018DB" w:rsidP="009D7060">
      <w:pPr>
        <w:autoSpaceDE w:val="0"/>
        <w:autoSpaceDN w:val="0"/>
        <w:adjustRightInd w:val="0"/>
        <w:ind w:left="1440" w:hanging="1440"/>
        <w:rPr>
          <w:rFonts w:cstheme="minorHAnsi"/>
          <w:sz w:val="18"/>
          <w:szCs w:val="18"/>
        </w:rPr>
      </w:pPr>
      <w:r w:rsidRPr="0036093D">
        <w:rPr>
          <w:rFonts w:cstheme="minorHAnsi"/>
          <w:sz w:val="18"/>
          <w:szCs w:val="18"/>
        </w:rPr>
        <w:t>02.06.2019</w:t>
      </w:r>
      <w:r w:rsidR="0036093D">
        <w:rPr>
          <w:rFonts w:cstheme="minorHAnsi"/>
          <w:sz w:val="18"/>
          <w:szCs w:val="18"/>
        </w:rPr>
        <w:tab/>
      </w:r>
      <w:hyperlink r:id="rId79" w:history="1">
        <w:r w:rsidR="0083339B" w:rsidRPr="0083339B">
          <w:rPr>
            <w:rStyle w:val="Hyperlink"/>
            <w:rFonts w:cstheme="minorHAnsi"/>
            <w:sz w:val="18"/>
            <w:szCs w:val="18"/>
          </w:rPr>
          <w:t>Payday, Vehicle Title, and Certain High-Cost Installment Loans</w:t>
        </w:r>
      </w:hyperlink>
      <w:r w:rsidR="0083339B">
        <w:rPr>
          <w:rFonts w:cstheme="minorHAnsi"/>
          <w:sz w:val="18"/>
          <w:szCs w:val="18"/>
        </w:rPr>
        <w:t xml:space="preserve"> - </w:t>
      </w:r>
      <w:r w:rsidR="0083339B" w:rsidRPr="0083339B">
        <w:rPr>
          <w:rFonts w:cstheme="minorHAnsi"/>
          <w:sz w:val="18"/>
          <w:szCs w:val="18"/>
        </w:rPr>
        <w:t xml:space="preserve">The Bureau of Consumer Financial Protection has issued this final rule to create consumer protections for certain consumer credit products. The rule has two primary parts. First, for short-term and longer-term loans with balloon payments, the Bureau is identifying it as an unfair and abusive practice for a lender to make such loans without reasonably determining that consumers have the ability to repay the loans according to their terms. The rule generally requires that, before making such a loan, a lender must reasonably determine that the consumer has the ability to repay the loan. The Bureau has exempted certain short-term loans from the ability-to-repay determination prescribed in the rule if they are made with certain consumer protections. Second, for the same set of loans and for longer-term loans with an annual percentage rate greater than 36 percent that are repaid directly from the consumer’s account, the rule identifies it as an unfair and abusive practice to attempt to withdraw payment from a consumer’s account after two consecutive payment attempts have failed, unless the lender obtains the consumer’s new and specific authorization to make further withdrawals from the account. The rule also requires lenders to provide certain notices to the consumer before attempting to withdraw payment for a covered loan from the consumer’s account.  </w:t>
      </w:r>
      <w:r w:rsidR="0083339B" w:rsidRPr="00F64A81">
        <w:rPr>
          <w:rFonts w:cstheme="minorHAnsi"/>
          <w:sz w:val="18"/>
          <w:szCs w:val="18"/>
          <w:u w:val="single"/>
        </w:rPr>
        <w:t xml:space="preserve">On February 6, 2019, the Bureau issued two proposed rules to </w:t>
      </w:r>
      <w:hyperlink r:id="rId80" w:history="1">
        <w:r w:rsidR="0083339B" w:rsidRPr="00F64A81">
          <w:rPr>
            <w:rStyle w:val="Hyperlink"/>
            <w:rFonts w:cstheme="minorHAnsi"/>
            <w:sz w:val="18"/>
            <w:szCs w:val="18"/>
          </w:rPr>
          <w:t>rescind the mandatory underwriting provisions</w:t>
        </w:r>
      </w:hyperlink>
      <w:r w:rsidR="0083339B" w:rsidRPr="00F64A81">
        <w:rPr>
          <w:rFonts w:cstheme="minorHAnsi"/>
          <w:sz w:val="18"/>
          <w:szCs w:val="18"/>
          <w:u w:val="single"/>
        </w:rPr>
        <w:t xml:space="preserve"> of the rule and to </w:t>
      </w:r>
      <w:hyperlink r:id="rId81" w:history="1">
        <w:r w:rsidR="0083339B" w:rsidRPr="00F64A81">
          <w:rPr>
            <w:rStyle w:val="Hyperlink"/>
            <w:rFonts w:cstheme="minorHAnsi"/>
            <w:sz w:val="18"/>
            <w:szCs w:val="18"/>
          </w:rPr>
          <w:t>delay the August 19, 2019 compliance</w:t>
        </w:r>
      </w:hyperlink>
      <w:r w:rsidR="0083339B" w:rsidRPr="00F64A81">
        <w:rPr>
          <w:rFonts w:cstheme="minorHAnsi"/>
          <w:sz w:val="18"/>
          <w:szCs w:val="18"/>
          <w:u w:val="single"/>
        </w:rPr>
        <w:t xml:space="preserve"> date for those provisions to November 19, 2020.</w:t>
      </w:r>
      <w:r w:rsidR="00C557C8" w:rsidRPr="00F64A81">
        <w:rPr>
          <w:rFonts w:cstheme="minorHAnsi"/>
          <w:sz w:val="18"/>
          <w:szCs w:val="18"/>
          <w:u w:val="single"/>
        </w:rPr>
        <w:t xml:space="preserve"> </w:t>
      </w:r>
      <w:bookmarkStart w:id="50" w:name="_Hlk3878775"/>
      <w:r w:rsidR="00C557C8" w:rsidRPr="00F64A81">
        <w:rPr>
          <w:rFonts w:cstheme="minorHAnsi"/>
          <w:b/>
          <w:sz w:val="18"/>
          <w:szCs w:val="18"/>
          <w:u w:val="single"/>
        </w:rPr>
        <w:t xml:space="preserve">Comments </w:t>
      </w:r>
      <w:r w:rsidR="00F64A81" w:rsidRPr="00F64A81">
        <w:rPr>
          <w:rFonts w:cstheme="minorHAnsi"/>
          <w:b/>
          <w:sz w:val="18"/>
          <w:szCs w:val="18"/>
          <w:u w:val="single"/>
        </w:rPr>
        <w:t>are due 05.15.2019.</w:t>
      </w:r>
      <w:bookmarkEnd w:id="50"/>
    </w:p>
    <w:p w14:paraId="220BD830" w14:textId="77777777" w:rsidR="00063F3D" w:rsidRPr="00436AD8" w:rsidRDefault="00063F3D" w:rsidP="00063F3D">
      <w:pPr>
        <w:pStyle w:val="CCTOCHeading"/>
        <w:spacing w:line="259" w:lineRule="auto"/>
        <w:rPr>
          <w:rFonts w:asciiTheme="minorHAnsi" w:hAnsiTheme="minorHAnsi" w:cstheme="minorHAnsi"/>
        </w:rPr>
      </w:pPr>
      <w:bookmarkStart w:id="51" w:name="_Toc482863500"/>
      <w:bookmarkStart w:id="52" w:name="_Toc464471335"/>
      <w:bookmarkStart w:id="53" w:name="_Toc504138800"/>
      <w:bookmarkStart w:id="54" w:name="_Toc3967738"/>
      <w:bookmarkStart w:id="55" w:name="_Hlk514920440"/>
      <w:r w:rsidRPr="00436AD8">
        <w:rPr>
          <w:rFonts w:asciiTheme="minorHAnsi" w:hAnsiTheme="minorHAnsi" w:cstheme="minorHAnsi"/>
        </w:rPr>
        <w:t xml:space="preserve">Selected federal rules – upcoming </w:t>
      </w:r>
      <w:r w:rsidRPr="007D3DE6">
        <w:rPr>
          <w:rFonts w:asciiTheme="minorHAnsi" w:hAnsiTheme="minorHAnsi" w:cstheme="minorHAnsi"/>
        </w:rPr>
        <w:t>effective</w:t>
      </w:r>
      <w:r w:rsidRPr="00436AD8">
        <w:rPr>
          <w:rFonts w:asciiTheme="minorHAnsi" w:hAnsiTheme="minorHAnsi" w:cstheme="minorHAnsi"/>
        </w:rPr>
        <w:t xml:space="preserve"> dates</w:t>
      </w:r>
      <w:bookmarkEnd w:id="51"/>
      <w:bookmarkEnd w:id="52"/>
      <w:bookmarkEnd w:id="53"/>
      <w:bookmarkEnd w:id="54"/>
    </w:p>
    <w:bookmarkEnd w:id="55"/>
    <w:p w14:paraId="3B717501" w14:textId="1B05F437" w:rsidR="00063F3D" w:rsidRPr="0077105F" w:rsidRDefault="00063F3D" w:rsidP="00063F3D">
      <w:pPr>
        <w:pStyle w:val="CCIssuance"/>
        <w:rPr>
          <w:rFonts w:asciiTheme="minorHAnsi" w:hAnsiTheme="minorHAnsi" w:cstheme="minorHAnsi"/>
          <w:b w:val="0"/>
          <w:color w:val="auto"/>
        </w:rPr>
      </w:pPr>
      <w:r w:rsidRPr="0077105F">
        <w:rPr>
          <w:rFonts w:asciiTheme="minorHAnsi" w:hAnsiTheme="minorHAnsi" w:cstheme="minorHAnsi"/>
          <w:b w:val="0"/>
        </w:rPr>
        <w:t>Not all final rules are included. Only rules affecting community banks are reported, but we make no guarantees that these are all the final rules your bank needs to know.</w:t>
      </w:r>
    </w:p>
    <w:p w14:paraId="0AA2751B" w14:textId="77777777" w:rsidR="00063F3D" w:rsidRPr="00436AD8" w:rsidRDefault="00063F3D" w:rsidP="00063F3D">
      <w:pPr>
        <w:pBdr>
          <w:bottom w:val="single" w:sz="12" w:space="1" w:color="auto"/>
        </w:pBdr>
        <w:ind w:left="1440" w:hanging="1440"/>
        <w:rPr>
          <w:rFonts w:cstheme="minorHAnsi"/>
          <w:b/>
          <w:sz w:val="18"/>
          <w:szCs w:val="18"/>
        </w:rPr>
      </w:pPr>
      <w:r w:rsidRPr="00436AD8">
        <w:rPr>
          <w:rFonts w:cstheme="minorHAnsi"/>
          <w:b/>
          <w:sz w:val="18"/>
          <w:szCs w:val="18"/>
        </w:rPr>
        <w:t xml:space="preserve">EFFECTIVE </w:t>
      </w:r>
    </w:p>
    <w:p w14:paraId="15733E6A" w14:textId="77777777" w:rsidR="00063F3D" w:rsidRPr="00436AD8" w:rsidRDefault="00063F3D" w:rsidP="00063F3D">
      <w:pPr>
        <w:pBdr>
          <w:bottom w:val="single" w:sz="12" w:space="1" w:color="auto"/>
        </w:pBdr>
        <w:ind w:left="1440" w:hanging="1440"/>
        <w:rPr>
          <w:rFonts w:cstheme="minorHAnsi"/>
          <w:b/>
          <w:sz w:val="18"/>
          <w:szCs w:val="18"/>
        </w:rPr>
      </w:pPr>
      <w:r w:rsidRPr="00436AD8">
        <w:rPr>
          <w:rFonts w:cstheme="minorHAnsi"/>
          <w:b/>
          <w:sz w:val="18"/>
          <w:szCs w:val="18"/>
        </w:rPr>
        <w:t>DATE:</w:t>
      </w:r>
      <w:r w:rsidRPr="00436AD8">
        <w:rPr>
          <w:rFonts w:cstheme="minorHAnsi"/>
          <w:b/>
          <w:sz w:val="18"/>
          <w:szCs w:val="18"/>
        </w:rPr>
        <w:tab/>
        <w:t>SUMMARY OF FINAL RULE:</w:t>
      </w:r>
    </w:p>
    <w:p w14:paraId="012E256E" w14:textId="77777777" w:rsidR="00063F3D" w:rsidRPr="00EE616A" w:rsidRDefault="00063F3D" w:rsidP="00063F3D">
      <w:pPr>
        <w:pStyle w:val="CCComment"/>
        <w:rPr>
          <w:rFonts w:asciiTheme="minorHAnsi" w:hAnsiTheme="minorHAnsi" w:cstheme="minorHAnsi"/>
          <w:b w:val="0"/>
          <w:color w:val="auto"/>
          <w:sz w:val="18"/>
          <w:szCs w:val="18"/>
        </w:rPr>
      </w:pPr>
    </w:p>
    <w:p w14:paraId="625E93EC" w14:textId="173BFA2D" w:rsidR="00253DFB" w:rsidRDefault="00253DFB" w:rsidP="00CB4C12">
      <w:pPr>
        <w:pStyle w:val="CCComment"/>
        <w:ind w:left="1440" w:hanging="1440"/>
        <w:rPr>
          <w:rFonts w:asciiTheme="minorHAnsi" w:hAnsiTheme="minorHAnsi" w:cstheme="minorHAnsi"/>
          <w:b w:val="0"/>
          <w:i w:val="0"/>
          <w:color w:val="auto"/>
          <w:sz w:val="18"/>
          <w:szCs w:val="18"/>
          <w:u w:val="single"/>
        </w:rPr>
      </w:pPr>
      <w:r>
        <w:rPr>
          <w:rFonts w:asciiTheme="minorHAnsi" w:hAnsiTheme="minorHAnsi" w:cstheme="minorHAnsi"/>
          <w:b w:val="0"/>
          <w:i w:val="0"/>
          <w:color w:val="auto"/>
          <w:sz w:val="18"/>
          <w:szCs w:val="18"/>
        </w:rPr>
        <w:t>01.01.</w:t>
      </w:r>
      <w:r w:rsidR="00485059">
        <w:rPr>
          <w:rFonts w:asciiTheme="minorHAnsi" w:hAnsiTheme="minorHAnsi" w:cstheme="minorHAnsi"/>
          <w:b w:val="0"/>
          <w:i w:val="0"/>
          <w:color w:val="auto"/>
          <w:sz w:val="18"/>
          <w:szCs w:val="18"/>
        </w:rPr>
        <w:t>2019</w:t>
      </w:r>
      <w:r>
        <w:rPr>
          <w:rFonts w:asciiTheme="minorHAnsi" w:hAnsiTheme="minorHAnsi" w:cstheme="minorHAnsi"/>
          <w:b w:val="0"/>
          <w:i w:val="0"/>
          <w:color w:val="auto"/>
          <w:sz w:val="18"/>
          <w:szCs w:val="18"/>
        </w:rPr>
        <w:tab/>
      </w:r>
      <w:hyperlink r:id="rId82" w:history="1">
        <w:r w:rsidRPr="00253DFB">
          <w:rPr>
            <w:rStyle w:val="Hyperlink"/>
            <w:rFonts w:asciiTheme="minorHAnsi" w:hAnsiTheme="minorHAnsi" w:cstheme="minorHAnsi"/>
            <w:b w:val="0"/>
            <w:i w:val="0"/>
            <w:sz w:val="18"/>
            <w:szCs w:val="18"/>
          </w:rPr>
          <w:t>Regulatory Capital Rules: Retention of Certain Existing Transition Provisions for Banking Organizations That Are Not Subject to Advanced Approaches Capital Rules.</w:t>
        </w:r>
      </w:hyperlink>
      <w:r>
        <w:rPr>
          <w:rFonts w:asciiTheme="minorHAnsi" w:hAnsiTheme="minorHAnsi" w:cstheme="minorHAnsi"/>
          <w:b w:val="0"/>
          <w:i w:val="0"/>
          <w:color w:val="auto"/>
          <w:sz w:val="18"/>
          <w:szCs w:val="18"/>
        </w:rPr>
        <w:t xml:space="preserve"> </w:t>
      </w:r>
      <w:r w:rsidR="00750D55" w:rsidRPr="00750D55">
        <w:rPr>
          <w:rFonts w:asciiTheme="minorHAnsi" w:hAnsiTheme="minorHAnsi" w:cstheme="minorHAnsi"/>
          <w:b w:val="0"/>
          <w:i w:val="0"/>
          <w:color w:val="auto"/>
          <w:sz w:val="18"/>
          <w:szCs w:val="18"/>
        </w:rPr>
        <w:t>The Office of the Comptroller of the Currency, the Board of Governors of the Federal Reserve System, and the Federal Deposit Insurance Corporation (collectively, the agencies) are adopting a final rule to extend the regulatory capital treatment applicable during 2017 under the regulatory capital rules (capital rules) for certain items. These items include regulatory capital deductions, risk weights, and certain minority interest limitations. The relief provided under the final rule applies to banking organizations that are not subject to the capital rules' advanced approaches (non-advanced approaches banking organizations). Specifically, for these banking organizations, the final rule extends the current regulatory capital treatment of mortgage servicing assets, deferred tax assets arising from temporary differences that could not be realized through net operating loss carrybacks, significant investments in the capital of unconsolidated financial institutions in the form of common stock, non-significant investments in the capital of unconsolidated financial institutions, significant investments in the capital of unconsolidated financial institutions that are not in the form of common stock, and common equity tier 1 minority interest, tier 1 minority interest, and total capital minority interest exceeding the capital rules' minority interest limitations. Under the final rule, advanced approaches banking organizations continue to be subject to the transition provisions established by the capital rules for the above capital items. Therefore, for advanced approaches banking organizations, their transition schedule is unchanged, and advanced approaches banking organizations are required to apply the capital rules' fully phased-in treatment for these capital items beginning January 1, 2018.</w:t>
      </w:r>
    </w:p>
    <w:p w14:paraId="3E40432E" w14:textId="415FB8BE" w:rsidR="001F29B1" w:rsidRDefault="001F29B1" w:rsidP="001F29B1">
      <w:pPr>
        <w:pStyle w:val="CCComment"/>
        <w:ind w:left="1440" w:hanging="1440"/>
        <w:rPr>
          <w:rFonts w:asciiTheme="minorHAnsi" w:hAnsiTheme="minorHAnsi" w:cstheme="minorHAnsi"/>
          <w:b w:val="0"/>
          <w:i w:val="0"/>
          <w:color w:val="auto"/>
          <w:sz w:val="18"/>
          <w:szCs w:val="18"/>
        </w:rPr>
      </w:pPr>
      <w:bookmarkStart w:id="56" w:name="_Hlk536171409"/>
      <w:r>
        <w:rPr>
          <w:rFonts w:asciiTheme="minorHAnsi" w:hAnsiTheme="minorHAnsi" w:cstheme="minorHAnsi"/>
          <w:b w:val="0"/>
          <w:i w:val="0"/>
          <w:color w:val="auto"/>
          <w:sz w:val="18"/>
          <w:szCs w:val="18"/>
        </w:rPr>
        <w:t>03.06.2019</w:t>
      </w:r>
      <w:r>
        <w:rPr>
          <w:rFonts w:asciiTheme="minorHAnsi" w:hAnsiTheme="minorHAnsi" w:cstheme="minorHAnsi"/>
          <w:b w:val="0"/>
          <w:i w:val="0"/>
          <w:color w:val="auto"/>
          <w:sz w:val="18"/>
          <w:szCs w:val="18"/>
        </w:rPr>
        <w:tab/>
      </w:r>
      <w:hyperlink r:id="rId83" w:history="1">
        <w:r w:rsidRPr="00E7498A">
          <w:rPr>
            <w:rStyle w:val="Hyperlink"/>
            <w:rFonts w:asciiTheme="minorHAnsi" w:hAnsiTheme="minorHAnsi" w:cstheme="minorHAnsi"/>
            <w:b w:val="0"/>
            <w:i w:val="0"/>
            <w:sz w:val="18"/>
            <w:szCs w:val="18"/>
          </w:rPr>
          <w:t>Limited Exception for a Capped Amount of Reciprocal Deposits from Treatment as Brokered Deposits</w:t>
        </w:r>
      </w:hyperlink>
      <w:r>
        <w:rPr>
          <w:rFonts w:asciiTheme="minorHAnsi" w:hAnsiTheme="minorHAnsi" w:cstheme="minorHAnsi"/>
          <w:b w:val="0"/>
          <w:i w:val="0"/>
          <w:color w:val="auto"/>
          <w:sz w:val="18"/>
          <w:szCs w:val="18"/>
        </w:rPr>
        <w:t xml:space="preserve"> - </w:t>
      </w:r>
      <w:r w:rsidRPr="00E7498A">
        <w:rPr>
          <w:rFonts w:asciiTheme="minorHAnsi" w:hAnsiTheme="minorHAnsi" w:cstheme="minorHAnsi"/>
          <w:b w:val="0"/>
          <w:i w:val="0"/>
          <w:color w:val="auto"/>
          <w:sz w:val="18"/>
          <w:szCs w:val="18"/>
        </w:rPr>
        <w:t>The FDIC is amending its regulations that implement brokered deposits and interest rate restrictions to conform with recent changes to section 29 of the Federal Deposit Insurance Act made by section 202 of the Economic Growth, Regulatory Relief, and Consumer Protection Act related to reciprocal deposits, which took effect on May 24, 2018. The FDIC is also making conforming amendments to the FDIC’s regulations governing deposit insurance assessments.</w:t>
      </w:r>
      <w:r w:rsidRPr="00E7498A">
        <w:t xml:space="preserve"> </w:t>
      </w:r>
    </w:p>
    <w:bookmarkEnd w:id="56"/>
    <w:p w14:paraId="35D86130" w14:textId="0E319539" w:rsidR="00262E37" w:rsidRDefault="00262E37" w:rsidP="00262E37">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04.01.2019</w:t>
      </w:r>
      <w:r>
        <w:rPr>
          <w:rFonts w:asciiTheme="minorHAnsi" w:hAnsiTheme="minorHAnsi" w:cstheme="minorHAnsi"/>
          <w:b w:val="0"/>
          <w:i w:val="0"/>
          <w:color w:val="auto"/>
          <w:sz w:val="18"/>
          <w:szCs w:val="18"/>
        </w:rPr>
        <w:tab/>
      </w:r>
      <w:hyperlink r:id="rId84" w:history="1">
        <w:r w:rsidRPr="00705E73">
          <w:rPr>
            <w:rStyle w:val="Hyperlink"/>
            <w:rFonts w:asciiTheme="minorHAnsi" w:hAnsiTheme="minorHAnsi" w:cstheme="minorHAnsi"/>
            <w:b w:val="0"/>
            <w:i w:val="0"/>
            <w:sz w:val="18"/>
            <w:szCs w:val="18"/>
          </w:rPr>
          <w:t>CFPB - Final Rule: Rules Concerning Prepaid Accounts Under the Electronic Fund Transfer Act (Regulation E) and the Truth in Lending Act (Regulation Z)</w:t>
        </w:r>
      </w:hyperlink>
      <w:r>
        <w:rPr>
          <w:rFonts w:asciiTheme="minorHAnsi" w:hAnsiTheme="minorHAnsi" w:cstheme="minorHAnsi"/>
          <w:b w:val="0"/>
          <w:i w:val="0"/>
          <w:color w:val="auto"/>
          <w:sz w:val="18"/>
          <w:szCs w:val="18"/>
        </w:rPr>
        <w:t xml:space="preserve"> - </w:t>
      </w:r>
      <w:r w:rsidRPr="00262E37">
        <w:rPr>
          <w:rFonts w:asciiTheme="minorHAnsi" w:hAnsiTheme="minorHAnsi" w:cstheme="minorHAnsi"/>
          <w:b w:val="0"/>
          <w:i w:val="0"/>
          <w:color w:val="auto"/>
          <w:sz w:val="18"/>
          <w:szCs w:val="18"/>
        </w:rPr>
        <w:t>Summary:</w:t>
      </w:r>
      <w:r>
        <w:rPr>
          <w:rFonts w:asciiTheme="minorHAnsi" w:hAnsiTheme="minorHAnsi" w:cstheme="minorHAnsi"/>
          <w:b w:val="0"/>
          <w:i w:val="0"/>
          <w:color w:val="auto"/>
          <w:sz w:val="18"/>
          <w:szCs w:val="18"/>
        </w:rPr>
        <w:t xml:space="preserve"> </w:t>
      </w:r>
      <w:r w:rsidRPr="00262E37">
        <w:rPr>
          <w:rFonts w:asciiTheme="minorHAnsi" w:hAnsiTheme="minorHAnsi" w:cstheme="minorHAnsi"/>
          <w:b w:val="0"/>
          <w:i w:val="0"/>
          <w:color w:val="auto"/>
          <w:sz w:val="18"/>
          <w:szCs w:val="18"/>
        </w:rPr>
        <w:t xml:space="preserve">The Bureau of Consumer Financial Protection (Bureau) is amending Regulation E, which implements the Electronic Fund Transfer Act, and Regulation Z, which implements the Truth in Lending Act, and the official interpretations to those regulations. This rulemaking relates to a final rule published in the Federal Register on November 22, 2016, as amended on April 25, 2017, regarding prepaid accounts under Regulations E and Z. The Bureau is finalizing modifications to several aspects of that rule, including with respect to error resolution and limitations on liability for prepaid accounts where the financial institution has not successfully completed its consumer identification and verification process; </w:t>
      </w:r>
      <w:r w:rsidRPr="00262E37">
        <w:rPr>
          <w:rFonts w:asciiTheme="minorHAnsi" w:hAnsiTheme="minorHAnsi" w:cstheme="minorHAnsi"/>
          <w:b w:val="0"/>
          <w:i w:val="0"/>
          <w:color w:val="auto"/>
          <w:sz w:val="18"/>
          <w:szCs w:val="18"/>
        </w:rPr>
        <w:lastRenderedPageBreak/>
        <w:t>application of the rule's credit-related provisions to digital wallets that are capable of storing funds; certain other clarifications and minor adjustments; technical corrections; and an extension of the overall effective date to April 1, 2019.</w:t>
      </w:r>
    </w:p>
    <w:p w14:paraId="4AC179EE" w14:textId="794720F3" w:rsidR="004F4CFF" w:rsidRDefault="001A63CD" w:rsidP="001A63CD">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04.01.2019</w:t>
      </w:r>
      <w:r>
        <w:rPr>
          <w:rFonts w:asciiTheme="minorHAnsi" w:hAnsiTheme="minorHAnsi" w:cstheme="minorHAnsi"/>
          <w:b w:val="0"/>
          <w:i w:val="0"/>
          <w:color w:val="auto"/>
          <w:sz w:val="18"/>
          <w:szCs w:val="18"/>
        </w:rPr>
        <w:tab/>
      </w:r>
      <w:hyperlink r:id="rId85" w:history="1">
        <w:r w:rsidRPr="001A63CD">
          <w:rPr>
            <w:rStyle w:val="Hyperlink"/>
            <w:rFonts w:asciiTheme="minorHAnsi" w:hAnsiTheme="minorHAnsi" w:cstheme="minorHAnsi"/>
            <w:b w:val="0"/>
            <w:i w:val="0"/>
            <w:sz w:val="18"/>
            <w:szCs w:val="18"/>
          </w:rPr>
          <w:t>Three-Year Regulatory Capital Phase in for New Current Expected Credit Losses (CECL)</w:t>
        </w:r>
      </w:hyperlink>
      <w:r>
        <w:rPr>
          <w:rFonts w:asciiTheme="minorHAnsi" w:hAnsiTheme="minorHAnsi" w:cstheme="minorHAnsi"/>
          <w:b w:val="0"/>
          <w:i w:val="0"/>
          <w:color w:val="auto"/>
          <w:sz w:val="18"/>
          <w:szCs w:val="18"/>
        </w:rPr>
        <w:t xml:space="preserve"> - </w:t>
      </w:r>
      <w:r w:rsidRPr="001A63CD">
        <w:rPr>
          <w:rFonts w:asciiTheme="minorHAnsi" w:hAnsiTheme="minorHAnsi" w:cstheme="minorHAnsi"/>
          <w:b w:val="0"/>
          <w:i w:val="0"/>
          <w:color w:val="auto"/>
          <w:sz w:val="18"/>
          <w:szCs w:val="18"/>
        </w:rPr>
        <w:t>The Office of the Comptroller of the Currency, the Board of Governors of the</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Federal Reserve System, and the Federal Deposit Insurance Corporation (collectively, the</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agencies) are adopting a final rule to address changes to credit loss accounting under U.S.</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generally accepted accounting principles, including banking organizations' implementation of</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the current expected credit losses methodology (CECL). The final rule provides banking</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organizations the option to phase in over a</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three-year period the day-one adverse effects on</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regulatory capital that may result from the adoption of the new accounting standard. In addition,</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the final rule revises the agencies' regulatory capital rule, stress testing rules, and regulatory</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disclosure requirements to reflect CECL, and makes conforming amendments to other</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regulations that reference credit loss allowances.</w:t>
      </w:r>
      <w:r w:rsidR="00123A21" w:rsidRPr="00123A21">
        <w:t xml:space="preserve"> </w:t>
      </w:r>
      <w:r w:rsidR="00123A21" w:rsidRPr="00123A21">
        <w:rPr>
          <w:rFonts w:asciiTheme="minorHAnsi" w:hAnsiTheme="minorHAnsi" w:cstheme="minorHAnsi"/>
          <w:b w:val="0"/>
          <w:i w:val="0"/>
          <w:color w:val="auto"/>
          <w:sz w:val="18"/>
          <w:szCs w:val="18"/>
        </w:rPr>
        <w:t>The final rule is effective on April 1, 2019. Banking organizations may early adopt this final rule prior to that date.</w:t>
      </w:r>
    </w:p>
    <w:p w14:paraId="38C802FD" w14:textId="4D1D9638" w:rsidR="00B27DF5" w:rsidRDefault="00B27DF5" w:rsidP="001A63CD">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04.17.2019</w:t>
      </w:r>
      <w:r>
        <w:rPr>
          <w:rFonts w:asciiTheme="minorHAnsi" w:hAnsiTheme="minorHAnsi" w:cstheme="minorHAnsi"/>
          <w:b w:val="0"/>
          <w:i w:val="0"/>
          <w:color w:val="auto"/>
          <w:sz w:val="18"/>
          <w:szCs w:val="18"/>
        </w:rPr>
        <w:tab/>
      </w:r>
      <w:hyperlink r:id="rId86" w:history="1">
        <w:r w:rsidRPr="00B27DF5">
          <w:rPr>
            <w:rStyle w:val="Hyperlink"/>
            <w:rFonts w:asciiTheme="minorHAnsi" w:hAnsiTheme="minorHAnsi" w:cstheme="minorHAnsi"/>
            <w:b w:val="0"/>
            <w:i w:val="0"/>
            <w:sz w:val="18"/>
            <w:szCs w:val="18"/>
          </w:rPr>
          <w:t>Disclosure of Financial and Other Information by FDIC-Insured State Nonmember Banks -</w:t>
        </w:r>
      </w:hyperlink>
      <w:r w:rsidRPr="00B27DF5">
        <w:rPr>
          <w:rFonts w:asciiTheme="minorHAnsi" w:hAnsiTheme="minorHAnsi" w:cstheme="minorHAnsi"/>
          <w:b w:val="0"/>
          <w:i w:val="0"/>
          <w:color w:val="auto"/>
          <w:sz w:val="18"/>
          <w:szCs w:val="18"/>
        </w:rPr>
        <w:t>The Federal Deposit Insurance Corporation (FDIC) is amending its regulations by rescinding and removing its regulations entitled Disclosure of Financial and Other Information By FDIC-Insured State Nonmember Banks. Upon the removal of the regulations, all insured state nonmember banks and insured state-licensed branches of foreign banks (collectively, “banks”) would no longer be subject to the annual disclosure statement requirement set out in the existing regulations. The financial and other information that has been subject to disclosure by individual banks under the regulations is publicly available through the FDIC's website.</w:t>
      </w:r>
    </w:p>
    <w:p w14:paraId="3D3C493A" w14:textId="74CD9C11" w:rsidR="002A16DB" w:rsidRDefault="002A16DB" w:rsidP="001A63CD">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07.01.2019</w:t>
      </w:r>
      <w:r>
        <w:rPr>
          <w:rFonts w:asciiTheme="minorHAnsi" w:hAnsiTheme="minorHAnsi" w:cstheme="minorHAnsi"/>
          <w:b w:val="0"/>
          <w:i w:val="0"/>
          <w:color w:val="auto"/>
          <w:sz w:val="18"/>
          <w:szCs w:val="18"/>
        </w:rPr>
        <w:tab/>
      </w:r>
      <w:hyperlink r:id="rId87" w:history="1">
        <w:r w:rsidRPr="002A16DB">
          <w:rPr>
            <w:rStyle w:val="Hyperlink"/>
            <w:rFonts w:asciiTheme="minorHAnsi" w:hAnsiTheme="minorHAnsi" w:cstheme="minorHAnsi"/>
            <w:b w:val="0"/>
            <w:i w:val="0"/>
            <w:sz w:val="18"/>
            <w:szCs w:val="18"/>
          </w:rPr>
          <w:t xml:space="preserve">Loans in Areas Having Special Flood Hazards </w:t>
        </w:r>
        <w:r w:rsidR="00FE4034">
          <w:rPr>
            <w:rStyle w:val="Hyperlink"/>
            <w:rFonts w:asciiTheme="minorHAnsi" w:hAnsiTheme="minorHAnsi" w:cstheme="minorHAnsi"/>
            <w:b w:val="0"/>
            <w:i w:val="0"/>
            <w:sz w:val="18"/>
            <w:szCs w:val="18"/>
          </w:rPr>
          <w:t>(</w:t>
        </w:r>
        <w:r w:rsidRPr="002A16DB">
          <w:rPr>
            <w:rStyle w:val="Hyperlink"/>
            <w:rFonts w:asciiTheme="minorHAnsi" w:hAnsiTheme="minorHAnsi" w:cstheme="minorHAnsi"/>
            <w:b w:val="0"/>
            <w:i w:val="0"/>
            <w:sz w:val="18"/>
            <w:szCs w:val="18"/>
          </w:rPr>
          <w:t xml:space="preserve">Private Insurance) </w:t>
        </w:r>
      </w:hyperlink>
      <w:r>
        <w:rPr>
          <w:rFonts w:asciiTheme="minorHAnsi" w:hAnsiTheme="minorHAnsi" w:cstheme="minorHAnsi"/>
          <w:b w:val="0"/>
          <w:i w:val="0"/>
          <w:color w:val="auto"/>
          <w:sz w:val="18"/>
          <w:szCs w:val="18"/>
        </w:rPr>
        <w:t xml:space="preserve"> - </w:t>
      </w:r>
      <w:r w:rsidRPr="002A16DB">
        <w:rPr>
          <w:rFonts w:asciiTheme="minorHAnsi" w:hAnsiTheme="minorHAnsi" w:cstheme="minorHAnsi"/>
          <w:b w:val="0"/>
          <w:i w:val="0"/>
          <w:color w:val="auto"/>
          <w:sz w:val="18"/>
          <w:szCs w:val="18"/>
        </w:rPr>
        <w:t>The Office of the Comptroller of the Currency (OCC), the Board of Governors of the Federal Reserve System (Board), the Federal Deposit Insurance Corporation (FDIC), the Farm Credit Administration (FCA), and the National Credit Union Administration (NCUA) are amending their regulations regarding loans in areas having special flood hazards to implement the private flood insurance provisions of the Biggert-Waters Flood Insurance Reform Act of 2012 (Biggert-Waters Act). Specifically, the final rule requires regulated lending institutions to accept policies that meet the statutory definition of “private flood insurance” in the Biggert-Waters Act; and permits regulated lending institutions to exercise their discretion to accept flood insurance policies issued by private insurers and plans providing flood coverage issued by mutual aid societies that do not meet the statutory definition of “private flood insurance,” subject to certain restrictions.</w:t>
      </w:r>
    </w:p>
    <w:p w14:paraId="1BE27183" w14:textId="019636AF" w:rsidR="00F12ED0" w:rsidRDefault="00F12ED0" w:rsidP="00F12ED0">
      <w:pPr>
        <w:pStyle w:val="CCComment"/>
        <w:ind w:left="1440" w:hanging="1440"/>
        <w:rPr>
          <w:rFonts w:asciiTheme="minorHAnsi" w:hAnsiTheme="minorHAnsi" w:cstheme="minorHAnsi"/>
          <w:b w:val="0"/>
          <w:i w:val="0"/>
          <w:color w:val="auto"/>
          <w:sz w:val="18"/>
          <w:szCs w:val="18"/>
          <w:u w:val="single"/>
        </w:rPr>
      </w:pPr>
      <w:r>
        <w:rPr>
          <w:rFonts w:asciiTheme="minorHAnsi" w:hAnsiTheme="minorHAnsi" w:cstheme="minorHAnsi"/>
          <w:b w:val="0"/>
          <w:i w:val="0"/>
          <w:color w:val="auto"/>
          <w:sz w:val="18"/>
          <w:szCs w:val="18"/>
        </w:rPr>
        <w:t>08.19.2019</w:t>
      </w:r>
      <w:r>
        <w:rPr>
          <w:rFonts w:asciiTheme="minorHAnsi" w:hAnsiTheme="minorHAnsi" w:cstheme="minorHAnsi"/>
          <w:b w:val="0"/>
          <w:i w:val="0"/>
          <w:color w:val="auto"/>
          <w:sz w:val="18"/>
          <w:szCs w:val="18"/>
        </w:rPr>
        <w:tab/>
      </w:r>
      <w:hyperlink r:id="rId88" w:history="1">
        <w:r w:rsidRPr="007E59EA">
          <w:rPr>
            <w:rStyle w:val="Hyperlink"/>
            <w:rFonts w:asciiTheme="minorHAnsi" w:hAnsiTheme="minorHAnsi" w:cstheme="minorHAnsi"/>
            <w:b w:val="0"/>
            <w:i w:val="0"/>
            <w:sz w:val="18"/>
            <w:szCs w:val="18"/>
          </w:rPr>
          <w:t>Payday, Vehicle Title, and Certain High-Cost Installment Loans</w:t>
        </w:r>
      </w:hyperlink>
      <w:r>
        <w:rPr>
          <w:rFonts w:asciiTheme="minorHAnsi" w:hAnsiTheme="minorHAnsi" w:cstheme="minorHAnsi"/>
          <w:b w:val="0"/>
          <w:i w:val="0"/>
          <w:color w:val="auto"/>
          <w:sz w:val="18"/>
          <w:szCs w:val="18"/>
        </w:rPr>
        <w:t xml:space="preserve"> - </w:t>
      </w:r>
      <w:r w:rsidRPr="007E59EA">
        <w:rPr>
          <w:rFonts w:asciiTheme="minorHAnsi" w:hAnsiTheme="minorHAnsi" w:cstheme="minorHAnsi"/>
          <w:b w:val="0"/>
          <w:i w:val="0"/>
          <w:color w:val="auto"/>
          <w:sz w:val="18"/>
          <w:szCs w:val="18"/>
        </w:rPr>
        <w:t>The Bureau of Consumer Financial Protection (Bureau or CFPB) is issuing this final rule establishing regulations creating consumer protections for certain consumer credit products and the official interpretations to the rule. First, the rule identifies it as an unfair and abusive practice for a lender to make covered short-term or longer-term balloon-payment loans, including payday and vehicle title loans, without reasonably determining that consumers have the ability to repay the loans according to their terms. The rule exempts certain loans from the underwriting criteria prescribed in the rule if they have specific consumer protections. Second, for the same set of loans along with certain other high-cost longer-term loans, the rule identifies it as an unfair and abusive practice to make attempts to withdraw payment from consumers' accounts after two consecutive payment attempts have failed, unless the consumer provides a new and specific authorization to do so. Finally, the rule prescribes notices to consumers before attempting to withdraw payments from their account, as well as processes and criteria for registration of information systems, for requirements to furnish and obtain information from them, and for compliance programs and record retention. The rule prohibits evasions and operates as a floor leaving State and local jurisdictions to adopt further regulatory measures (whether a usury limit or other protections) as appropriate to protect consumers.</w:t>
      </w:r>
      <w:r w:rsidRPr="007E59EA">
        <w:t xml:space="preserve"> </w:t>
      </w:r>
      <w:r w:rsidR="00F52765" w:rsidRPr="00F52765">
        <w:rPr>
          <w:rFonts w:asciiTheme="minorHAnsi" w:hAnsiTheme="minorHAnsi" w:cstheme="minorHAnsi"/>
          <w:b w:val="0"/>
          <w:i w:val="0"/>
          <w:color w:val="auto"/>
          <w:sz w:val="18"/>
          <w:szCs w:val="18"/>
          <w:u w:val="single"/>
        </w:rPr>
        <w:t>Effective Date: This regulation is effective January 16, 2018. Compliance Date: Sections 1041.2 through 1041.10, 1041.12, and 1041.13 have a compliance date of August 19, 2019.</w:t>
      </w:r>
      <w:r w:rsidR="00F52765">
        <w:rPr>
          <w:rFonts w:asciiTheme="minorHAnsi" w:hAnsiTheme="minorHAnsi" w:cstheme="minorHAnsi"/>
          <w:b w:val="0"/>
          <w:i w:val="0"/>
          <w:color w:val="auto"/>
          <w:sz w:val="18"/>
          <w:szCs w:val="18"/>
          <w:u w:val="single"/>
        </w:rPr>
        <w:t xml:space="preserve"> </w:t>
      </w:r>
      <w:r w:rsidRPr="000307EB">
        <w:rPr>
          <w:rFonts w:asciiTheme="minorHAnsi" w:hAnsiTheme="minorHAnsi" w:cstheme="minorHAnsi"/>
          <w:b w:val="0"/>
          <w:i w:val="0"/>
          <w:color w:val="auto"/>
          <w:sz w:val="18"/>
          <w:szCs w:val="18"/>
          <w:u w:val="single"/>
        </w:rPr>
        <w:t xml:space="preserve">A federal </w:t>
      </w:r>
      <w:r>
        <w:rPr>
          <w:rFonts w:asciiTheme="minorHAnsi" w:hAnsiTheme="minorHAnsi" w:cstheme="minorHAnsi"/>
          <w:b w:val="0"/>
          <w:i w:val="0"/>
          <w:color w:val="auto"/>
          <w:sz w:val="18"/>
          <w:szCs w:val="18"/>
          <w:u w:val="single"/>
        </w:rPr>
        <w:t xml:space="preserve">court </w:t>
      </w:r>
      <w:r w:rsidRPr="000307EB">
        <w:rPr>
          <w:rFonts w:asciiTheme="minorHAnsi" w:hAnsiTheme="minorHAnsi" w:cstheme="minorHAnsi"/>
          <w:b w:val="0"/>
          <w:i w:val="0"/>
          <w:color w:val="auto"/>
          <w:sz w:val="18"/>
          <w:szCs w:val="18"/>
          <w:u w:val="single"/>
        </w:rPr>
        <w:t>granted the Bureau of Consumer Financial Protection’s request to delay the effective date of its rule on small-dollar loans. The decision delays the August 2019 compliance date.</w:t>
      </w:r>
    </w:p>
    <w:p w14:paraId="103319D8" w14:textId="2671FBF7" w:rsidR="00F12ED0" w:rsidRDefault="00336572" w:rsidP="00BA1F39">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11.24.2019</w:t>
      </w:r>
      <w:r>
        <w:rPr>
          <w:rFonts w:asciiTheme="minorHAnsi" w:hAnsiTheme="minorHAnsi" w:cstheme="minorHAnsi"/>
          <w:b w:val="0"/>
          <w:i w:val="0"/>
          <w:color w:val="auto"/>
          <w:sz w:val="18"/>
          <w:szCs w:val="18"/>
        </w:rPr>
        <w:tab/>
      </w:r>
      <w:hyperlink r:id="rId89" w:history="1">
        <w:r w:rsidRPr="00BA1F39">
          <w:rPr>
            <w:rStyle w:val="Hyperlink"/>
            <w:rFonts w:asciiTheme="minorHAnsi" w:hAnsiTheme="minorHAnsi" w:cstheme="minorHAnsi"/>
            <w:b w:val="0"/>
            <w:i w:val="0"/>
            <w:sz w:val="18"/>
            <w:szCs w:val="18"/>
          </w:rPr>
          <w:t>Sec. 106 of Economic Growth, Regulatory Relief, and Consumer Protection Act</w:t>
        </w:r>
        <w:r w:rsidR="00BA1F39" w:rsidRPr="00BA1F39">
          <w:rPr>
            <w:rStyle w:val="Hyperlink"/>
            <w:rFonts w:asciiTheme="minorHAnsi" w:hAnsiTheme="minorHAnsi" w:cstheme="minorHAnsi"/>
            <w:b w:val="0"/>
            <w:i w:val="0"/>
            <w:sz w:val="18"/>
            <w:szCs w:val="18"/>
          </w:rPr>
          <w:t xml:space="preserve"> titled ‘Eliminating barriers to jobs for loan originators.’</w:t>
        </w:r>
      </w:hyperlink>
      <w:r>
        <w:rPr>
          <w:rFonts w:asciiTheme="minorHAnsi" w:hAnsiTheme="minorHAnsi" w:cstheme="minorHAnsi"/>
          <w:b w:val="0"/>
          <w:i w:val="0"/>
          <w:color w:val="auto"/>
          <w:sz w:val="18"/>
          <w:szCs w:val="18"/>
        </w:rPr>
        <w:t xml:space="preserve"> -</w:t>
      </w:r>
      <w:r w:rsidR="00BA1F39" w:rsidRPr="00BA1F39">
        <w:t xml:space="preserve"> </w:t>
      </w:r>
      <w:r w:rsidR="00BA1F39" w:rsidRPr="00BA1F39">
        <w:rPr>
          <w:rFonts w:asciiTheme="minorHAnsi" w:hAnsiTheme="minorHAnsi" w:cstheme="minorHAnsi"/>
          <w:b w:val="0"/>
          <w:i w:val="0"/>
          <w:color w:val="auto"/>
          <w:sz w:val="18"/>
          <w:szCs w:val="18"/>
        </w:rPr>
        <w:t>Section 106 allows certain state-licensed mortgage loan originators (MLOs) who are licensed in</w:t>
      </w:r>
      <w:r w:rsidR="00BA1F39">
        <w:rPr>
          <w:rFonts w:asciiTheme="minorHAnsi" w:hAnsiTheme="minorHAnsi" w:cstheme="minorHAnsi"/>
          <w:b w:val="0"/>
          <w:i w:val="0"/>
          <w:color w:val="auto"/>
          <w:sz w:val="18"/>
          <w:szCs w:val="18"/>
        </w:rPr>
        <w:t xml:space="preserve"> </w:t>
      </w:r>
      <w:r w:rsidR="00BA1F39" w:rsidRPr="00BA1F39">
        <w:rPr>
          <w:rFonts w:asciiTheme="minorHAnsi" w:hAnsiTheme="minorHAnsi" w:cstheme="minorHAnsi"/>
          <w:b w:val="0"/>
          <w:i w:val="0"/>
          <w:color w:val="auto"/>
          <w:sz w:val="18"/>
          <w:szCs w:val="18"/>
        </w:rPr>
        <w:t>one state to temporarily work in another state while waiting for licensing approval in the new</w:t>
      </w:r>
      <w:r w:rsidR="00BA1F39">
        <w:rPr>
          <w:rFonts w:asciiTheme="minorHAnsi" w:hAnsiTheme="minorHAnsi" w:cstheme="minorHAnsi"/>
          <w:b w:val="0"/>
          <w:i w:val="0"/>
          <w:color w:val="auto"/>
          <w:sz w:val="18"/>
          <w:szCs w:val="18"/>
        </w:rPr>
        <w:t xml:space="preserve"> </w:t>
      </w:r>
      <w:r w:rsidR="00BA1F39" w:rsidRPr="00BA1F39">
        <w:rPr>
          <w:rFonts w:asciiTheme="minorHAnsi" w:hAnsiTheme="minorHAnsi" w:cstheme="minorHAnsi"/>
          <w:b w:val="0"/>
          <w:i w:val="0"/>
          <w:color w:val="auto"/>
          <w:sz w:val="18"/>
          <w:szCs w:val="18"/>
        </w:rPr>
        <w:t>state. It also grants MLOs who move from a depository institution (where loan officers do not</w:t>
      </w:r>
      <w:r w:rsidR="00BA1F39">
        <w:rPr>
          <w:rFonts w:asciiTheme="minorHAnsi" w:hAnsiTheme="minorHAnsi" w:cstheme="minorHAnsi"/>
          <w:b w:val="0"/>
          <w:i w:val="0"/>
          <w:color w:val="auto"/>
          <w:sz w:val="18"/>
          <w:szCs w:val="18"/>
        </w:rPr>
        <w:t xml:space="preserve"> </w:t>
      </w:r>
      <w:r w:rsidR="00BA1F39" w:rsidRPr="00BA1F39">
        <w:rPr>
          <w:rFonts w:asciiTheme="minorHAnsi" w:hAnsiTheme="minorHAnsi" w:cstheme="minorHAnsi"/>
          <w:b w:val="0"/>
          <w:i w:val="0"/>
          <w:color w:val="auto"/>
          <w:sz w:val="18"/>
          <w:szCs w:val="18"/>
        </w:rPr>
        <w:t>need to be state licensed) to a non</w:t>
      </w:r>
      <w:r w:rsidR="001E5A7E">
        <w:rPr>
          <w:rFonts w:asciiTheme="minorHAnsi" w:hAnsiTheme="minorHAnsi" w:cstheme="minorHAnsi"/>
          <w:b w:val="0"/>
          <w:i w:val="0"/>
          <w:color w:val="auto"/>
          <w:sz w:val="18"/>
          <w:szCs w:val="18"/>
        </w:rPr>
        <w:t>-</w:t>
      </w:r>
      <w:r w:rsidR="00BA1F39" w:rsidRPr="00BA1F39">
        <w:rPr>
          <w:rFonts w:asciiTheme="minorHAnsi" w:hAnsiTheme="minorHAnsi" w:cstheme="minorHAnsi"/>
          <w:b w:val="0"/>
          <w:i w:val="0"/>
          <w:color w:val="auto"/>
          <w:sz w:val="18"/>
          <w:szCs w:val="18"/>
        </w:rPr>
        <w:t>depository institution (where they do need to be state licensed)</w:t>
      </w:r>
      <w:r w:rsidR="00BA1F39">
        <w:rPr>
          <w:rFonts w:asciiTheme="minorHAnsi" w:hAnsiTheme="minorHAnsi" w:cstheme="minorHAnsi"/>
          <w:b w:val="0"/>
          <w:i w:val="0"/>
          <w:color w:val="auto"/>
          <w:sz w:val="18"/>
          <w:szCs w:val="18"/>
        </w:rPr>
        <w:t xml:space="preserve"> </w:t>
      </w:r>
      <w:r w:rsidR="00BA1F39" w:rsidRPr="00BA1F39">
        <w:rPr>
          <w:rFonts w:asciiTheme="minorHAnsi" w:hAnsiTheme="minorHAnsi" w:cstheme="minorHAnsi"/>
          <w:b w:val="0"/>
          <w:i w:val="0"/>
          <w:color w:val="auto"/>
          <w:sz w:val="18"/>
          <w:szCs w:val="18"/>
        </w:rPr>
        <w:t>a grace period to complete the necessary licensing.</w:t>
      </w:r>
    </w:p>
    <w:p w14:paraId="61698C03" w14:textId="77777777" w:rsidR="00063F3D" w:rsidRDefault="00063F3D" w:rsidP="00063F3D">
      <w:pPr>
        <w:pStyle w:val="CCTOCHeading"/>
        <w:spacing w:line="259" w:lineRule="auto"/>
        <w:rPr>
          <w:rFonts w:asciiTheme="minorHAnsi" w:hAnsiTheme="minorHAnsi" w:cstheme="minorHAnsi"/>
        </w:rPr>
      </w:pPr>
      <w:bookmarkStart w:id="57" w:name="_Toc504138802"/>
      <w:bookmarkStart w:id="58" w:name="_Toc3967740"/>
      <w:bookmarkStart w:id="59" w:name="_Hlk514920458"/>
      <w:r w:rsidRPr="00436AD8">
        <w:rPr>
          <w:rFonts w:asciiTheme="minorHAnsi" w:hAnsiTheme="minorHAnsi" w:cstheme="minorHAnsi"/>
        </w:rPr>
        <w:t>Common words, phrases, and acronyms</w:t>
      </w:r>
      <w:bookmarkEnd w:id="57"/>
      <w:bookmarkEnd w:id="58"/>
    </w:p>
    <w:bookmarkEnd w:id="59"/>
    <w:p w14:paraId="292D3AB0" w14:textId="77777777" w:rsidR="00063F3D" w:rsidRPr="00436AD8" w:rsidRDefault="00063F3D" w:rsidP="00063F3D">
      <w:pPr>
        <w:pStyle w:val="CCTOCHeading"/>
        <w:spacing w:line="259" w:lineRule="auto"/>
        <w:rPr>
          <w:rFonts w:asciiTheme="minorHAnsi" w:hAnsiTheme="minorHAnsi" w:cstheme="minorHAnsi"/>
        </w:rPr>
        <w:sectPr w:rsidR="00063F3D" w:rsidRPr="00436AD8" w:rsidSect="00E36FF6">
          <w:headerReference w:type="default" r:id="rId90"/>
          <w:footerReference w:type="default" r:id="rId91"/>
          <w:footerReference w:type="first" r:id="rId92"/>
          <w:type w:val="continuous"/>
          <w:pgSz w:w="12240" w:h="15840" w:code="1"/>
          <w:pgMar w:top="720" w:right="720" w:bottom="864" w:left="720" w:header="720" w:footer="432" w:gutter="0"/>
          <w:cols w:space="720"/>
          <w:titlePg/>
          <w:docGrid w:linePitch="360"/>
        </w:sect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Pr>
      <w:tblGrid>
        <w:gridCol w:w="1411"/>
        <w:gridCol w:w="3619"/>
      </w:tblGrid>
      <w:tr w:rsidR="00063F3D" w:rsidRPr="00436AD8" w14:paraId="5DD9384D" w14:textId="77777777" w:rsidTr="00191EED">
        <w:trPr>
          <w:cantSplit/>
          <w:trHeight w:val="144"/>
          <w:tblCellSpacing w:w="0" w:type="dxa"/>
        </w:trPr>
        <w:tc>
          <w:tcPr>
            <w:tcW w:w="0" w:type="auto"/>
            <w:vAlign w:val="center"/>
            <w:hideMark/>
          </w:tcPr>
          <w:p w14:paraId="4731457C" w14:textId="77777777" w:rsidR="00063F3D" w:rsidRPr="00436AD8" w:rsidRDefault="00063F3D" w:rsidP="00191EED">
            <w:pPr>
              <w:rPr>
                <w:rFonts w:cstheme="minorHAnsi"/>
              </w:rPr>
            </w:pPr>
            <w:r w:rsidRPr="00436AD8">
              <w:rPr>
                <w:rFonts w:cstheme="minorHAnsi"/>
              </w:rPr>
              <w:t>APOR</w:t>
            </w:r>
          </w:p>
        </w:tc>
        <w:tc>
          <w:tcPr>
            <w:tcW w:w="0" w:type="auto"/>
            <w:vAlign w:val="center"/>
            <w:hideMark/>
          </w:tcPr>
          <w:p w14:paraId="48436DD4" w14:textId="77777777" w:rsidR="00063F3D" w:rsidRPr="00436AD8" w:rsidRDefault="00063F3D" w:rsidP="00191EED">
            <w:pPr>
              <w:rPr>
                <w:rFonts w:cstheme="minorHAnsi"/>
              </w:rPr>
            </w:pPr>
            <w:r>
              <w:rPr>
                <w:rFonts w:cstheme="minorHAnsi"/>
              </w:rPr>
              <w:t>“</w:t>
            </w:r>
            <w:r w:rsidRPr="00436AD8">
              <w:rPr>
                <w:rFonts w:cstheme="minorHAnsi"/>
              </w:rPr>
              <w:t>Average Prime Offer Rates</w:t>
            </w:r>
            <w:r>
              <w:rPr>
                <w:rFonts w:cstheme="minorHAnsi"/>
              </w:rPr>
              <w:t>”</w:t>
            </w:r>
            <w:r w:rsidRPr="00436AD8">
              <w:rPr>
                <w:rFonts w:cstheme="minorHAnsi"/>
              </w:rPr>
              <w:t xml:space="preserve"> are derived from average interest rates, points, and other pricing terms offered by a representative sample of creditors for mortgage transactions that have low-risk pricing characteristics.</w:t>
            </w:r>
          </w:p>
        </w:tc>
      </w:tr>
      <w:tr w:rsidR="00063F3D" w:rsidRPr="00436AD8" w14:paraId="40594C2B" w14:textId="77777777" w:rsidTr="00191EED">
        <w:trPr>
          <w:cantSplit/>
          <w:trHeight w:val="144"/>
          <w:tblCellSpacing w:w="0" w:type="dxa"/>
        </w:trPr>
        <w:tc>
          <w:tcPr>
            <w:tcW w:w="0" w:type="auto"/>
            <w:vAlign w:val="center"/>
            <w:hideMark/>
          </w:tcPr>
          <w:p w14:paraId="7151DD74" w14:textId="69E37F10" w:rsidR="00063F3D" w:rsidRPr="00436AD8" w:rsidRDefault="006E478C" w:rsidP="00191EED">
            <w:pPr>
              <w:rPr>
                <w:rFonts w:cstheme="minorHAnsi"/>
              </w:rPr>
            </w:pPr>
            <w:r>
              <w:rPr>
                <w:rFonts w:cstheme="minorHAnsi"/>
              </w:rPr>
              <w:t>CFPB</w:t>
            </w:r>
          </w:p>
        </w:tc>
        <w:tc>
          <w:tcPr>
            <w:tcW w:w="0" w:type="auto"/>
            <w:vAlign w:val="center"/>
            <w:hideMark/>
          </w:tcPr>
          <w:p w14:paraId="6CA9922A" w14:textId="37DD3308" w:rsidR="00063F3D" w:rsidRPr="00436AD8" w:rsidRDefault="00345488" w:rsidP="00191EED">
            <w:pPr>
              <w:rPr>
                <w:rFonts w:cstheme="minorHAnsi"/>
              </w:rPr>
            </w:pPr>
            <w:hyperlink r:id="rId93" w:history="1">
              <w:r w:rsidR="003B513F" w:rsidRPr="003B513F">
                <w:rPr>
                  <w:rStyle w:val="Hyperlink"/>
                </w:rPr>
                <w:t>Consumer Financial Protection</w:t>
              </w:r>
            </w:hyperlink>
            <w:r w:rsidR="006E478C">
              <w:rPr>
                <w:rStyle w:val="Hyperlink"/>
              </w:rPr>
              <w:t xml:space="preserve"> Bureau</w:t>
            </w:r>
          </w:p>
        </w:tc>
      </w:tr>
      <w:tr w:rsidR="003B513F" w:rsidRPr="00436AD8" w14:paraId="3041A7A7" w14:textId="77777777" w:rsidTr="00485059">
        <w:trPr>
          <w:cantSplit/>
          <w:trHeight w:val="144"/>
          <w:tblCellSpacing w:w="0" w:type="dxa"/>
        </w:trPr>
        <w:tc>
          <w:tcPr>
            <w:tcW w:w="0" w:type="auto"/>
            <w:hideMark/>
          </w:tcPr>
          <w:p w14:paraId="3CCBF1A7" w14:textId="65B12155" w:rsidR="003B513F" w:rsidRPr="00436AD8" w:rsidRDefault="003B513F" w:rsidP="003B513F">
            <w:pPr>
              <w:rPr>
                <w:rFonts w:cstheme="minorHAnsi"/>
              </w:rPr>
            </w:pPr>
            <w:r w:rsidRPr="00413272">
              <w:t>CARD Act</w:t>
            </w:r>
          </w:p>
        </w:tc>
        <w:tc>
          <w:tcPr>
            <w:tcW w:w="0" w:type="auto"/>
            <w:hideMark/>
          </w:tcPr>
          <w:p w14:paraId="770259F3" w14:textId="543B071F" w:rsidR="003B513F" w:rsidRPr="00436AD8" w:rsidRDefault="00345488" w:rsidP="003B513F">
            <w:pPr>
              <w:rPr>
                <w:rFonts w:cstheme="minorHAnsi"/>
              </w:rPr>
            </w:pPr>
            <w:hyperlink r:id="rId94" w:history="1">
              <w:r w:rsidR="003B513F" w:rsidRPr="003B513F">
                <w:rPr>
                  <w:rStyle w:val="Hyperlink"/>
                  <w:rFonts w:cstheme="minorBidi"/>
                </w:rPr>
                <w:t>Credit Card Accountability Responsibility and Disclosure Act of 2009</w:t>
              </w:r>
            </w:hyperlink>
          </w:p>
        </w:tc>
      </w:tr>
      <w:tr w:rsidR="00063F3D" w:rsidRPr="00436AD8" w14:paraId="10E9DA6B" w14:textId="77777777" w:rsidTr="00191EED">
        <w:trPr>
          <w:cantSplit/>
          <w:trHeight w:val="144"/>
          <w:tblCellSpacing w:w="0" w:type="dxa"/>
        </w:trPr>
        <w:tc>
          <w:tcPr>
            <w:tcW w:w="0" w:type="auto"/>
            <w:vAlign w:val="center"/>
            <w:hideMark/>
          </w:tcPr>
          <w:p w14:paraId="61C98C8E" w14:textId="77777777" w:rsidR="00063F3D" w:rsidRPr="00436AD8" w:rsidRDefault="00063F3D" w:rsidP="00191EED">
            <w:pPr>
              <w:rPr>
                <w:rFonts w:cstheme="minorHAnsi"/>
              </w:rPr>
            </w:pPr>
            <w:r w:rsidRPr="00436AD8">
              <w:rPr>
                <w:rFonts w:cstheme="minorHAnsi"/>
              </w:rPr>
              <w:lastRenderedPageBreak/>
              <w:t>CFR</w:t>
            </w:r>
          </w:p>
        </w:tc>
        <w:tc>
          <w:tcPr>
            <w:tcW w:w="0" w:type="auto"/>
            <w:vAlign w:val="center"/>
            <w:hideMark/>
          </w:tcPr>
          <w:p w14:paraId="0C220A17" w14:textId="77777777" w:rsidR="00063F3D" w:rsidRPr="00436AD8" w:rsidRDefault="00345488" w:rsidP="00191EED">
            <w:pPr>
              <w:rPr>
                <w:rFonts w:cstheme="minorHAnsi"/>
              </w:rPr>
            </w:pPr>
            <w:hyperlink r:id="rId95" w:history="1">
              <w:r w:rsidR="00063F3D" w:rsidRPr="00436AD8">
                <w:rPr>
                  <w:rStyle w:val="Hyperlink"/>
                  <w:rFonts w:cstheme="minorHAnsi"/>
                </w:rPr>
                <w:t>Code of Federal Regulations</w:t>
              </w:r>
            </w:hyperlink>
            <w:r w:rsidR="00063F3D" w:rsidRPr="00436AD8">
              <w:rPr>
                <w:rFonts w:cstheme="minorHAnsi"/>
              </w:rPr>
              <w:t>. Codification of rules and regulations of federal agencies.</w:t>
            </w:r>
          </w:p>
        </w:tc>
      </w:tr>
      <w:tr w:rsidR="00063F3D" w:rsidRPr="00436AD8" w14:paraId="31593D1F" w14:textId="77777777" w:rsidTr="00191EED">
        <w:trPr>
          <w:cantSplit/>
          <w:trHeight w:val="144"/>
          <w:tblCellSpacing w:w="0" w:type="dxa"/>
        </w:trPr>
        <w:tc>
          <w:tcPr>
            <w:tcW w:w="0" w:type="auto"/>
            <w:vAlign w:val="center"/>
            <w:hideMark/>
          </w:tcPr>
          <w:p w14:paraId="766CE7FA" w14:textId="77777777" w:rsidR="00063F3D" w:rsidRPr="00436AD8" w:rsidRDefault="00063F3D" w:rsidP="00191EED">
            <w:pPr>
              <w:rPr>
                <w:rFonts w:cstheme="minorHAnsi"/>
              </w:rPr>
            </w:pPr>
            <w:r w:rsidRPr="00436AD8">
              <w:rPr>
                <w:rFonts w:cstheme="minorHAnsi"/>
              </w:rPr>
              <w:t>CRA</w:t>
            </w:r>
          </w:p>
        </w:tc>
        <w:tc>
          <w:tcPr>
            <w:tcW w:w="0" w:type="auto"/>
            <w:vAlign w:val="center"/>
            <w:hideMark/>
          </w:tcPr>
          <w:p w14:paraId="4B0C48FF" w14:textId="77777777" w:rsidR="00063F3D" w:rsidRPr="00436AD8" w:rsidRDefault="00345488" w:rsidP="00191EED">
            <w:pPr>
              <w:rPr>
                <w:rFonts w:cstheme="minorHAnsi"/>
              </w:rPr>
            </w:pPr>
            <w:hyperlink r:id="rId96" w:history="1">
              <w:r w:rsidR="00063F3D" w:rsidRPr="00436AD8">
                <w:rPr>
                  <w:rStyle w:val="Hyperlink"/>
                  <w:rFonts w:cstheme="minorHAnsi"/>
                </w:rPr>
                <w:t>Community Reinvestment Act</w:t>
              </w:r>
            </w:hyperlink>
            <w:r w:rsidR="00063F3D" w:rsidRPr="00436AD8">
              <w:rPr>
                <w:rFonts w:cstheme="minorHAnsi"/>
              </w:rPr>
              <w:t>. This Act is designed to encourage loans in all segments of communities.</w:t>
            </w:r>
          </w:p>
        </w:tc>
      </w:tr>
      <w:tr w:rsidR="00063F3D" w:rsidRPr="00436AD8" w14:paraId="1214128F" w14:textId="77777777" w:rsidTr="00191EED">
        <w:trPr>
          <w:cantSplit/>
          <w:trHeight w:val="144"/>
          <w:tblCellSpacing w:w="0" w:type="dxa"/>
        </w:trPr>
        <w:tc>
          <w:tcPr>
            <w:tcW w:w="0" w:type="auto"/>
            <w:vAlign w:val="center"/>
            <w:hideMark/>
          </w:tcPr>
          <w:p w14:paraId="478AA9F9" w14:textId="77777777" w:rsidR="00063F3D" w:rsidRPr="00436AD8" w:rsidRDefault="00063F3D" w:rsidP="00191EED">
            <w:pPr>
              <w:rPr>
                <w:rFonts w:cstheme="minorHAnsi"/>
              </w:rPr>
            </w:pPr>
            <w:r w:rsidRPr="00436AD8">
              <w:rPr>
                <w:rFonts w:cstheme="minorHAnsi"/>
              </w:rPr>
              <w:t>CRE</w:t>
            </w:r>
          </w:p>
        </w:tc>
        <w:tc>
          <w:tcPr>
            <w:tcW w:w="0" w:type="auto"/>
            <w:vAlign w:val="center"/>
            <w:hideMark/>
          </w:tcPr>
          <w:p w14:paraId="2DA79BE3" w14:textId="77777777" w:rsidR="00063F3D" w:rsidRPr="00436AD8" w:rsidRDefault="00063F3D" w:rsidP="00191EED">
            <w:pPr>
              <w:rPr>
                <w:rFonts w:cstheme="minorHAnsi"/>
              </w:rPr>
            </w:pPr>
            <w:r w:rsidRPr="00436AD8">
              <w:rPr>
                <w:rFonts w:cstheme="minorHAnsi"/>
              </w:rPr>
              <w:t>Commercial Real Estate</w:t>
            </w:r>
          </w:p>
        </w:tc>
      </w:tr>
      <w:tr w:rsidR="00063F3D" w:rsidRPr="00436AD8" w14:paraId="59D535BC" w14:textId="77777777" w:rsidTr="00191EED">
        <w:trPr>
          <w:cantSplit/>
          <w:trHeight w:val="144"/>
          <w:tblCellSpacing w:w="0" w:type="dxa"/>
        </w:trPr>
        <w:tc>
          <w:tcPr>
            <w:tcW w:w="0" w:type="auto"/>
            <w:vAlign w:val="center"/>
            <w:hideMark/>
          </w:tcPr>
          <w:p w14:paraId="2718A92E" w14:textId="77777777" w:rsidR="00063F3D" w:rsidRPr="00436AD8" w:rsidRDefault="00063F3D" w:rsidP="00191EED">
            <w:pPr>
              <w:rPr>
                <w:rFonts w:cstheme="minorHAnsi"/>
              </w:rPr>
            </w:pPr>
            <w:r w:rsidRPr="00436AD8">
              <w:rPr>
                <w:rFonts w:cstheme="minorHAnsi"/>
              </w:rPr>
              <w:t>CSBS</w:t>
            </w:r>
          </w:p>
        </w:tc>
        <w:tc>
          <w:tcPr>
            <w:tcW w:w="0" w:type="auto"/>
            <w:vAlign w:val="center"/>
            <w:hideMark/>
          </w:tcPr>
          <w:p w14:paraId="781F0A25" w14:textId="77777777" w:rsidR="00063F3D" w:rsidRPr="00436AD8" w:rsidRDefault="00345488" w:rsidP="00191EED">
            <w:pPr>
              <w:rPr>
                <w:rFonts w:cstheme="minorHAnsi"/>
              </w:rPr>
            </w:pPr>
            <w:hyperlink r:id="rId97" w:history="1">
              <w:r w:rsidR="00063F3D" w:rsidRPr="00436AD8">
                <w:rPr>
                  <w:rStyle w:val="Hyperlink"/>
                  <w:rFonts w:cstheme="minorHAnsi"/>
                </w:rPr>
                <w:t>Conference of State Bank Supervisors</w:t>
              </w:r>
            </w:hyperlink>
          </w:p>
        </w:tc>
      </w:tr>
      <w:tr w:rsidR="00063F3D" w:rsidRPr="00436AD8" w14:paraId="5077479D" w14:textId="77777777" w:rsidTr="00191EED">
        <w:trPr>
          <w:cantSplit/>
          <w:trHeight w:val="144"/>
          <w:tblCellSpacing w:w="0" w:type="dxa"/>
        </w:trPr>
        <w:tc>
          <w:tcPr>
            <w:tcW w:w="0" w:type="auto"/>
            <w:vAlign w:val="center"/>
            <w:hideMark/>
          </w:tcPr>
          <w:p w14:paraId="637B56B8" w14:textId="77777777" w:rsidR="00063F3D" w:rsidRPr="00436AD8" w:rsidRDefault="00063F3D" w:rsidP="00191EED">
            <w:pPr>
              <w:rPr>
                <w:rFonts w:cstheme="minorHAnsi"/>
              </w:rPr>
            </w:pPr>
            <w:r w:rsidRPr="00436AD8">
              <w:rPr>
                <w:rFonts w:cstheme="minorHAnsi"/>
              </w:rPr>
              <w:t>CTR</w:t>
            </w:r>
          </w:p>
        </w:tc>
        <w:tc>
          <w:tcPr>
            <w:tcW w:w="0" w:type="auto"/>
            <w:vAlign w:val="center"/>
            <w:hideMark/>
          </w:tcPr>
          <w:p w14:paraId="0DBAC07E" w14:textId="77777777" w:rsidR="00063F3D" w:rsidRPr="00436AD8" w:rsidRDefault="00345488" w:rsidP="00191EED">
            <w:pPr>
              <w:rPr>
                <w:rFonts w:cstheme="minorHAnsi"/>
              </w:rPr>
            </w:pPr>
            <w:hyperlink r:id="rId98" w:history="1">
              <w:r w:rsidR="00063F3D" w:rsidRPr="00436AD8">
                <w:rPr>
                  <w:rStyle w:val="Hyperlink"/>
                  <w:rFonts w:cstheme="minorHAnsi"/>
                </w:rPr>
                <w:t>Currency Transaction Report</w:t>
              </w:r>
            </w:hyperlink>
            <w:r w:rsidR="00063F3D" w:rsidRPr="00436AD8">
              <w:rPr>
                <w:rFonts w:cstheme="minorHAnsi"/>
              </w:rPr>
              <w:t>. Filed for each deposit, withdrawal, exchange of currency that involves a transaction in currency of more than $10,000.</w:t>
            </w:r>
          </w:p>
        </w:tc>
      </w:tr>
      <w:tr w:rsidR="00063F3D" w:rsidRPr="00436AD8" w14:paraId="0E9AE0F3" w14:textId="77777777" w:rsidTr="00191EED">
        <w:trPr>
          <w:cantSplit/>
          <w:trHeight w:val="144"/>
          <w:tblCellSpacing w:w="0" w:type="dxa"/>
        </w:trPr>
        <w:tc>
          <w:tcPr>
            <w:tcW w:w="0" w:type="auto"/>
            <w:vAlign w:val="center"/>
            <w:hideMark/>
          </w:tcPr>
          <w:p w14:paraId="0B032176" w14:textId="77777777" w:rsidR="00063F3D" w:rsidRPr="00436AD8" w:rsidRDefault="00063F3D" w:rsidP="00191EED">
            <w:pPr>
              <w:rPr>
                <w:rFonts w:cstheme="minorHAnsi"/>
              </w:rPr>
            </w:pPr>
            <w:r w:rsidRPr="00436AD8">
              <w:rPr>
                <w:rFonts w:cstheme="minorHAnsi"/>
              </w:rPr>
              <w:t>Dodd-Frank Act</w:t>
            </w:r>
          </w:p>
        </w:tc>
        <w:tc>
          <w:tcPr>
            <w:tcW w:w="0" w:type="auto"/>
            <w:vAlign w:val="center"/>
            <w:hideMark/>
          </w:tcPr>
          <w:p w14:paraId="12277407" w14:textId="77777777" w:rsidR="00063F3D" w:rsidRPr="00436AD8" w:rsidRDefault="00345488" w:rsidP="00191EED">
            <w:pPr>
              <w:rPr>
                <w:rFonts w:cstheme="minorHAnsi"/>
              </w:rPr>
            </w:pPr>
            <w:hyperlink r:id="rId99" w:history="1">
              <w:r w:rsidR="00063F3D" w:rsidRPr="00436AD8">
                <w:rPr>
                  <w:rStyle w:val="Hyperlink"/>
                  <w:rFonts w:cstheme="minorHAnsi"/>
                </w:rPr>
                <w:t>The Dodd–Frank Wall Street Reform and Consumer Protection Act</w:t>
              </w:r>
            </w:hyperlink>
          </w:p>
        </w:tc>
      </w:tr>
      <w:tr w:rsidR="00063F3D" w:rsidRPr="00436AD8" w14:paraId="463DBF62" w14:textId="77777777" w:rsidTr="00191EED">
        <w:trPr>
          <w:cantSplit/>
          <w:trHeight w:val="144"/>
          <w:tblCellSpacing w:w="0" w:type="dxa"/>
        </w:trPr>
        <w:tc>
          <w:tcPr>
            <w:tcW w:w="0" w:type="auto"/>
            <w:vAlign w:val="center"/>
            <w:hideMark/>
          </w:tcPr>
          <w:p w14:paraId="66B48ACA" w14:textId="77777777" w:rsidR="00063F3D" w:rsidRPr="00436AD8" w:rsidRDefault="00063F3D" w:rsidP="00191EED">
            <w:pPr>
              <w:rPr>
                <w:rFonts w:cstheme="minorHAnsi"/>
              </w:rPr>
            </w:pPr>
            <w:r w:rsidRPr="00436AD8">
              <w:rPr>
                <w:rFonts w:cstheme="minorHAnsi"/>
              </w:rPr>
              <w:t>DOJ</w:t>
            </w:r>
          </w:p>
        </w:tc>
        <w:tc>
          <w:tcPr>
            <w:tcW w:w="0" w:type="auto"/>
            <w:vAlign w:val="center"/>
            <w:hideMark/>
          </w:tcPr>
          <w:p w14:paraId="373D5049" w14:textId="77777777" w:rsidR="00063F3D" w:rsidRPr="00436AD8" w:rsidRDefault="00345488" w:rsidP="00191EED">
            <w:pPr>
              <w:rPr>
                <w:rFonts w:cstheme="minorHAnsi"/>
              </w:rPr>
            </w:pPr>
            <w:hyperlink r:id="rId100" w:history="1">
              <w:r w:rsidR="00063F3D" w:rsidRPr="00436AD8">
                <w:rPr>
                  <w:rStyle w:val="Hyperlink"/>
                  <w:rFonts w:cstheme="minorHAnsi"/>
                </w:rPr>
                <w:t>Department of Justice</w:t>
              </w:r>
            </w:hyperlink>
          </w:p>
        </w:tc>
      </w:tr>
      <w:tr w:rsidR="00063F3D" w:rsidRPr="00436AD8" w14:paraId="2E7D9667" w14:textId="77777777" w:rsidTr="00191EED">
        <w:trPr>
          <w:cantSplit/>
          <w:trHeight w:val="144"/>
          <w:tblCellSpacing w:w="0" w:type="dxa"/>
        </w:trPr>
        <w:tc>
          <w:tcPr>
            <w:tcW w:w="0" w:type="auto"/>
            <w:vAlign w:val="center"/>
            <w:hideMark/>
          </w:tcPr>
          <w:p w14:paraId="49E3FBA7" w14:textId="77777777" w:rsidR="00063F3D" w:rsidRPr="00436AD8" w:rsidRDefault="00063F3D" w:rsidP="00191EED">
            <w:pPr>
              <w:rPr>
                <w:rFonts w:cstheme="minorHAnsi"/>
              </w:rPr>
            </w:pPr>
            <w:r w:rsidRPr="00436AD8">
              <w:rPr>
                <w:rFonts w:cstheme="minorHAnsi"/>
              </w:rPr>
              <w:t xml:space="preserve">FDIC </w:t>
            </w:r>
          </w:p>
        </w:tc>
        <w:tc>
          <w:tcPr>
            <w:tcW w:w="0" w:type="auto"/>
            <w:vAlign w:val="center"/>
            <w:hideMark/>
          </w:tcPr>
          <w:p w14:paraId="4A3A0278" w14:textId="77777777" w:rsidR="00063F3D" w:rsidRPr="00436AD8" w:rsidRDefault="00345488" w:rsidP="00191EED">
            <w:pPr>
              <w:rPr>
                <w:rFonts w:cstheme="minorHAnsi"/>
              </w:rPr>
            </w:pPr>
            <w:hyperlink r:id="rId101" w:history="1">
              <w:r w:rsidR="00063F3D" w:rsidRPr="00436AD8">
                <w:rPr>
                  <w:rStyle w:val="Hyperlink"/>
                  <w:rFonts w:cstheme="minorHAnsi"/>
                </w:rPr>
                <w:t>Federal Deposit Insurance Corporation</w:t>
              </w:r>
            </w:hyperlink>
            <w:r w:rsidR="00063F3D" w:rsidRPr="00436AD8">
              <w:rPr>
                <w:rFonts w:cstheme="minorHAnsi"/>
              </w:rPr>
              <w:t xml:space="preserve"> </w:t>
            </w:r>
          </w:p>
        </w:tc>
      </w:tr>
      <w:tr w:rsidR="00063F3D" w:rsidRPr="00436AD8" w14:paraId="75E5E39F" w14:textId="77777777" w:rsidTr="00191EED">
        <w:trPr>
          <w:cantSplit/>
          <w:trHeight w:val="144"/>
          <w:tblCellSpacing w:w="0" w:type="dxa"/>
        </w:trPr>
        <w:tc>
          <w:tcPr>
            <w:tcW w:w="0" w:type="auto"/>
            <w:vAlign w:val="center"/>
            <w:hideMark/>
          </w:tcPr>
          <w:p w14:paraId="22FFBAF9" w14:textId="77777777" w:rsidR="00063F3D" w:rsidRPr="00436AD8" w:rsidRDefault="00063F3D" w:rsidP="00191EED">
            <w:pPr>
              <w:rPr>
                <w:rFonts w:cstheme="minorHAnsi"/>
              </w:rPr>
            </w:pPr>
            <w:r w:rsidRPr="00436AD8">
              <w:rPr>
                <w:rFonts w:cstheme="minorHAnsi"/>
              </w:rPr>
              <w:t>EFTA</w:t>
            </w:r>
          </w:p>
        </w:tc>
        <w:tc>
          <w:tcPr>
            <w:tcW w:w="0" w:type="auto"/>
            <w:vAlign w:val="center"/>
            <w:hideMark/>
          </w:tcPr>
          <w:p w14:paraId="47B495DC" w14:textId="77777777" w:rsidR="00063F3D" w:rsidRPr="00436AD8" w:rsidRDefault="00345488" w:rsidP="00191EED">
            <w:pPr>
              <w:rPr>
                <w:rFonts w:cstheme="minorHAnsi"/>
              </w:rPr>
            </w:pPr>
            <w:hyperlink r:id="rId102" w:history="1">
              <w:r w:rsidR="00063F3D" w:rsidRPr="00436AD8">
                <w:rPr>
                  <w:rStyle w:val="Hyperlink"/>
                  <w:rFonts w:cstheme="minorHAnsi"/>
                </w:rPr>
                <w:t>Electronic Fund Transfer Act</w:t>
              </w:r>
            </w:hyperlink>
          </w:p>
        </w:tc>
      </w:tr>
      <w:tr w:rsidR="00063F3D" w:rsidRPr="00436AD8" w14:paraId="69D50873" w14:textId="77777777" w:rsidTr="00191EED">
        <w:trPr>
          <w:cantSplit/>
          <w:trHeight w:val="144"/>
          <w:tblCellSpacing w:w="0" w:type="dxa"/>
        </w:trPr>
        <w:tc>
          <w:tcPr>
            <w:tcW w:w="0" w:type="auto"/>
            <w:vAlign w:val="center"/>
            <w:hideMark/>
          </w:tcPr>
          <w:p w14:paraId="0F5A4EA4" w14:textId="77777777" w:rsidR="00063F3D" w:rsidRPr="00436AD8" w:rsidRDefault="00063F3D" w:rsidP="00191EED">
            <w:pPr>
              <w:rPr>
                <w:rFonts w:cstheme="minorHAnsi"/>
              </w:rPr>
            </w:pPr>
            <w:r w:rsidRPr="00436AD8">
              <w:rPr>
                <w:rFonts w:cstheme="minorHAnsi"/>
              </w:rPr>
              <w:t xml:space="preserve">Federal bank regulatory agencies </w:t>
            </w:r>
          </w:p>
        </w:tc>
        <w:tc>
          <w:tcPr>
            <w:tcW w:w="0" w:type="auto"/>
            <w:vAlign w:val="center"/>
            <w:hideMark/>
          </w:tcPr>
          <w:p w14:paraId="16879111" w14:textId="77777777" w:rsidR="00063F3D" w:rsidRPr="00436AD8" w:rsidRDefault="00063F3D" w:rsidP="00191EED">
            <w:pPr>
              <w:rPr>
                <w:rFonts w:cstheme="minorHAnsi"/>
              </w:rPr>
            </w:pPr>
            <w:r w:rsidRPr="00436AD8">
              <w:rPr>
                <w:rFonts w:cstheme="minorHAnsi"/>
              </w:rPr>
              <w:t xml:space="preserve">FDIC, FRB, and OCC </w:t>
            </w:r>
          </w:p>
        </w:tc>
      </w:tr>
      <w:tr w:rsidR="00063F3D" w:rsidRPr="00436AD8" w14:paraId="69758E16" w14:textId="77777777" w:rsidTr="00191EED">
        <w:trPr>
          <w:cantSplit/>
          <w:trHeight w:val="144"/>
          <w:tblCellSpacing w:w="0" w:type="dxa"/>
        </w:trPr>
        <w:tc>
          <w:tcPr>
            <w:tcW w:w="0" w:type="auto"/>
            <w:vAlign w:val="center"/>
            <w:hideMark/>
          </w:tcPr>
          <w:p w14:paraId="2CB2045D" w14:textId="77777777" w:rsidR="00063F3D" w:rsidRPr="00436AD8" w:rsidRDefault="00063F3D" w:rsidP="00191EED">
            <w:pPr>
              <w:rPr>
                <w:rFonts w:cstheme="minorHAnsi"/>
              </w:rPr>
            </w:pPr>
            <w:r w:rsidRPr="00436AD8">
              <w:rPr>
                <w:rFonts w:cstheme="minorHAnsi"/>
              </w:rPr>
              <w:t xml:space="preserve">Federal financial institution regulatory agencies </w:t>
            </w:r>
          </w:p>
        </w:tc>
        <w:tc>
          <w:tcPr>
            <w:tcW w:w="0" w:type="auto"/>
            <w:vAlign w:val="center"/>
            <w:hideMark/>
          </w:tcPr>
          <w:p w14:paraId="445E1C6E" w14:textId="385ABEA0" w:rsidR="00063F3D" w:rsidRPr="00436AD8" w:rsidRDefault="00517A1A" w:rsidP="00191EED">
            <w:pPr>
              <w:rPr>
                <w:rFonts w:cstheme="minorHAnsi"/>
              </w:rPr>
            </w:pPr>
            <w:r>
              <w:rPr>
                <w:rFonts w:cstheme="minorHAnsi"/>
              </w:rPr>
              <w:t>BFCP</w:t>
            </w:r>
            <w:r w:rsidR="00063F3D" w:rsidRPr="00436AD8">
              <w:rPr>
                <w:rFonts w:cstheme="minorHAnsi"/>
              </w:rPr>
              <w:t xml:space="preserve">, FDIC, FRB, NCUA, and OCC </w:t>
            </w:r>
          </w:p>
        </w:tc>
      </w:tr>
      <w:tr w:rsidR="00063F3D" w:rsidRPr="00436AD8" w14:paraId="67BB4DDB" w14:textId="77777777" w:rsidTr="00191EED">
        <w:trPr>
          <w:cantSplit/>
          <w:trHeight w:val="144"/>
          <w:tblCellSpacing w:w="0" w:type="dxa"/>
        </w:trPr>
        <w:tc>
          <w:tcPr>
            <w:tcW w:w="0" w:type="auto"/>
            <w:vAlign w:val="center"/>
            <w:hideMark/>
          </w:tcPr>
          <w:p w14:paraId="5DD8D1EF" w14:textId="77777777" w:rsidR="00063F3D" w:rsidRPr="00436AD8" w:rsidRDefault="00063F3D" w:rsidP="00191EED">
            <w:pPr>
              <w:rPr>
                <w:rFonts w:cstheme="minorHAnsi"/>
              </w:rPr>
            </w:pPr>
            <w:r w:rsidRPr="00436AD8">
              <w:rPr>
                <w:rFonts w:cstheme="minorHAnsi"/>
              </w:rPr>
              <w:t>FEMA</w:t>
            </w:r>
          </w:p>
        </w:tc>
        <w:tc>
          <w:tcPr>
            <w:tcW w:w="0" w:type="auto"/>
            <w:vAlign w:val="center"/>
            <w:hideMark/>
          </w:tcPr>
          <w:p w14:paraId="61FAA5E6" w14:textId="77777777" w:rsidR="00063F3D" w:rsidRPr="00436AD8" w:rsidRDefault="00345488" w:rsidP="00191EED">
            <w:pPr>
              <w:rPr>
                <w:rFonts w:cstheme="minorHAnsi"/>
              </w:rPr>
            </w:pPr>
            <w:hyperlink r:id="rId103" w:history="1">
              <w:r w:rsidR="00063F3D" w:rsidRPr="00436AD8">
                <w:rPr>
                  <w:rStyle w:val="Hyperlink"/>
                  <w:rFonts w:cstheme="minorHAnsi"/>
                </w:rPr>
                <w:t>Federal Emergency Management Agency</w:t>
              </w:r>
            </w:hyperlink>
          </w:p>
        </w:tc>
      </w:tr>
      <w:tr w:rsidR="00063F3D" w:rsidRPr="00436AD8" w14:paraId="168F5E99" w14:textId="77777777" w:rsidTr="00191EED">
        <w:trPr>
          <w:cantSplit/>
          <w:trHeight w:val="144"/>
          <w:tblCellSpacing w:w="0" w:type="dxa"/>
        </w:trPr>
        <w:tc>
          <w:tcPr>
            <w:tcW w:w="0" w:type="auto"/>
            <w:vAlign w:val="center"/>
            <w:hideMark/>
          </w:tcPr>
          <w:p w14:paraId="17A6BA94" w14:textId="77777777" w:rsidR="00063F3D" w:rsidRPr="00436AD8" w:rsidRDefault="00063F3D" w:rsidP="00191EED">
            <w:pPr>
              <w:rPr>
                <w:rFonts w:cstheme="minorHAnsi"/>
              </w:rPr>
            </w:pPr>
            <w:r w:rsidRPr="00436AD8">
              <w:rPr>
                <w:rFonts w:cstheme="minorHAnsi"/>
              </w:rPr>
              <w:t>FFIEC</w:t>
            </w:r>
          </w:p>
        </w:tc>
        <w:tc>
          <w:tcPr>
            <w:tcW w:w="0" w:type="auto"/>
            <w:vAlign w:val="center"/>
            <w:hideMark/>
          </w:tcPr>
          <w:p w14:paraId="72508871" w14:textId="77777777" w:rsidR="00063F3D" w:rsidRPr="00436AD8" w:rsidRDefault="00345488" w:rsidP="00191EED">
            <w:pPr>
              <w:rPr>
                <w:rFonts w:cstheme="minorHAnsi"/>
              </w:rPr>
            </w:pPr>
            <w:hyperlink r:id="rId104" w:history="1">
              <w:r w:rsidR="00063F3D" w:rsidRPr="00436AD8">
                <w:rPr>
                  <w:rStyle w:val="Hyperlink"/>
                  <w:rFonts w:cstheme="minorHAnsi"/>
                </w:rPr>
                <w:t>Federal Financial Institutions Examination Council</w:t>
              </w:r>
            </w:hyperlink>
          </w:p>
        </w:tc>
      </w:tr>
      <w:tr w:rsidR="00063F3D" w:rsidRPr="00436AD8" w14:paraId="6B34D5A1" w14:textId="77777777" w:rsidTr="00191EED">
        <w:trPr>
          <w:cantSplit/>
          <w:trHeight w:val="144"/>
          <w:tblCellSpacing w:w="0" w:type="dxa"/>
        </w:trPr>
        <w:tc>
          <w:tcPr>
            <w:tcW w:w="0" w:type="auto"/>
            <w:vAlign w:val="center"/>
            <w:hideMark/>
          </w:tcPr>
          <w:p w14:paraId="152CDDB0" w14:textId="77777777" w:rsidR="00063F3D" w:rsidRPr="00436AD8" w:rsidRDefault="00063F3D" w:rsidP="00191EED">
            <w:pPr>
              <w:rPr>
                <w:rFonts w:cstheme="minorHAnsi"/>
              </w:rPr>
            </w:pPr>
            <w:r w:rsidRPr="00436AD8">
              <w:rPr>
                <w:rFonts w:cstheme="minorHAnsi"/>
              </w:rPr>
              <w:t>FHFA</w:t>
            </w:r>
          </w:p>
        </w:tc>
        <w:tc>
          <w:tcPr>
            <w:tcW w:w="0" w:type="auto"/>
            <w:vAlign w:val="center"/>
            <w:hideMark/>
          </w:tcPr>
          <w:p w14:paraId="75417510" w14:textId="77777777" w:rsidR="00063F3D" w:rsidRPr="00436AD8" w:rsidRDefault="00345488" w:rsidP="00191EED">
            <w:pPr>
              <w:rPr>
                <w:rFonts w:cstheme="minorHAnsi"/>
              </w:rPr>
            </w:pPr>
            <w:hyperlink r:id="rId105" w:history="1">
              <w:r w:rsidR="00063F3D" w:rsidRPr="00436AD8">
                <w:rPr>
                  <w:rStyle w:val="Hyperlink"/>
                  <w:rFonts w:cstheme="minorHAnsi"/>
                </w:rPr>
                <w:t>Federal Housing Finance Agency</w:t>
              </w:r>
            </w:hyperlink>
          </w:p>
        </w:tc>
      </w:tr>
      <w:tr w:rsidR="00063F3D" w:rsidRPr="00436AD8" w14:paraId="4C1D7966" w14:textId="77777777" w:rsidTr="00191EED">
        <w:trPr>
          <w:cantSplit/>
          <w:trHeight w:val="144"/>
          <w:tblCellSpacing w:w="0" w:type="dxa"/>
        </w:trPr>
        <w:tc>
          <w:tcPr>
            <w:tcW w:w="0" w:type="auto"/>
            <w:vAlign w:val="center"/>
            <w:hideMark/>
          </w:tcPr>
          <w:p w14:paraId="64F47434" w14:textId="77777777" w:rsidR="00063F3D" w:rsidRPr="00436AD8" w:rsidRDefault="00063F3D" w:rsidP="00191EED">
            <w:pPr>
              <w:rPr>
                <w:rFonts w:cstheme="minorHAnsi"/>
              </w:rPr>
            </w:pPr>
            <w:r w:rsidRPr="00436AD8">
              <w:rPr>
                <w:rFonts w:cstheme="minorHAnsi"/>
              </w:rPr>
              <w:t>FHA</w:t>
            </w:r>
          </w:p>
        </w:tc>
        <w:tc>
          <w:tcPr>
            <w:tcW w:w="0" w:type="auto"/>
            <w:vAlign w:val="center"/>
            <w:hideMark/>
          </w:tcPr>
          <w:p w14:paraId="111ACC54" w14:textId="77777777" w:rsidR="00063F3D" w:rsidRPr="00436AD8" w:rsidRDefault="00345488" w:rsidP="00191EED">
            <w:pPr>
              <w:rPr>
                <w:rFonts w:cstheme="minorHAnsi"/>
              </w:rPr>
            </w:pPr>
            <w:hyperlink r:id="rId106" w:history="1">
              <w:r w:rsidR="00063F3D" w:rsidRPr="00436AD8">
                <w:rPr>
                  <w:rStyle w:val="Hyperlink"/>
                  <w:rFonts w:cstheme="minorHAnsi"/>
                </w:rPr>
                <w:t>Federal Housing Administration</w:t>
              </w:r>
            </w:hyperlink>
          </w:p>
        </w:tc>
      </w:tr>
      <w:tr w:rsidR="00063F3D" w:rsidRPr="00436AD8" w14:paraId="18FDCE15" w14:textId="77777777" w:rsidTr="00191EED">
        <w:trPr>
          <w:cantSplit/>
          <w:trHeight w:val="144"/>
          <w:tblCellSpacing w:w="0" w:type="dxa"/>
        </w:trPr>
        <w:tc>
          <w:tcPr>
            <w:tcW w:w="0" w:type="auto"/>
            <w:vAlign w:val="center"/>
            <w:hideMark/>
          </w:tcPr>
          <w:p w14:paraId="21C71174" w14:textId="77777777" w:rsidR="00063F3D" w:rsidRPr="00436AD8" w:rsidRDefault="00063F3D" w:rsidP="00191EED">
            <w:pPr>
              <w:rPr>
                <w:rFonts w:cstheme="minorHAnsi"/>
              </w:rPr>
            </w:pPr>
            <w:r w:rsidRPr="00436AD8">
              <w:rPr>
                <w:rFonts w:cstheme="minorHAnsi"/>
              </w:rPr>
              <w:t>FinCEN</w:t>
            </w:r>
          </w:p>
        </w:tc>
        <w:tc>
          <w:tcPr>
            <w:tcW w:w="0" w:type="auto"/>
            <w:vAlign w:val="center"/>
            <w:hideMark/>
          </w:tcPr>
          <w:p w14:paraId="6CF548FC" w14:textId="77777777" w:rsidR="00063F3D" w:rsidRPr="00436AD8" w:rsidRDefault="00345488" w:rsidP="00191EED">
            <w:pPr>
              <w:rPr>
                <w:rFonts w:cstheme="minorHAnsi"/>
              </w:rPr>
            </w:pPr>
            <w:hyperlink r:id="rId107" w:history="1">
              <w:r w:rsidR="00063F3D" w:rsidRPr="00436AD8">
                <w:rPr>
                  <w:rStyle w:val="Hyperlink"/>
                  <w:rFonts w:cstheme="minorHAnsi"/>
                </w:rPr>
                <w:t>Financial Crime Enforcement Network</w:t>
              </w:r>
            </w:hyperlink>
          </w:p>
        </w:tc>
      </w:tr>
      <w:tr w:rsidR="00063F3D" w:rsidRPr="00436AD8" w14:paraId="56CB2FF2" w14:textId="77777777" w:rsidTr="00191EED">
        <w:trPr>
          <w:cantSplit/>
          <w:trHeight w:val="144"/>
          <w:tblCellSpacing w:w="0" w:type="dxa"/>
        </w:trPr>
        <w:tc>
          <w:tcPr>
            <w:tcW w:w="0" w:type="auto"/>
            <w:vAlign w:val="center"/>
            <w:hideMark/>
          </w:tcPr>
          <w:p w14:paraId="5BD7A9B5" w14:textId="77777777" w:rsidR="00063F3D" w:rsidRPr="00436AD8" w:rsidRDefault="00063F3D" w:rsidP="00191EED">
            <w:pPr>
              <w:rPr>
                <w:rFonts w:cstheme="minorHAnsi"/>
              </w:rPr>
            </w:pPr>
            <w:r w:rsidRPr="00436AD8">
              <w:rPr>
                <w:rFonts w:cstheme="minorHAnsi"/>
              </w:rPr>
              <w:t>FR</w:t>
            </w:r>
          </w:p>
        </w:tc>
        <w:tc>
          <w:tcPr>
            <w:tcW w:w="0" w:type="auto"/>
            <w:vAlign w:val="center"/>
            <w:hideMark/>
          </w:tcPr>
          <w:p w14:paraId="7B9679CA" w14:textId="77777777" w:rsidR="00063F3D" w:rsidRPr="00436AD8" w:rsidRDefault="00345488" w:rsidP="00191EED">
            <w:pPr>
              <w:rPr>
                <w:rFonts w:cstheme="minorHAnsi"/>
              </w:rPr>
            </w:pPr>
            <w:hyperlink r:id="rId108" w:history="1">
              <w:r w:rsidR="00063F3D" w:rsidRPr="00436AD8">
                <w:rPr>
                  <w:rStyle w:val="Hyperlink"/>
                  <w:rFonts w:cstheme="minorHAnsi"/>
                </w:rPr>
                <w:t>Federal Register</w:t>
              </w:r>
            </w:hyperlink>
            <w:r w:rsidR="00063F3D" w:rsidRPr="00436AD8">
              <w:rPr>
                <w:rFonts w:cstheme="minorHAnsi"/>
              </w:rPr>
              <w:t>. U.S. government daily publication that contains proposed and final administrative regulations of federal agencies.</w:t>
            </w:r>
          </w:p>
        </w:tc>
      </w:tr>
      <w:tr w:rsidR="00063F3D" w:rsidRPr="00436AD8" w14:paraId="397E7DA1" w14:textId="77777777" w:rsidTr="00191EED">
        <w:trPr>
          <w:cantSplit/>
          <w:trHeight w:val="144"/>
          <w:tblCellSpacing w:w="0" w:type="dxa"/>
        </w:trPr>
        <w:tc>
          <w:tcPr>
            <w:tcW w:w="0" w:type="auto"/>
            <w:vAlign w:val="center"/>
            <w:hideMark/>
          </w:tcPr>
          <w:p w14:paraId="4BFB309A" w14:textId="77777777" w:rsidR="00063F3D" w:rsidRPr="00436AD8" w:rsidRDefault="00063F3D" w:rsidP="00191EED">
            <w:pPr>
              <w:rPr>
                <w:rFonts w:cstheme="minorHAnsi"/>
              </w:rPr>
            </w:pPr>
            <w:r w:rsidRPr="00436AD8">
              <w:rPr>
                <w:rFonts w:cstheme="minorHAnsi"/>
              </w:rPr>
              <w:t>FRB, Fed or Federal Reserve</w:t>
            </w:r>
          </w:p>
        </w:tc>
        <w:tc>
          <w:tcPr>
            <w:tcW w:w="0" w:type="auto"/>
            <w:vAlign w:val="center"/>
            <w:hideMark/>
          </w:tcPr>
          <w:p w14:paraId="7E846E0A" w14:textId="77777777" w:rsidR="00063F3D" w:rsidRPr="00436AD8" w:rsidRDefault="00345488" w:rsidP="00191EED">
            <w:pPr>
              <w:rPr>
                <w:rFonts w:cstheme="minorHAnsi"/>
              </w:rPr>
            </w:pPr>
            <w:hyperlink r:id="rId109" w:history="1">
              <w:r w:rsidR="00063F3D" w:rsidRPr="00436AD8">
                <w:rPr>
                  <w:rStyle w:val="Hyperlink"/>
                  <w:rFonts w:cstheme="minorHAnsi"/>
                </w:rPr>
                <w:t>Federal Reserve Board</w:t>
              </w:r>
            </w:hyperlink>
            <w:r w:rsidR="00063F3D" w:rsidRPr="00436AD8">
              <w:rPr>
                <w:rFonts w:cstheme="minorHAnsi"/>
              </w:rPr>
              <w:t xml:space="preserve"> </w:t>
            </w:r>
          </w:p>
        </w:tc>
      </w:tr>
      <w:tr w:rsidR="00063F3D" w:rsidRPr="00436AD8" w14:paraId="2E5DB7C2" w14:textId="77777777" w:rsidTr="00191EED">
        <w:trPr>
          <w:cantSplit/>
          <w:trHeight w:val="144"/>
          <w:tblCellSpacing w:w="0" w:type="dxa"/>
        </w:trPr>
        <w:tc>
          <w:tcPr>
            <w:tcW w:w="0" w:type="auto"/>
            <w:vAlign w:val="center"/>
          </w:tcPr>
          <w:p w14:paraId="44A6570A" w14:textId="77777777" w:rsidR="00063F3D" w:rsidRPr="00436AD8" w:rsidRDefault="00063F3D" w:rsidP="00191EED">
            <w:pPr>
              <w:rPr>
                <w:rFonts w:cstheme="minorHAnsi"/>
              </w:rPr>
            </w:pPr>
            <w:r w:rsidRPr="00436AD8">
              <w:rPr>
                <w:rFonts w:cstheme="minorHAnsi"/>
              </w:rPr>
              <w:t>FSOC</w:t>
            </w:r>
          </w:p>
        </w:tc>
        <w:tc>
          <w:tcPr>
            <w:tcW w:w="0" w:type="auto"/>
            <w:vAlign w:val="center"/>
          </w:tcPr>
          <w:p w14:paraId="3C65F466" w14:textId="77777777" w:rsidR="00063F3D" w:rsidRPr="00436AD8" w:rsidRDefault="00345488" w:rsidP="00191EED">
            <w:pPr>
              <w:rPr>
                <w:rFonts w:cstheme="minorHAnsi"/>
              </w:rPr>
            </w:pPr>
            <w:hyperlink r:id="rId110" w:history="1">
              <w:r w:rsidR="00063F3D" w:rsidRPr="00436AD8">
                <w:rPr>
                  <w:rStyle w:val="Hyperlink"/>
                  <w:rFonts w:cstheme="minorHAnsi"/>
                </w:rPr>
                <w:t>Financial Stability Oversight Council</w:t>
              </w:r>
            </w:hyperlink>
          </w:p>
        </w:tc>
      </w:tr>
      <w:tr w:rsidR="00063F3D" w:rsidRPr="00436AD8" w14:paraId="11ECBD1E" w14:textId="77777777" w:rsidTr="00191EED">
        <w:trPr>
          <w:cantSplit/>
          <w:trHeight w:val="144"/>
          <w:tblCellSpacing w:w="0" w:type="dxa"/>
        </w:trPr>
        <w:tc>
          <w:tcPr>
            <w:tcW w:w="0" w:type="auto"/>
            <w:vAlign w:val="center"/>
            <w:hideMark/>
          </w:tcPr>
          <w:p w14:paraId="5C5F6AFC" w14:textId="77777777" w:rsidR="00063F3D" w:rsidRPr="00436AD8" w:rsidRDefault="00063F3D" w:rsidP="00191EED">
            <w:pPr>
              <w:rPr>
                <w:rFonts w:cstheme="minorHAnsi"/>
              </w:rPr>
            </w:pPr>
            <w:r w:rsidRPr="00436AD8">
              <w:rPr>
                <w:rFonts w:cstheme="minorHAnsi"/>
              </w:rPr>
              <w:t>FTC</w:t>
            </w:r>
          </w:p>
        </w:tc>
        <w:tc>
          <w:tcPr>
            <w:tcW w:w="0" w:type="auto"/>
            <w:vAlign w:val="center"/>
            <w:hideMark/>
          </w:tcPr>
          <w:p w14:paraId="539839C3" w14:textId="77777777" w:rsidR="00063F3D" w:rsidRPr="00436AD8" w:rsidRDefault="00345488" w:rsidP="00191EED">
            <w:pPr>
              <w:rPr>
                <w:rFonts w:cstheme="minorHAnsi"/>
              </w:rPr>
            </w:pPr>
            <w:hyperlink r:id="rId111" w:history="1">
              <w:r w:rsidR="00063F3D" w:rsidRPr="00436AD8">
                <w:rPr>
                  <w:rStyle w:val="Hyperlink"/>
                  <w:rFonts w:cstheme="minorHAnsi"/>
                </w:rPr>
                <w:t>Federal Trade Commission</w:t>
              </w:r>
            </w:hyperlink>
          </w:p>
        </w:tc>
      </w:tr>
      <w:tr w:rsidR="00063F3D" w:rsidRPr="00436AD8" w14:paraId="172EE569" w14:textId="77777777" w:rsidTr="00191EED">
        <w:trPr>
          <w:cantSplit/>
          <w:trHeight w:val="144"/>
          <w:tblCellSpacing w:w="0" w:type="dxa"/>
        </w:trPr>
        <w:tc>
          <w:tcPr>
            <w:tcW w:w="0" w:type="auto"/>
            <w:vAlign w:val="center"/>
            <w:hideMark/>
          </w:tcPr>
          <w:p w14:paraId="421FE21E" w14:textId="77777777" w:rsidR="00063F3D" w:rsidRPr="00436AD8" w:rsidRDefault="00063F3D" w:rsidP="00191EED">
            <w:pPr>
              <w:rPr>
                <w:rFonts w:cstheme="minorHAnsi"/>
              </w:rPr>
            </w:pPr>
            <w:r w:rsidRPr="00436AD8">
              <w:rPr>
                <w:rFonts w:cstheme="minorHAnsi"/>
              </w:rPr>
              <w:t>GAO</w:t>
            </w:r>
          </w:p>
        </w:tc>
        <w:tc>
          <w:tcPr>
            <w:tcW w:w="0" w:type="auto"/>
            <w:vAlign w:val="center"/>
            <w:hideMark/>
          </w:tcPr>
          <w:p w14:paraId="5C3277E8" w14:textId="77777777" w:rsidR="00063F3D" w:rsidRPr="00436AD8" w:rsidRDefault="00345488" w:rsidP="00191EED">
            <w:pPr>
              <w:rPr>
                <w:rFonts w:cstheme="minorHAnsi"/>
              </w:rPr>
            </w:pPr>
            <w:hyperlink r:id="rId112" w:history="1">
              <w:r w:rsidR="00063F3D" w:rsidRPr="00436AD8">
                <w:rPr>
                  <w:rStyle w:val="Hyperlink"/>
                  <w:rFonts w:cstheme="minorHAnsi"/>
                </w:rPr>
                <w:t>Government Accountability Office</w:t>
              </w:r>
            </w:hyperlink>
          </w:p>
        </w:tc>
      </w:tr>
      <w:tr w:rsidR="00063F3D" w:rsidRPr="00436AD8" w14:paraId="69281288" w14:textId="77777777" w:rsidTr="00191EED">
        <w:trPr>
          <w:cantSplit/>
          <w:trHeight w:val="144"/>
          <w:tblCellSpacing w:w="0" w:type="dxa"/>
        </w:trPr>
        <w:tc>
          <w:tcPr>
            <w:tcW w:w="0" w:type="auto"/>
            <w:vAlign w:val="center"/>
          </w:tcPr>
          <w:p w14:paraId="7D23B6B9" w14:textId="77777777" w:rsidR="00063F3D" w:rsidRPr="00436AD8" w:rsidRDefault="00063F3D" w:rsidP="00191EED">
            <w:pPr>
              <w:rPr>
                <w:rFonts w:cstheme="minorHAnsi"/>
              </w:rPr>
            </w:pPr>
            <w:r w:rsidRPr="00436AD8">
              <w:rPr>
                <w:rFonts w:cstheme="minorHAnsi"/>
              </w:rPr>
              <w:t>HARP</w:t>
            </w:r>
          </w:p>
        </w:tc>
        <w:tc>
          <w:tcPr>
            <w:tcW w:w="0" w:type="auto"/>
            <w:vAlign w:val="center"/>
          </w:tcPr>
          <w:p w14:paraId="5E25BF48" w14:textId="77777777" w:rsidR="00063F3D" w:rsidRPr="00436AD8" w:rsidRDefault="00345488" w:rsidP="00191EED">
            <w:pPr>
              <w:rPr>
                <w:rFonts w:cstheme="minorHAnsi"/>
              </w:rPr>
            </w:pPr>
            <w:hyperlink r:id="rId113" w:history="1">
              <w:r w:rsidR="00063F3D" w:rsidRPr="00436AD8">
                <w:rPr>
                  <w:rStyle w:val="Hyperlink"/>
                  <w:rFonts w:cstheme="minorHAnsi"/>
                </w:rPr>
                <w:t>Home Affordable Refinance Program</w:t>
              </w:r>
            </w:hyperlink>
          </w:p>
        </w:tc>
      </w:tr>
      <w:tr w:rsidR="00063F3D" w:rsidRPr="00436AD8" w14:paraId="5D81D5CE" w14:textId="77777777" w:rsidTr="00191EED">
        <w:trPr>
          <w:cantSplit/>
          <w:trHeight w:val="144"/>
          <w:tblCellSpacing w:w="0" w:type="dxa"/>
        </w:trPr>
        <w:tc>
          <w:tcPr>
            <w:tcW w:w="0" w:type="auto"/>
            <w:vAlign w:val="center"/>
          </w:tcPr>
          <w:p w14:paraId="415BE265" w14:textId="77777777" w:rsidR="00063F3D" w:rsidRPr="00436AD8" w:rsidRDefault="00063F3D" w:rsidP="00191EED">
            <w:pPr>
              <w:rPr>
                <w:rFonts w:cstheme="minorHAnsi"/>
              </w:rPr>
            </w:pPr>
            <w:r w:rsidRPr="00436AD8">
              <w:rPr>
                <w:rFonts w:cstheme="minorHAnsi"/>
              </w:rPr>
              <w:t>HAMP</w:t>
            </w:r>
          </w:p>
        </w:tc>
        <w:tc>
          <w:tcPr>
            <w:tcW w:w="0" w:type="auto"/>
            <w:vAlign w:val="center"/>
          </w:tcPr>
          <w:p w14:paraId="7D09013F" w14:textId="77777777" w:rsidR="00063F3D" w:rsidRPr="00436AD8" w:rsidRDefault="00345488" w:rsidP="00191EED">
            <w:pPr>
              <w:rPr>
                <w:rFonts w:cstheme="minorHAnsi"/>
              </w:rPr>
            </w:pPr>
            <w:hyperlink r:id="rId114" w:history="1">
              <w:r w:rsidR="00063F3D" w:rsidRPr="00436AD8">
                <w:rPr>
                  <w:rStyle w:val="Hyperlink"/>
                  <w:rFonts w:cstheme="minorHAnsi"/>
                </w:rPr>
                <w:t>Home Affordable Modification Program</w:t>
              </w:r>
            </w:hyperlink>
          </w:p>
        </w:tc>
      </w:tr>
      <w:tr w:rsidR="00063F3D" w:rsidRPr="00436AD8" w14:paraId="33EE52B7" w14:textId="77777777" w:rsidTr="00191EED">
        <w:trPr>
          <w:cantSplit/>
          <w:trHeight w:val="144"/>
          <w:tblCellSpacing w:w="0" w:type="dxa"/>
        </w:trPr>
        <w:tc>
          <w:tcPr>
            <w:tcW w:w="0" w:type="auto"/>
            <w:vAlign w:val="center"/>
            <w:hideMark/>
          </w:tcPr>
          <w:p w14:paraId="58F42CDB" w14:textId="77777777" w:rsidR="00063F3D" w:rsidRPr="00436AD8" w:rsidRDefault="00063F3D" w:rsidP="00191EED">
            <w:pPr>
              <w:rPr>
                <w:rFonts w:cstheme="minorHAnsi"/>
              </w:rPr>
            </w:pPr>
            <w:r w:rsidRPr="00436AD8">
              <w:rPr>
                <w:rFonts w:cstheme="minorHAnsi"/>
              </w:rPr>
              <w:t>HMDA</w:t>
            </w:r>
          </w:p>
        </w:tc>
        <w:tc>
          <w:tcPr>
            <w:tcW w:w="0" w:type="auto"/>
            <w:vAlign w:val="center"/>
            <w:hideMark/>
          </w:tcPr>
          <w:p w14:paraId="2A69B26A" w14:textId="77777777" w:rsidR="00063F3D" w:rsidRPr="00436AD8" w:rsidRDefault="00345488" w:rsidP="00191EED">
            <w:pPr>
              <w:rPr>
                <w:rFonts w:cstheme="minorHAnsi"/>
              </w:rPr>
            </w:pPr>
            <w:hyperlink r:id="rId115" w:history="1">
              <w:r w:rsidR="00063F3D" w:rsidRPr="00436AD8">
                <w:rPr>
                  <w:rStyle w:val="Hyperlink"/>
                  <w:rFonts w:cstheme="minorHAnsi"/>
                </w:rPr>
                <w:t>Home Mortgage Disclosure Act</w:t>
              </w:r>
            </w:hyperlink>
          </w:p>
        </w:tc>
      </w:tr>
      <w:tr w:rsidR="00063F3D" w:rsidRPr="00436AD8" w14:paraId="410BAE37" w14:textId="77777777" w:rsidTr="00191EED">
        <w:trPr>
          <w:cantSplit/>
          <w:trHeight w:val="144"/>
          <w:tblCellSpacing w:w="0" w:type="dxa"/>
        </w:trPr>
        <w:tc>
          <w:tcPr>
            <w:tcW w:w="0" w:type="auto"/>
            <w:vAlign w:val="center"/>
            <w:hideMark/>
          </w:tcPr>
          <w:p w14:paraId="58E817E3" w14:textId="77777777" w:rsidR="00063F3D" w:rsidRPr="00436AD8" w:rsidRDefault="00063F3D" w:rsidP="00191EED">
            <w:pPr>
              <w:rPr>
                <w:rFonts w:cstheme="minorHAnsi"/>
              </w:rPr>
            </w:pPr>
            <w:r w:rsidRPr="00436AD8">
              <w:rPr>
                <w:rFonts w:cstheme="minorHAnsi"/>
              </w:rPr>
              <w:t>HOEPA</w:t>
            </w:r>
          </w:p>
        </w:tc>
        <w:tc>
          <w:tcPr>
            <w:tcW w:w="0" w:type="auto"/>
            <w:vAlign w:val="center"/>
            <w:hideMark/>
          </w:tcPr>
          <w:p w14:paraId="5AE93E66" w14:textId="77777777" w:rsidR="00063F3D" w:rsidRPr="00436AD8" w:rsidRDefault="00345488" w:rsidP="00191EED">
            <w:pPr>
              <w:rPr>
                <w:rFonts w:cstheme="minorHAnsi"/>
              </w:rPr>
            </w:pPr>
            <w:hyperlink r:id="rId116" w:history="1">
              <w:r w:rsidR="00063F3D" w:rsidRPr="00436AD8">
                <w:rPr>
                  <w:rStyle w:val="Hyperlink"/>
                  <w:rFonts w:cstheme="minorHAnsi"/>
                </w:rPr>
                <w:t>Home Ownership and Equity Protections Act of 1994</w:t>
              </w:r>
            </w:hyperlink>
          </w:p>
        </w:tc>
      </w:tr>
      <w:tr w:rsidR="00063F3D" w:rsidRPr="00436AD8" w14:paraId="1243AE79" w14:textId="77777777" w:rsidTr="00191EED">
        <w:trPr>
          <w:cantSplit/>
          <w:trHeight w:val="144"/>
          <w:tblCellSpacing w:w="0" w:type="dxa"/>
        </w:trPr>
        <w:tc>
          <w:tcPr>
            <w:tcW w:w="0" w:type="auto"/>
            <w:vAlign w:val="center"/>
            <w:hideMark/>
          </w:tcPr>
          <w:p w14:paraId="782741AE" w14:textId="77777777" w:rsidR="00063F3D" w:rsidRPr="00436AD8" w:rsidRDefault="00063F3D" w:rsidP="00191EED">
            <w:pPr>
              <w:rPr>
                <w:rFonts w:cstheme="minorHAnsi"/>
              </w:rPr>
            </w:pPr>
            <w:r w:rsidRPr="00436AD8">
              <w:rPr>
                <w:rFonts w:cstheme="minorHAnsi"/>
              </w:rPr>
              <w:t>HPML</w:t>
            </w:r>
          </w:p>
        </w:tc>
        <w:tc>
          <w:tcPr>
            <w:tcW w:w="0" w:type="auto"/>
            <w:vAlign w:val="center"/>
            <w:hideMark/>
          </w:tcPr>
          <w:p w14:paraId="150F97EA" w14:textId="77777777" w:rsidR="00063F3D" w:rsidRPr="00436AD8" w:rsidRDefault="00345488" w:rsidP="00191EED">
            <w:pPr>
              <w:rPr>
                <w:rFonts w:cstheme="minorHAnsi"/>
              </w:rPr>
            </w:pPr>
            <w:hyperlink r:id="rId117" w:history="1">
              <w:r w:rsidR="00063F3D" w:rsidRPr="00436AD8">
                <w:rPr>
                  <w:rStyle w:val="Hyperlink"/>
                  <w:rFonts w:cstheme="minorHAnsi"/>
                </w:rPr>
                <w:t>Higher Priced Mortgage Loan</w:t>
              </w:r>
            </w:hyperlink>
          </w:p>
        </w:tc>
      </w:tr>
      <w:tr w:rsidR="00063F3D" w:rsidRPr="00436AD8" w14:paraId="5CEAE193" w14:textId="77777777" w:rsidTr="00191EED">
        <w:trPr>
          <w:cantSplit/>
          <w:trHeight w:val="144"/>
          <w:tblCellSpacing w:w="0" w:type="dxa"/>
        </w:trPr>
        <w:tc>
          <w:tcPr>
            <w:tcW w:w="0" w:type="auto"/>
            <w:vAlign w:val="center"/>
            <w:hideMark/>
          </w:tcPr>
          <w:p w14:paraId="49890FDA" w14:textId="77777777" w:rsidR="00063F3D" w:rsidRPr="00436AD8" w:rsidRDefault="00063F3D" w:rsidP="00191EED">
            <w:pPr>
              <w:rPr>
                <w:rFonts w:cstheme="minorHAnsi"/>
              </w:rPr>
            </w:pPr>
            <w:r w:rsidRPr="00436AD8">
              <w:rPr>
                <w:rFonts w:cstheme="minorHAnsi"/>
              </w:rPr>
              <w:t>HUD</w:t>
            </w:r>
          </w:p>
        </w:tc>
        <w:tc>
          <w:tcPr>
            <w:tcW w:w="0" w:type="auto"/>
            <w:vAlign w:val="center"/>
            <w:hideMark/>
          </w:tcPr>
          <w:p w14:paraId="2A320B5E" w14:textId="77777777" w:rsidR="00063F3D" w:rsidRPr="00436AD8" w:rsidRDefault="00345488" w:rsidP="00191EED">
            <w:pPr>
              <w:rPr>
                <w:rFonts w:cstheme="minorHAnsi"/>
              </w:rPr>
            </w:pPr>
            <w:hyperlink r:id="rId118" w:history="1">
              <w:r w:rsidR="00063F3D" w:rsidRPr="00436AD8">
                <w:rPr>
                  <w:rStyle w:val="Hyperlink"/>
                  <w:rFonts w:cstheme="minorHAnsi"/>
                </w:rPr>
                <w:t>U.S. Department of Housing and Urban Development</w:t>
              </w:r>
            </w:hyperlink>
          </w:p>
        </w:tc>
      </w:tr>
      <w:tr w:rsidR="00063F3D" w:rsidRPr="00436AD8" w14:paraId="39A47A3F" w14:textId="77777777" w:rsidTr="00191EED">
        <w:trPr>
          <w:cantSplit/>
          <w:trHeight w:val="144"/>
          <w:tblCellSpacing w:w="0" w:type="dxa"/>
        </w:trPr>
        <w:tc>
          <w:tcPr>
            <w:tcW w:w="0" w:type="auto"/>
            <w:vAlign w:val="center"/>
            <w:hideMark/>
          </w:tcPr>
          <w:p w14:paraId="39DCA8BB" w14:textId="77777777" w:rsidR="00063F3D" w:rsidRPr="00436AD8" w:rsidRDefault="00063F3D" w:rsidP="00191EED">
            <w:pPr>
              <w:rPr>
                <w:rFonts w:cstheme="minorHAnsi"/>
              </w:rPr>
            </w:pPr>
            <w:r w:rsidRPr="00436AD8">
              <w:rPr>
                <w:rFonts w:cstheme="minorHAnsi"/>
              </w:rPr>
              <w:t>IRS</w:t>
            </w:r>
          </w:p>
        </w:tc>
        <w:tc>
          <w:tcPr>
            <w:tcW w:w="0" w:type="auto"/>
            <w:vAlign w:val="center"/>
            <w:hideMark/>
          </w:tcPr>
          <w:p w14:paraId="6141F017" w14:textId="77777777" w:rsidR="00063F3D" w:rsidRPr="00436AD8" w:rsidRDefault="00345488" w:rsidP="00191EED">
            <w:pPr>
              <w:rPr>
                <w:rFonts w:cstheme="minorHAnsi"/>
              </w:rPr>
            </w:pPr>
            <w:hyperlink r:id="rId119" w:history="1">
              <w:r w:rsidR="00063F3D" w:rsidRPr="00436AD8">
                <w:rPr>
                  <w:rStyle w:val="Hyperlink"/>
                  <w:rFonts w:cstheme="minorHAnsi"/>
                </w:rPr>
                <w:t>Internal Revenue Service</w:t>
              </w:r>
            </w:hyperlink>
          </w:p>
        </w:tc>
      </w:tr>
      <w:tr w:rsidR="00063F3D" w:rsidRPr="00436AD8" w14:paraId="56E09361" w14:textId="77777777" w:rsidTr="00191EED">
        <w:trPr>
          <w:cantSplit/>
          <w:trHeight w:val="144"/>
          <w:tblCellSpacing w:w="0" w:type="dxa"/>
        </w:trPr>
        <w:tc>
          <w:tcPr>
            <w:tcW w:w="0" w:type="auto"/>
            <w:vAlign w:val="center"/>
            <w:hideMark/>
          </w:tcPr>
          <w:p w14:paraId="75F29F32" w14:textId="77777777" w:rsidR="00063F3D" w:rsidRPr="00436AD8" w:rsidRDefault="00063F3D" w:rsidP="00191EED">
            <w:pPr>
              <w:rPr>
                <w:rFonts w:cstheme="minorHAnsi"/>
              </w:rPr>
            </w:pPr>
            <w:r w:rsidRPr="00436AD8">
              <w:rPr>
                <w:rFonts w:cstheme="minorHAnsi"/>
              </w:rPr>
              <w:t>MLO</w:t>
            </w:r>
          </w:p>
        </w:tc>
        <w:tc>
          <w:tcPr>
            <w:tcW w:w="0" w:type="auto"/>
            <w:vAlign w:val="center"/>
            <w:hideMark/>
          </w:tcPr>
          <w:p w14:paraId="77D238F9" w14:textId="77777777" w:rsidR="00063F3D" w:rsidRPr="00436AD8" w:rsidRDefault="00063F3D" w:rsidP="00191EED">
            <w:pPr>
              <w:rPr>
                <w:rFonts w:cstheme="minorHAnsi"/>
              </w:rPr>
            </w:pPr>
            <w:r w:rsidRPr="00436AD8">
              <w:rPr>
                <w:rFonts w:cstheme="minorHAnsi"/>
              </w:rPr>
              <w:t>Mortgage Loan Originator</w:t>
            </w:r>
          </w:p>
        </w:tc>
      </w:tr>
      <w:tr w:rsidR="00063F3D" w:rsidRPr="00436AD8" w14:paraId="413CFF35" w14:textId="77777777" w:rsidTr="00191EED">
        <w:trPr>
          <w:cantSplit/>
          <w:trHeight w:val="144"/>
          <w:tblCellSpacing w:w="0" w:type="dxa"/>
        </w:trPr>
        <w:tc>
          <w:tcPr>
            <w:tcW w:w="0" w:type="auto"/>
            <w:vAlign w:val="center"/>
            <w:hideMark/>
          </w:tcPr>
          <w:p w14:paraId="0082D1E0" w14:textId="77777777" w:rsidR="00063F3D" w:rsidRPr="00436AD8" w:rsidRDefault="00063F3D" w:rsidP="00191EED">
            <w:pPr>
              <w:rPr>
                <w:rFonts w:cstheme="minorHAnsi"/>
              </w:rPr>
            </w:pPr>
            <w:r w:rsidRPr="00436AD8">
              <w:rPr>
                <w:rFonts w:cstheme="minorHAnsi"/>
              </w:rPr>
              <w:t>MOU</w:t>
            </w:r>
          </w:p>
        </w:tc>
        <w:tc>
          <w:tcPr>
            <w:tcW w:w="0" w:type="auto"/>
            <w:vAlign w:val="center"/>
            <w:hideMark/>
          </w:tcPr>
          <w:p w14:paraId="35BA257D" w14:textId="77777777" w:rsidR="00063F3D" w:rsidRPr="00436AD8" w:rsidRDefault="00063F3D" w:rsidP="00191EED">
            <w:pPr>
              <w:rPr>
                <w:rFonts w:cstheme="minorHAnsi"/>
              </w:rPr>
            </w:pPr>
            <w:r w:rsidRPr="00436AD8">
              <w:rPr>
                <w:rFonts w:cstheme="minorHAnsi"/>
              </w:rPr>
              <w:t>Memorandum of Understanding</w:t>
            </w:r>
          </w:p>
        </w:tc>
      </w:tr>
      <w:tr w:rsidR="00063F3D" w:rsidRPr="00436AD8" w14:paraId="22103110" w14:textId="77777777" w:rsidTr="00191EED">
        <w:trPr>
          <w:cantSplit/>
          <w:trHeight w:val="144"/>
          <w:tblCellSpacing w:w="0" w:type="dxa"/>
        </w:trPr>
        <w:tc>
          <w:tcPr>
            <w:tcW w:w="0" w:type="auto"/>
            <w:vAlign w:val="center"/>
            <w:hideMark/>
          </w:tcPr>
          <w:p w14:paraId="5C176E8B" w14:textId="77777777" w:rsidR="00063F3D" w:rsidRPr="00436AD8" w:rsidRDefault="00063F3D" w:rsidP="00191EED">
            <w:pPr>
              <w:rPr>
                <w:rFonts w:cstheme="minorHAnsi"/>
              </w:rPr>
            </w:pPr>
            <w:r w:rsidRPr="00436AD8">
              <w:rPr>
                <w:rFonts w:cstheme="minorHAnsi"/>
              </w:rPr>
              <w:t>NFIP</w:t>
            </w:r>
          </w:p>
        </w:tc>
        <w:tc>
          <w:tcPr>
            <w:tcW w:w="0" w:type="auto"/>
            <w:vAlign w:val="center"/>
            <w:hideMark/>
          </w:tcPr>
          <w:p w14:paraId="09F89F9E" w14:textId="77777777" w:rsidR="00063F3D" w:rsidRPr="00436AD8" w:rsidRDefault="00345488" w:rsidP="00191EED">
            <w:pPr>
              <w:rPr>
                <w:rFonts w:cstheme="minorHAnsi"/>
              </w:rPr>
            </w:pPr>
            <w:hyperlink r:id="rId120" w:history="1">
              <w:r w:rsidR="00063F3D" w:rsidRPr="00436AD8">
                <w:rPr>
                  <w:rStyle w:val="Hyperlink"/>
                  <w:rFonts w:cstheme="minorHAnsi"/>
                </w:rPr>
                <w:t>National Flood Insurance Program</w:t>
              </w:r>
            </w:hyperlink>
            <w:r w:rsidR="00063F3D" w:rsidRPr="00436AD8">
              <w:rPr>
                <w:rFonts w:cstheme="minorHAnsi"/>
              </w:rPr>
              <w:t>. U.S. government program to allow the purchase of flood insurance from the government.</w:t>
            </w:r>
          </w:p>
        </w:tc>
      </w:tr>
      <w:tr w:rsidR="00063F3D" w:rsidRPr="00436AD8" w14:paraId="729C12A9" w14:textId="77777777" w:rsidTr="00191EED">
        <w:trPr>
          <w:cantSplit/>
          <w:trHeight w:val="144"/>
          <w:tblCellSpacing w:w="0" w:type="dxa"/>
        </w:trPr>
        <w:tc>
          <w:tcPr>
            <w:tcW w:w="0" w:type="auto"/>
            <w:vAlign w:val="center"/>
            <w:hideMark/>
          </w:tcPr>
          <w:p w14:paraId="62370349" w14:textId="77777777" w:rsidR="00063F3D" w:rsidRPr="00436AD8" w:rsidRDefault="00063F3D" w:rsidP="00191EED">
            <w:pPr>
              <w:rPr>
                <w:rFonts w:cstheme="minorHAnsi"/>
              </w:rPr>
            </w:pPr>
            <w:r w:rsidRPr="00436AD8">
              <w:rPr>
                <w:rFonts w:cstheme="minorHAnsi"/>
              </w:rPr>
              <w:t>NMLS</w:t>
            </w:r>
          </w:p>
        </w:tc>
        <w:tc>
          <w:tcPr>
            <w:tcW w:w="0" w:type="auto"/>
            <w:vAlign w:val="center"/>
            <w:hideMark/>
          </w:tcPr>
          <w:p w14:paraId="7385E481" w14:textId="77777777" w:rsidR="00063F3D" w:rsidRPr="00436AD8" w:rsidRDefault="00345488" w:rsidP="00191EED">
            <w:pPr>
              <w:rPr>
                <w:rFonts w:cstheme="minorHAnsi"/>
              </w:rPr>
            </w:pPr>
            <w:hyperlink r:id="rId121" w:history="1">
              <w:r w:rsidR="00063F3D" w:rsidRPr="00436AD8">
                <w:rPr>
                  <w:rStyle w:val="Hyperlink"/>
                  <w:rFonts w:cstheme="minorHAnsi"/>
                </w:rPr>
                <w:t>National Mortgage Licensing System</w:t>
              </w:r>
            </w:hyperlink>
          </w:p>
        </w:tc>
      </w:tr>
      <w:tr w:rsidR="00063F3D" w:rsidRPr="00436AD8" w14:paraId="5E33842D" w14:textId="77777777" w:rsidTr="00191EED">
        <w:trPr>
          <w:cantSplit/>
          <w:trHeight w:val="144"/>
          <w:tblCellSpacing w:w="0" w:type="dxa"/>
        </w:trPr>
        <w:tc>
          <w:tcPr>
            <w:tcW w:w="0" w:type="auto"/>
            <w:vAlign w:val="center"/>
            <w:hideMark/>
          </w:tcPr>
          <w:p w14:paraId="6884C984" w14:textId="77777777" w:rsidR="00063F3D" w:rsidRPr="00436AD8" w:rsidRDefault="00063F3D" w:rsidP="00191EED">
            <w:pPr>
              <w:rPr>
                <w:rFonts w:cstheme="minorHAnsi"/>
              </w:rPr>
            </w:pPr>
            <w:r w:rsidRPr="00436AD8">
              <w:rPr>
                <w:rFonts w:cstheme="minorHAnsi"/>
              </w:rPr>
              <w:t xml:space="preserve">OCC </w:t>
            </w:r>
          </w:p>
        </w:tc>
        <w:tc>
          <w:tcPr>
            <w:tcW w:w="0" w:type="auto"/>
            <w:vAlign w:val="center"/>
            <w:hideMark/>
          </w:tcPr>
          <w:p w14:paraId="4933AAFD" w14:textId="77777777" w:rsidR="00063F3D" w:rsidRPr="00436AD8" w:rsidRDefault="00345488" w:rsidP="00191EED">
            <w:pPr>
              <w:rPr>
                <w:rFonts w:cstheme="minorHAnsi"/>
              </w:rPr>
            </w:pPr>
            <w:hyperlink r:id="rId122" w:history="1">
              <w:r w:rsidR="00063F3D" w:rsidRPr="00436AD8">
                <w:rPr>
                  <w:rStyle w:val="Hyperlink"/>
                  <w:rFonts w:cstheme="minorHAnsi"/>
                </w:rPr>
                <w:t>Office of the Comptroller of the Currency</w:t>
              </w:r>
            </w:hyperlink>
            <w:r w:rsidR="00063F3D" w:rsidRPr="00436AD8">
              <w:rPr>
                <w:rFonts w:cstheme="minorHAnsi"/>
              </w:rPr>
              <w:t xml:space="preserve"> </w:t>
            </w:r>
          </w:p>
        </w:tc>
      </w:tr>
      <w:tr w:rsidR="00063F3D" w:rsidRPr="00436AD8" w14:paraId="65AA4417" w14:textId="77777777" w:rsidTr="00191EED">
        <w:trPr>
          <w:cantSplit/>
          <w:trHeight w:val="144"/>
          <w:tblCellSpacing w:w="0" w:type="dxa"/>
        </w:trPr>
        <w:tc>
          <w:tcPr>
            <w:tcW w:w="0" w:type="auto"/>
            <w:vAlign w:val="center"/>
          </w:tcPr>
          <w:p w14:paraId="79628B22" w14:textId="77777777" w:rsidR="00063F3D" w:rsidRPr="00436AD8" w:rsidRDefault="00063F3D" w:rsidP="00191EED">
            <w:pPr>
              <w:rPr>
                <w:rFonts w:cstheme="minorHAnsi"/>
              </w:rPr>
            </w:pPr>
            <w:r w:rsidRPr="00436AD8">
              <w:rPr>
                <w:rFonts w:cstheme="minorHAnsi"/>
              </w:rPr>
              <w:t>OFAC</w:t>
            </w:r>
          </w:p>
        </w:tc>
        <w:tc>
          <w:tcPr>
            <w:tcW w:w="0" w:type="auto"/>
            <w:vAlign w:val="center"/>
          </w:tcPr>
          <w:p w14:paraId="5480A0EB" w14:textId="77777777" w:rsidR="00063F3D" w:rsidRPr="00436AD8" w:rsidRDefault="00345488" w:rsidP="00191EED">
            <w:pPr>
              <w:rPr>
                <w:rFonts w:cstheme="minorHAnsi"/>
              </w:rPr>
            </w:pPr>
            <w:hyperlink r:id="rId123" w:history="1">
              <w:r w:rsidR="00063F3D" w:rsidRPr="00436AD8">
                <w:rPr>
                  <w:rStyle w:val="Hyperlink"/>
                  <w:rFonts w:cstheme="minorHAnsi"/>
                </w:rPr>
                <w:t>Office of Foreign Asset Control</w:t>
              </w:r>
            </w:hyperlink>
          </w:p>
        </w:tc>
      </w:tr>
      <w:tr w:rsidR="00063F3D" w:rsidRPr="00436AD8" w14:paraId="1F9354C1" w14:textId="77777777" w:rsidTr="00191EED">
        <w:trPr>
          <w:cantSplit/>
          <w:trHeight w:val="144"/>
          <w:tblCellSpacing w:w="0" w:type="dxa"/>
        </w:trPr>
        <w:tc>
          <w:tcPr>
            <w:tcW w:w="0" w:type="auto"/>
            <w:vAlign w:val="center"/>
          </w:tcPr>
          <w:p w14:paraId="500315B3" w14:textId="77777777" w:rsidR="00063F3D" w:rsidRPr="00436AD8" w:rsidRDefault="00063F3D" w:rsidP="00191EED">
            <w:pPr>
              <w:rPr>
                <w:rFonts w:cstheme="minorHAnsi"/>
              </w:rPr>
            </w:pPr>
            <w:r w:rsidRPr="00436AD8">
              <w:rPr>
                <w:rFonts w:cstheme="minorHAnsi"/>
              </w:rPr>
              <w:t>OREO</w:t>
            </w:r>
          </w:p>
        </w:tc>
        <w:tc>
          <w:tcPr>
            <w:tcW w:w="0" w:type="auto"/>
            <w:vAlign w:val="center"/>
          </w:tcPr>
          <w:p w14:paraId="21644AB9" w14:textId="77777777" w:rsidR="00063F3D" w:rsidRPr="00436AD8" w:rsidRDefault="00345488" w:rsidP="00191EED">
            <w:pPr>
              <w:rPr>
                <w:rFonts w:cstheme="minorHAnsi"/>
              </w:rPr>
            </w:pPr>
            <w:hyperlink r:id="rId124" w:history="1">
              <w:r w:rsidR="00063F3D" w:rsidRPr="00436AD8">
                <w:rPr>
                  <w:rStyle w:val="Hyperlink"/>
                  <w:rFonts w:cstheme="minorHAnsi"/>
                </w:rPr>
                <w:t>Other Real Estate Owned</w:t>
              </w:r>
            </w:hyperlink>
          </w:p>
        </w:tc>
      </w:tr>
      <w:tr w:rsidR="00063F3D" w:rsidRPr="00436AD8" w14:paraId="22E8DD98" w14:textId="77777777" w:rsidTr="00191EED">
        <w:trPr>
          <w:cantSplit/>
          <w:trHeight w:val="144"/>
          <w:tblCellSpacing w:w="0" w:type="dxa"/>
        </w:trPr>
        <w:tc>
          <w:tcPr>
            <w:tcW w:w="0" w:type="auto"/>
            <w:vAlign w:val="center"/>
          </w:tcPr>
          <w:p w14:paraId="722736C5" w14:textId="77777777" w:rsidR="00063F3D" w:rsidRPr="00436AD8" w:rsidRDefault="00063F3D" w:rsidP="00191EED">
            <w:pPr>
              <w:rPr>
                <w:rFonts w:cstheme="minorHAnsi"/>
              </w:rPr>
            </w:pPr>
            <w:r w:rsidRPr="00436AD8">
              <w:rPr>
                <w:rFonts w:cstheme="minorHAnsi"/>
              </w:rPr>
              <w:t>QRM</w:t>
            </w:r>
          </w:p>
        </w:tc>
        <w:tc>
          <w:tcPr>
            <w:tcW w:w="0" w:type="auto"/>
            <w:vAlign w:val="center"/>
          </w:tcPr>
          <w:p w14:paraId="656D086B" w14:textId="77777777" w:rsidR="00063F3D" w:rsidRPr="00436AD8" w:rsidRDefault="00063F3D" w:rsidP="00191EED">
            <w:pPr>
              <w:rPr>
                <w:rFonts w:cstheme="minorHAnsi"/>
              </w:rPr>
            </w:pPr>
            <w:r w:rsidRPr="00436AD8">
              <w:rPr>
                <w:rFonts w:cstheme="minorHAnsi"/>
              </w:rPr>
              <w:t>Qualified Residential Mortgage</w:t>
            </w:r>
          </w:p>
        </w:tc>
      </w:tr>
      <w:tr w:rsidR="00063F3D" w:rsidRPr="00436AD8" w14:paraId="3E385441" w14:textId="77777777" w:rsidTr="00191EED">
        <w:trPr>
          <w:cantSplit/>
          <w:trHeight w:val="144"/>
          <w:tblCellSpacing w:w="0" w:type="dxa"/>
        </w:trPr>
        <w:tc>
          <w:tcPr>
            <w:tcW w:w="0" w:type="auto"/>
            <w:vAlign w:val="center"/>
          </w:tcPr>
          <w:p w14:paraId="5A89D933" w14:textId="77777777" w:rsidR="00063F3D" w:rsidRPr="00436AD8" w:rsidRDefault="00063F3D" w:rsidP="00191EED">
            <w:pPr>
              <w:rPr>
                <w:rFonts w:cstheme="minorHAnsi"/>
              </w:rPr>
            </w:pPr>
            <w:r w:rsidRPr="00436AD8">
              <w:rPr>
                <w:rFonts w:cstheme="minorHAnsi"/>
              </w:rPr>
              <w:t>Reg. B</w:t>
            </w:r>
          </w:p>
        </w:tc>
        <w:tc>
          <w:tcPr>
            <w:tcW w:w="0" w:type="auto"/>
            <w:vAlign w:val="center"/>
          </w:tcPr>
          <w:p w14:paraId="755E5037" w14:textId="77777777" w:rsidR="00063F3D" w:rsidRPr="00436AD8" w:rsidRDefault="00345488" w:rsidP="00191EED">
            <w:pPr>
              <w:rPr>
                <w:rFonts w:cstheme="minorHAnsi"/>
              </w:rPr>
            </w:pPr>
            <w:hyperlink r:id="rId125" w:history="1">
              <w:r w:rsidR="00063F3D" w:rsidRPr="00436AD8">
                <w:rPr>
                  <w:rStyle w:val="Hyperlink"/>
                  <w:rFonts w:cstheme="minorHAnsi"/>
                </w:rPr>
                <w:t>Equal Credit Opportunity</w:t>
              </w:r>
            </w:hyperlink>
          </w:p>
        </w:tc>
      </w:tr>
      <w:tr w:rsidR="00063F3D" w:rsidRPr="00436AD8" w14:paraId="3A3DDAF1" w14:textId="77777777" w:rsidTr="00191EED">
        <w:trPr>
          <w:cantSplit/>
          <w:trHeight w:val="144"/>
          <w:tblCellSpacing w:w="0" w:type="dxa"/>
        </w:trPr>
        <w:tc>
          <w:tcPr>
            <w:tcW w:w="0" w:type="auto"/>
            <w:vAlign w:val="center"/>
          </w:tcPr>
          <w:p w14:paraId="12050846" w14:textId="77777777" w:rsidR="00063F3D" w:rsidRPr="00436AD8" w:rsidRDefault="00063F3D" w:rsidP="00191EED">
            <w:pPr>
              <w:rPr>
                <w:rFonts w:cstheme="minorHAnsi"/>
              </w:rPr>
            </w:pPr>
            <w:r w:rsidRPr="00436AD8">
              <w:rPr>
                <w:rFonts w:cstheme="minorHAnsi"/>
              </w:rPr>
              <w:t>Reg. C</w:t>
            </w:r>
          </w:p>
        </w:tc>
        <w:tc>
          <w:tcPr>
            <w:tcW w:w="0" w:type="auto"/>
            <w:vAlign w:val="center"/>
          </w:tcPr>
          <w:p w14:paraId="661B23EB" w14:textId="77777777" w:rsidR="00063F3D" w:rsidRPr="00436AD8" w:rsidRDefault="00345488" w:rsidP="00191EED">
            <w:pPr>
              <w:rPr>
                <w:rFonts w:cstheme="minorHAnsi"/>
              </w:rPr>
            </w:pPr>
            <w:hyperlink r:id="rId126" w:history="1">
              <w:r w:rsidR="00063F3D" w:rsidRPr="00436AD8">
                <w:rPr>
                  <w:rStyle w:val="Hyperlink"/>
                  <w:rFonts w:cstheme="minorHAnsi"/>
                </w:rPr>
                <w:t>Home Mortgage Disclosure</w:t>
              </w:r>
            </w:hyperlink>
          </w:p>
        </w:tc>
      </w:tr>
      <w:tr w:rsidR="00063F3D" w:rsidRPr="00436AD8" w14:paraId="02D4A76D" w14:textId="77777777" w:rsidTr="00191EED">
        <w:trPr>
          <w:cantSplit/>
          <w:trHeight w:val="144"/>
          <w:tblCellSpacing w:w="0" w:type="dxa"/>
        </w:trPr>
        <w:tc>
          <w:tcPr>
            <w:tcW w:w="0" w:type="auto"/>
            <w:vAlign w:val="center"/>
          </w:tcPr>
          <w:p w14:paraId="720530F4" w14:textId="77777777" w:rsidR="00063F3D" w:rsidRPr="00436AD8" w:rsidRDefault="00063F3D" w:rsidP="00191EED">
            <w:pPr>
              <w:rPr>
                <w:rFonts w:cstheme="minorHAnsi"/>
              </w:rPr>
            </w:pPr>
            <w:r w:rsidRPr="00436AD8">
              <w:rPr>
                <w:rFonts w:cstheme="minorHAnsi"/>
              </w:rPr>
              <w:t>Reg. DD</w:t>
            </w:r>
          </w:p>
        </w:tc>
        <w:tc>
          <w:tcPr>
            <w:tcW w:w="0" w:type="auto"/>
            <w:vAlign w:val="center"/>
          </w:tcPr>
          <w:p w14:paraId="4C3405F0" w14:textId="77777777" w:rsidR="00063F3D" w:rsidRPr="00436AD8" w:rsidRDefault="00345488" w:rsidP="00191EED">
            <w:pPr>
              <w:rPr>
                <w:rFonts w:cstheme="minorHAnsi"/>
              </w:rPr>
            </w:pPr>
            <w:hyperlink r:id="rId127" w:history="1">
              <w:r w:rsidR="00063F3D" w:rsidRPr="00436AD8">
                <w:rPr>
                  <w:rStyle w:val="Hyperlink"/>
                  <w:rFonts w:cstheme="minorHAnsi"/>
                </w:rPr>
                <w:t>Truth in Savings</w:t>
              </w:r>
            </w:hyperlink>
          </w:p>
        </w:tc>
      </w:tr>
      <w:tr w:rsidR="00063F3D" w:rsidRPr="00436AD8" w14:paraId="50258357" w14:textId="77777777" w:rsidTr="00191EED">
        <w:trPr>
          <w:cantSplit/>
          <w:trHeight w:val="144"/>
          <w:tblCellSpacing w:w="0" w:type="dxa"/>
        </w:trPr>
        <w:tc>
          <w:tcPr>
            <w:tcW w:w="0" w:type="auto"/>
            <w:vAlign w:val="center"/>
          </w:tcPr>
          <w:p w14:paraId="3327AEE8" w14:textId="77777777" w:rsidR="00063F3D" w:rsidRPr="00436AD8" w:rsidRDefault="00063F3D" w:rsidP="00191EED">
            <w:pPr>
              <w:rPr>
                <w:rFonts w:cstheme="minorHAnsi"/>
              </w:rPr>
            </w:pPr>
            <w:r w:rsidRPr="00436AD8">
              <w:rPr>
                <w:rFonts w:cstheme="minorHAnsi"/>
              </w:rPr>
              <w:t>Reg. E</w:t>
            </w:r>
          </w:p>
        </w:tc>
        <w:tc>
          <w:tcPr>
            <w:tcW w:w="0" w:type="auto"/>
            <w:vAlign w:val="center"/>
          </w:tcPr>
          <w:p w14:paraId="146DB781" w14:textId="77777777" w:rsidR="00063F3D" w:rsidRPr="00436AD8" w:rsidRDefault="00345488" w:rsidP="00191EED">
            <w:pPr>
              <w:rPr>
                <w:rFonts w:cstheme="minorHAnsi"/>
              </w:rPr>
            </w:pPr>
            <w:hyperlink r:id="rId128" w:history="1">
              <w:r w:rsidR="00063F3D" w:rsidRPr="00436AD8">
                <w:rPr>
                  <w:rStyle w:val="Hyperlink"/>
                  <w:rFonts w:cstheme="minorHAnsi"/>
                </w:rPr>
                <w:t>Electronic Fund Transfers</w:t>
              </w:r>
            </w:hyperlink>
          </w:p>
        </w:tc>
      </w:tr>
      <w:tr w:rsidR="00063F3D" w:rsidRPr="00436AD8" w14:paraId="0A39C44E" w14:textId="77777777" w:rsidTr="00191EED">
        <w:trPr>
          <w:cantSplit/>
          <w:trHeight w:val="144"/>
          <w:tblCellSpacing w:w="0" w:type="dxa"/>
        </w:trPr>
        <w:tc>
          <w:tcPr>
            <w:tcW w:w="0" w:type="auto"/>
            <w:vAlign w:val="center"/>
          </w:tcPr>
          <w:p w14:paraId="4A2C7247" w14:textId="77777777" w:rsidR="00063F3D" w:rsidRPr="00436AD8" w:rsidRDefault="00063F3D" w:rsidP="00191EED">
            <w:pPr>
              <w:rPr>
                <w:rFonts w:cstheme="minorHAnsi"/>
              </w:rPr>
            </w:pPr>
            <w:r w:rsidRPr="00436AD8">
              <w:rPr>
                <w:rFonts w:cstheme="minorHAnsi"/>
              </w:rPr>
              <w:t>Reg. G</w:t>
            </w:r>
          </w:p>
        </w:tc>
        <w:tc>
          <w:tcPr>
            <w:tcW w:w="0" w:type="auto"/>
            <w:vAlign w:val="center"/>
          </w:tcPr>
          <w:p w14:paraId="2628E72F" w14:textId="77777777" w:rsidR="00063F3D" w:rsidRPr="00436AD8" w:rsidRDefault="00345488" w:rsidP="00191EED">
            <w:pPr>
              <w:rPr>
                <w:rFonts w:cstheme="minorHAnsi"/>
              </w:rPr>
            </w:pPr>
            <w:hyperlink r:id="rId129" w:history="1">
              <w:r w:rsidR="00063F3D" w:rsidRPr="00436AD8">
                <w:rPr>
                  <w:rStyle w:val="Hyperlink"/>
                  <w:rFonts w:cstheme="minorHAnsi"/>
                </w:rPr>
                <w:t>S.A.F.E. Mortgage Licensing Act</w:t>
              </w:r>
            </w:hyperlink>
          </w:p>
        </w:tc>
      </w:tr>
      <w:tr w:rsidR="00063F3D" w:rsidRPr="00436AD8" w14:paraId="0A668BBF" w14:textId="77777777" w:rsidTr="00191EED">
        <w:trPr>
          <w:cantSplit/>
          <w:trHeight w:val="144"/>
          <w:tblCellSpacing w:w="0" w:type="dxa"/>
        </w:trPr>
        <w:tc>
          <w:tcPr>
            <w:tcW w:w="0" w:type="auto"/>
            <w:vAlign w:val="center"/>
          </w:tcPr>
          <w:p w14:paraId="652C89B9" w14:textId="77777777" w:rsidR="00063F3D" w:rsidRPr="00436AD8" w:rsidRDefault="00063F3D" w:rsidP="00191EED">
            <w:pPr>
              <w:rPr>
                <w:rFonts w:cstheme="minorHAnsi"/>
              </w:rPr>
            </w:pPr>
            <w:r w:rsidRPr="00436AD8">
              <w:rPr>
                <w:rFonts w:cstheme="minorHAnsi"/>
              </w:rPr>
              <w:t>Reg. P</w:t>
            </w:r>
          </w:p>
        </w:tc>
        <w:tc>
          <w:tcPr>
            <w:tcW w:w="0" w:type="auto"/>
            <w:vAlign w:val="center"/>
          </w:tcPr>
          <w:p w14:paraId="78AC708B" w14:textId="77777777" w:rsidR="00063F3D" w:rsidRPr="00436AD8" w:rsidRDefault="00345488" w:rsidP="00191EED">
            <w:pPr>
              <w:rPr>
                <w:rFonts w:cstheme="minorHAnsi"/>
              </w:rPr>
            </w:pPr>
            <w:hyperlink r:id="rId130" w:history="1">
              <w:r w:rsidR="00063F3D" w:rsidRPr="00436AD8">
                <w:rPr>
                  <w:rStyle w:val="Hyperlink"/>
                  <w:rFonts w:cstheme="minorHAnsi"/>
                </w:rPr>
                <w:t>Privacy of Consumer Financial Information</w:t>
              </w:r>
            </w:hyperlink>
          </w:p>
        </w:tc>
      </w:tr>
      <w:tr w:rsidR="00063F3D" w:rsidRPr="00436AD8" w14:paraId="09AE880D" w14:textId="77777777" w:rsidTr="00191EED">
        <w:trPr>
          <w:cantSplit/>
          <w:trHeight w:val="144"/>
          <w:tblCellSpacing w:w="0" w:type="dxa"/>
        </w:trPr>
        <w:tc>
          <w:tcPr>
            <w:tcW w:w="0" w:type="auto"/>
            <w:vAlign w:val="center"/>
          </w:tcPr>
          <w:p w14:paraId="1B0BCC9F" w14:textId="77777777" w:rsidR="00063F3D" w:rsidRPr="00436AD8" w:rsidRDefault="00063F3D" w:rsidP="00191EED">
            <w:pPr>
              <w:rPr>
                <w:rFonts w:cstheme="minorHAnsi"/>
              </w:rPr>
            </w:pPr>
            <w:r w:rsidRPr="00436AD8">
              <w:rPr>
                <w:rFonts w:cstheme="minorHAnsi"/>
              </w:rPr>
              <w:t>Reg. X</w:t>
            </w:r>
          </w:p>
        </w:tc>
        <w:tc>
          <w:tcPr>
            <w:tcW w:w="0" w:type="auto"/>
            <w:vAlign w:val="center"/>
          </w:tcPr>
          <w:p w14:paraId="2EB5A603" w14:textId="77777777" w:rsidR="00063F3D" w:rsidRPr="00436AD8" w:rsidRDefault="00345488" w:rsidP="00191EED">
            <w:pPr>
              <w:rPr>
                <w:rFonts w:cstheme="minorHAnsi"/>
              </w:rPr>
            </w:pPr>
            <w:hyperlink r:id="rId131" w:history="1">
              <w:r w:rsidR="00063F3D" w:rsidRPr="00436AD8">
                <w:rPr>
                  <w:rStyle w:val="Hyperlink"/>
                  <w:rFonts w:cstheme="minorHAnsi"/>
                </w:rPr>
                <w:t>Real Estate Settlement Procedures Act</w:t>
              </w:r>
            </w:hyperlink>
          </w:p>
        </w:tc>
      </w:tr>
      <w:tr w:rsidR="00063F3D" w:rsidRPr="00436AD8" w14:paraId="0AAB3F28" w14:textId="77777777" w:rsidTr="00191EED">
        <w:trPr>
          <w:cantSplit/>
          <w:trHeight w:val="144"/>
          <w:tblCellSpacing w:w="0" w:type="dxa"/>
        </w:trPr>
        <w:tc>
          <w:tcPr>
            <w:tcW w:w="0" w:type="auto"/>
            <w:vAlign w:val="center"/>
          </w:tcPr>
          <w:p w14:paraId="07A60EBA" w14:textId="77777777" w:rsidR="00063F3D" w:rsidRPr="00436AD8" w:rsidRDefault="00063F3D" w:rsidP="00191EED">
            <w:pPr>
              <w:rPr>
                <w:rFonts w:cstheme="minorHAnsi"/>
              </w:rPr>
            </w:pPr>
            <w:r w:rsidRPr="00436AD8">
              <w:rPr>
                <w:rFonts w:cstheme="minorHAnsi"/>
              </w:rPr>
              <w:t>Reg. Z</w:t>
            </w:r>
          </w:p>
        </w:tc>
        <w:tc>
          <w:tcPr>
            <w:tcW w:w="0" w:type="auto"/>
            <w:vAlign w:val="center"/>
          </w:tcPr>
          <w:p w14:paraId="088FAB4C" w14:textId="77777777" w:rsidR="00063F3D" w:rsidRPr="00436AD8" w:rsidRDefault="00345488" w:rsidP="00191EED">
            <w:pPr>
              <w:rPr>
                <w:rFonts w:cstheme="minorHAnsi"/>
              </w:rPr>
            </w:pPr>
            <w:hyperlink r:id="rId132" w:history="1">
              <w:r w:rsidR="00063F3D" w:rsidRPr="00436AD8">
                <w:rPr>
                  <w:rStyle w:val="Hyperlink"/>
                  <w:rFonts w:cstheme="minorHAnsi"/>
                </w:rPr>
                <w:t>Truth in Lending</w:t>
              </w:r>
            </w:hyperlink>
          </w:p>
        </w:tc>
      </w:tr>
      <w:tr w:rsidR="00063F3D" w:rsidRPr="00436AD8" w14:paraId="78FA6290" w14:textId="77777777" w:rsidTr="00191EED">
        <w:trPr>
          <w:cantSplit/>
          <w:trHeight w:val="144"/>
          <w:tblCellSpacing w:w="0" w:type="dxa"/>
        </w:trPr>
        <w:tc>
          <w:tcPr>
            <w:tcW w:w="0" w:type="auto"/>
            <w:vAlign w:val="center"/>
          </w:tcPr>
          <w:p w14:paraId="66A28C03" w14:textId="77777777" w:rsidR="00063F3D" w:rsidRPr="00436AD8" w:rsidRDefault="00063F3D" w:rsidP="00191EED">
            <w:pPr>
              <w:rPr>
                <w:rFonts w:cstheme="minorHAnsi"/>
              </w:rPr>
            </w:pPr>
            <w:r w:rsidRPr="00436AD8">
              <w:rPr>
                <w:rFonts w:cstheme="minorHAnsi"/>
              </w:rPr>
              <w:t>RESPA</w:t>
            </w:r>
          </w:p>
        </w:tc>
        <w:tc>
          <w:tcPr>
            <w:tcW w:w="0" w:type="auto"/>
            <w:vAlign w:val="center"/>
          </w:tcPr>
          <w:p w14:paraId="04E24EEC" w14:textId="77777777" w:rsidR="00063F3D" w:rsidRPr="00436AD8" w:rsidRDefault="00345488" w:rsidP="00191EED">
            <w:pPr>
              <w:rPr>
                <w:rFonts w:cstheme="minorHAnsi"/>
              </w:rPr>
            </w:pPr>
            <w:hyperlink r:id="rId133" w:history="1">
              <w:r w:rsidR="00063F3D" w:rsidRPr="00436AD8">
                <w:rPr>
                  <w:rStyle w:val="Hyperlink"/>
                  <w:rFonts w:cstheme="minorHAnsi"/>
                </w:rPr>
                <w:t>Real Estate Settlement Procedures Act</w:t>
              </w:r>
            </w:hyperlink>
          </w:p>
        </w:tc>
      </w:tr>
      <w:tr w:rsidR="00063F3D" w:rsidRPr="00436AD8" w14:paraId="20BA0316" w14:textId="77777777" w:rsidTr="00191EED">
        <w:trPr>
          <w:cantSplit/>
          <w:trHeight w:val="144"/>
          <w:tblCellSpacing w:w="0" w:type="dxa"/>
        </w:trPr>
        <w:tc>
          <w:tcPr>
            <w:tcW w:w="0" w:type="auto"/>
            <w:vAlign w:val="center"/>
          </w:tcPr>
          <w:p w14:paraId="38A41C4F" w14:textId="77777777" w:rsidR="00063F3D" w:rsidRPr="00436AD8" w:rsidRDefault="00063F3D" w:rsidP="00191EED">
            <w:pPr>
              <w:rPr>
                <w:rFonts w:cstheme="minorHAnsi"/>
              </w:rPr>
            </w:pPr>
            <w:r w:rsidRPr="00436AD8">
              <w:rPr>
                <w:rFonts w:cstheme="minorHAnsi"/>
              </w:rPr>
              <w:t>SAR</w:t>
            </w:r>
          </w:p>
        </w:tc>
        <w:tc>
          <w:tcPr>
            <w:tcW w:w="0" w:type="auto"/>
            <w:vAlign w:val="center"/>
          </w:tcPr>
          <w:p w14:paraId="0ADECF0E" w14:textId="6A57C669" w:rsidR="00063F3D" w:rsidRPr="00436AD8" w:rsidRDefault="00345488" w:rsidP="00191EED">
            <w:pPr>
              <w:rPr>
                <w:rFonts w:cstheme="minorHAnsi"/>
              </w:rPr>
            </w:pPr>
            <w:hyperlink r:id="rId134" w:history="1">
              <w:r w:rsidR="00063F3D" w:rsidRPr="00436AD8">
                <w:rPr>
                  <w:rStyle w:val="Hyperlink"/>
                  <w:rFonts w:cstheme="minorHAnsi"/>
                </w:rPr>
                <w:t>Suspicious Activity Report</w:t>
              </w:r>
            </w:hyperlink>
            <w:r w:rsidR="00063F3D" w:rsidRPr="00436AD8">
              <w:rPr>
                <w:rFonts w:cstheme="minorHAnsi"/>
              </w:rPr>
              <w:t xml:space="preserve"> – Report financial institutions file with the U.S. government (FinCEN) regarding activity that </w:t>
            </w:r>
            <w:r w:rsidR="00473E1B">
              <w:rPr>
                <w:rFonts w:cstheme="minorHAnsi"/>
              </w:rPr>
              <w:t xml:space="preserve">may </w:t>
            </w:r>
            <w:r w:rsidR="00063F3D" w:rsidRPr="00436AD8">
              <w:rPr>
                <w:rFonts w:cstheme="minorHAnsi"/>
              </w:rPr>
              <w:t>be criminal in nature.</w:t>
            </w:r>
          </w:p>
        </w:tc>
      </w:tr>
      <w:tr w:rsidR="00063F3D" w:rsidRPr="00436AD8" w14:paraId="482A72F1" w14:textId="77777777" w:rsidTr="00191EED">
        <w:trPr>
          <w:cantSplit/>
          <w:trHeight w:val="144"/>
          <w:tblCellSpacing w:w="0" w:type="dxa"/>
        </w:trPr>
        <w:tc>
          <w:tcPr>
            <w:tcW w:w="0" w:type="auto"/>
            <w:vAlign w:val="center"/>
          </w:tcPr>
          <w:p w14:paraId="1B1522E9" w14:textId="77777777" w:rsidR="00063F3D" w:rsidRPr="00436AD8" w:rsidRDefault="00063F3D" w:rsidP="00191EED">
            <w:pPr>
              <w:rPr>
                <w:rFonts w:cstheme="minorHAnsi"/>
              </w:rPr>
            </w:pPr>
            <w:r w:rsidRPr="00436AD8">
              <w:rPr>
                <w:rFonts w:cstheme="minorHAnsi"/>
              </w:rPr>
              <w:t>SDN</w:t>
            </w:r>
          </w:p>
        </w:tc>
        <w:tc>
          <w:tcPr>
            <w:tcW w:w="0" w:type="auto"/>
            <w:vAlign w:val="center"/>
          </w:tcPr>
          <w:p w14:paraId="14E8F5CD" w14:textId="77777777" w:rsidR="00063F3D" w:rsidRPr="00436AD8" w:rsidRDefault="00063F3D" w:rsidP="00191EED">
            <w:pPr>
              <w:rPr>
                <w:rFonts w:cstheme="minorHAnsi"/>
              </w:rPr>
            </w:pPr>
            <w:r w:rsidRPr="00436AD8">
              <w:rPr>
                <w:rFonts w:cstheme="minorHAnsi"/>
              </w:rPr>
              <w:t>Specially Designated National</w:t>
            </w:r>
          </w:p>
        </w:tc>
      </w:tr>
      <w:tr w:rsidR="00063F3D" w:rsidRPr="00436AD8" w14:paraId="1C414492" w14:textId="77777777" w:rsidTr="00191EED">
        <w:trPr>
          <w:cantSplit/>
          <w:trHeight w:val="144"/>
          <w:tblCellSpacing w:w="0" w:type="dxa"/>
        </w:trPr>
        <w:tc>
          <w:tcPr>
            <w:tcW w:w="0" w:type="auto"/>
            <w:vAlign w:val="center"/>
          </w:tcPr>
          <w:p w14:paraId="1F886D9B" w14:textId="77777777" w:rsidR="00063F3D" w:rsidRPr="00436AD8" w:rsidRDefault="00063F3D" w:rsidP="00191EED">
            <w:pPr>
              <w:rPr>
                <w:rFonts w:cstheme="minorHAnsi"/>
              </w:rPr>
            </w:pPr>
            <w:r w:rsidRPr="00436AD8">
              <w:rPr>
                <w:rFonts w:cstheme="minorHAnsi"/>
              </w:rPr>
              <w:t>TILA</w:t>
            </w:r>
          </w:p>
        </w:tc>
        <w:tc>
          <w:tcPr>
            <w:tcW w:w="0" w:type="auto"/>
            <w:vAlign w:val="center"/>
          </w:tcPr>
          <w:p w14:paraId="4FE195EB" w14:textId="77777777" w:rsidR="00063F3D" w:rsidRPr="00436AD8" w:rsidRDefault="00345488" w:rsidP="00191EED">
            <w:pPr>
              <w:rPr>
                <w:rFonts w:cstheme="minorHAnsi"/>
              </w:rPr>
            </w:pPr>
            <w:hyperlink r:id="rId135" w:history="1">
              <w:r w:rsidR="00063F3D" w:rsidRPr="00436AD8">
                <w:rPr>
                  <w:rStyle w:val="Hyperlink"/>
                  <w:rFonts w:cstheme="minorHAnsi"/>
                </w:rPr>
                <w:t>Truth in Lending Act</w:t>
              </w:r>
            </w:hyperlink>
          </w:p>
        </w:tc>
      </w:tr>
      <w:tr w:rsidR="00063F3D" w:rsidRPr="00436AD8" w14:paraId="65382855" w14:textId="77777777" w:rsidTr="00191EED">
        <w:trPr>
          <w:cantSplit/>
          <w:trHeight w:val="144"/>
          <w:tblCellSpacing w:w="0" w:type="dxa"/>
        </w:trPr>
        <w:tc>
          <w:tcPr>
            <w:tcW w:w="0" w:type="auto"/>
            <w:vAlign w:val="center"/>
          </w:tcPr>
          <w:p w14:paraId="0EF0539C" w14:textId="77777777" w:rsidR="00063F3D" w:rsidRPr="00436AD8" w:rsidRDefault="00063F3D" w:rsidP="00191EED">
            <w:pPr>
              <w:rPr>
                <w:rFonts w:cstheme="minorHAnsi"/>
              </w:rPr>
            </w:pPr>
            <w:r w:rsidRPr="00436AD8">
              <w:rPr>
                <w:rFonts w:cstheme="minorHAnsi"/>
              </w:rPr>
              <w:t>TIN</w:t>
            </w:r>
          </w:p>
        </w:tc>
        <w:tc>
          <w:tcPr>
            <w:tcW w:w="0" w:type="auto"/>
            <w:vAlign w:val="center"/>
          </w:tcPr>
          <w:p w14:paraId="34C42E7C" w14:textId="77777777" w:rsidR="00063F3D" w:rsidRPr="00436AD8" w:rsidRDefault="00063F3D" w:rsidP="00191EED">
            <w:pPr>
              <w:rPr>
                <w:rFonts w:cstheme="minorHAnsi"/>
              </w:rPr>
            </w:pPr>
            <w:r w:rsidRPr="00436AD8">
              <w:rPr>
                <w:rFonts w:cstheme="minorHAnsi"/>
              </w:rPr>
              <w:t>Tax Identification Number</w:t>
            </w:r>
          </w:p>
        </w:tc>
      </w:tr>
      <w:tr w:rsidR="00063F3D" w:rsidRPr="00436AD8" w14:paraId="57F09984" w14:textId="77777777" w:rsidTr="00191EED">
        <w:trPr>
          <w:cantSplit/>
          <w:trHeight w:val="144"/>
          <w:tblCellSpacing w:w="0" w:type="dxa"/>
        </w:trPr>
        <w:tc>
          <w:tcPr>
            <w:tcW w:w="0" w:type="auto"/>
            <w:vAlign w:val="center"/>
          </w:tcPr>
          <w:p w14:paraId="60C873FF" w14:textId="77777777" w:rsidR="00063F3D" w:rsidRPr="00436AD8" w:rsidRDefault="00063F3D" w:rsidP="00191EED">
            <w:pPr>
              <w:rPr>
                <w:rFonts w:cstheme="minorHAnsi"/>
              </w:rPr>
            </w:pPr>
            <w:r w:rsidRPr="00436AD8">
              <w:rPr>
                <w:rFonts w:cstheme="minorHAnsi"/>
              </w:rPr>
              <w:t>Treasury</w:t>
            </w:r>
          </w:p>
        </w:tc>
        <w:tc>
          <w:tcPr>
            <w:tcW w:w="0" w:type="auto"/>
            <w:vAlign w:val="center"/>
          </w:tcPr>
          <w:p w14:paraId="0516D4DB" w14:textId="77777777" w:rsidR="00063F3D" w:rsidRPr="00436AD8" w:rsidRDefault="00345488" w:rsidP="00191EED">
            <w:pPr>
              <w:rPr>
                <w:rFonts w:cstheme="minorHAnsi"/>
              </w:rPr>
            </w:pPr>
            <w:hyperlink r:id="rId136" w:history="1">
              <w:r w:rsidR="00063F3D" w:rsidRPr="00436AD8">
                <w:rPr>
                  <w:rStyle w:val="Hyperlink"/>
                  <w:rFonts w:cstheme="minorHAnsi"/>
                </w:rPr>
                <w:t>U.S. Department of Treasury</w:t>
              </w:r>
            </w:hyperlink>
          </w:p>
        </w:tc>
      </w:tr>
    </w:tbl>
    <w:p w14:paraId="443E537D" w14:textId="77777777" w:rsidR="00063F3D" w:rsidRPr="00436AD8" w:rsidRDefault="00063F3D" w:rsidP="00063F3D">
      <w:pPr>
        <w:rPr>
          <w:rFonts w:cstheme="minorHAnsi"/>
          <w:b/>
        </w:rPr>
        <w:sectPr w:rsidR="00063F3D" w:rsidRPr="00436AD8" w:rsidSect="00EC6BE7">
          <w:footerReference w:type="first" r:id="rId137"/>
          <w:type w:val="continuous"/>
          <w:pgSz w:w="12240" w:h="15840"/>
          <w:pgMar w:top="720" w:right="720" w:bottom="720" w:left="720" w:header="720" w:footer="432" w:gutter="0"/>
          <w:cols w:num="2" w:space="720"/>
          <w:titlePg/>
          <w:docGrid w:linePitch="360"/>
        </w:sectPr>
      </w:pPr>
    </w:p>
    <w:p w14:paraId="62AFE339" w14:textId="77777777" w:rsidR="00063F3D" w:rsidRPr="008775F8" w:rsidRDefault="00063F3D" w:rsidP="00063F3D">
      <w:pPr>
        <w:rPr>
          <w:rFonts w:cstheme="minorHAnsi"/>
          <w:b/>
          <w:sz w:val="16"/>
          <w:szCs w:val="16"/>
        </w:rPr>
      </w:pPr>
    </w:p>
    <w:p w14:paraId="10ACEDC2" w14:textId="77777777" w:rsidR="00063F3D" w:rsidRPr="00436AD8" w:rsidRDefault="00063F3D" w:rsidP="00063F3D">
      <w:pPr>
        <w:autoSpaceDE w:val="0"/>
        <w:autoSpaceDN w:val="0"/>
        <w:adjustRightInd w:val="0"/>
        <w:rPr>
          <w:rFonts w:cstheme="minorHAnsi"/>
          <w:sz w:val="20"/>
          <w:szCs w:val="20"/>
        </w:rPr>
      </w:pPr>
      <w:r w:rsidRPr="00436AD8">
        <w:rPr>
          <w:rFonts w:cstheme="minorHAnsi"/>
          <w:sz w:val="20"/>
          <w:szCs w:val="20"/>
        </w:rPr>
        <w:lastRenderedPageBreak/>
        <w:t>This publication is designed to provide accurate and authoritati</w:t>
      </w:r>
      <w:bookmarkStart w:id="60" w:name="_GoBack"/>
      <w:bookmarkEnd w:id="60"/>
      <w:r w:rsidRPr="00436AD8">
        <w:rPr>
          <w:rFonts w:cstheme="minorHAnsi"/>
          <w:sz w:val="20"/>
          <w:szCs w:val="20"/>
        </w:rPr>
        <w:t xml:space="preserve">ve information </w:t>
      </w:r>
      <w:proofErr w:type="gramStart"/>
      <w:r w:rsidRPr="00436AD8">
        <w:rPr>
          <w:rFonts w:cstheme="minorHAnsi"/>
          <w:sz w:val="20"/>
          <w:szCs w:val="20"/>
        </w:rPr>
        <w:t>in regard to</w:t>
      </w:r>
      <w:proofErr w:type="gramEnd"/>
      <w:r w:rsidRPr="00436AD8">
        <w:rPr>
          <w:rFonts w:cstheme="minorHAnsi"/>
          <w:sz w:val="20"/>
          <w:szCs w:val="20"/>
        </w:rPr>
        <w:t xml:space="preserve"> the subject matter covered.  It is provided with the understanding that the publisher is not engaged in the rendering of legal, accounting or other professional advice - from a Declaration of Principles adopted by the American Bar Association and a Committee of Publishers and Associations.</w:t>
      </w:r>
    </w:p>
    <w:p w14:paraId="5529DC1B" w14:textId="77777777" w:rsidR="00063F3D" w:rsidRPr="008775F8" w:rsidRDefault="00063F3D" w:rsidP="00063F3D">
      <w:pPr>
        <w:autoSpaceDE w:val="0"/>
        <w:autoSpaceDN w:val="0"/>
        <w:adjustRightInd w:val="0"/>
        <w:rPr>
          <w:rFonts w:cstheme="minorHAnsi"/>
          <w:sz w:val="16"/>
          <w:szCs w:val="16"/>
        </w:rPr>
      </w:pPr>
    </w:p>
    <w:sectPr w:rsidR="00063F3D" w:rsidRPr="008775F8" w:rsidSect="00063F3D">
      <w:footerReference w:type="first" r:id="rId138"/>
      <w:type w:val="continuous"/>
      <w:pgSz w:w="12240" w:h="15840" w:code="1"/>
      <w:pgMar w:top="720" w:right="720" w:bottom="864"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A96D9" w14:textId="77777777" w:rsidR="00104B48" w:rsidRDefault="00104B48" w:rsidP="005E2416">
      <w:r>
        <w:separator/>
      </w:r>
    </w:p>
  </w:endnote>
  <w:endnote w:type="continuationSeparator" w:id="0">
    <w:p w14:paraId="6F1779A3" w14:textId="77777777" w:rsidR="00104B48" w:rsidRDefault="00104B48" w:rsidP="005E2416">
      <w:r>
        <w:continuationSeparator/>
      </w:r>
    </w:p>
  </w:endnote>
  <w:endnote w:type="continuationNotice" w:id="1">
    <w:p w14:paraId="5A9DD4EE" w14:textId="77777777" w:rsidR="00104B48" w:rsidRDefault="00104B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ITC Avant Garde Gothic">
    <w:altName w:val="Calibri"/>
    <w:panose1 w:val="020B0602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ITC Avant Garde Gothic Demi">
    <w:altName w:val="Calibri"/>
    <w:panose1 w:val="020B0802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AEB73" w14:textId="44079F19" w:rsidR="00104B48" w:rsidRPr="00436AD8" w:rsidRDefault="00104B48" w:rsidP="005E2416">
    <w:pPr>
      <w:pStyle w:val="Footer"/>
      <w:tabs>
        <w:tab w:val="clear" w:pos="4680"/>
        <w:tab w:val="clear" w:pos="9360"/>
        <w:tab w:val="center" w:pos="5400"/>
        <w:tab w:val="right" w:pos="10800"/>
      </w:tabs>
      <w:rPr>
        <w:rFonts w:cstheme="minorHAnsi"/>
        <w:b/>
        <w:color w:val="1F497D" w:themeColor="text2"/>
      </w:rPr>
    </w:pPr>
    <w:r w:rsidRPr="00436AD8">
      <w:rPr>
        <w:rFonts w:cstheme="minorHAnsi"/>
        <w:b/>
        <w:color w:val="1F497D" w:themeColor="text2"/>
      </w:rPr>
      <w:t>Capitol Comments</w:t>
    </w:r>
    <w:r w:rsidRPr="00436AD8">
      <w:rPr>
        <w:rFonts w:cstheme="minorHAnsi"/>
        <w:b/>
        <w:color w:val="1F497D" w:themeColor="text2"/>
      </w:rPr>
      <w:tab/>
    </w:r>
    <w:r>
      <w:rPr>
        <w:rFonts w:cstheme="minorHAnsi"/>
        <w:b/>
        <w:color w:val="1F497D" w:themeColor="text2"/>
      </w:rPr>
      <w:t>March</w:t>
    </w:r>
    <w:r w:rsidRPr="00436AD8">
      <w:rPr>
        <w:rFonts w:cstheme="minorHAnsi"/>
        <w:b/>
        <w:color w:val="1F497D" w:themeColor="text2"/>
      </w:rPr>
      <w:t xml:space="preserve"> </w:t>
    </w:r>
    <w:r>
      <w:rPr>
        <w:rFonts w:cstheme="minorHAnsi"/>
        <w:b/>
        <w:color w:val="1F497D" w:themeColor="text2"/>
      </w:rPr>
      <w:t>2019</w:t>
    </w:r>
    <w:r w:rsidRPr="00436AD8">
      <w:rPr>
        <w:rFonts w:cstheme="minorHAnsi"/>
        <w:b/>
        <w:color w:val="1F497D" w:themeColor="text2"/>
      </w:rPr>
      <w:tab/>
      <w:t xml:space="preserve">Page </w:t>
    </w:r>
    <w:r w:rsidRPr="00436AD8">
      <w:rPr>
        <w:rFonts w:cstheme="minorHAnsi"/>
        <w:b/>
        <w:color w:val="1F497D" w:themeColor="text2"/>
      </w:rPr>
      <w:fldChar w:fldCharType="begin"/>
    </w:r>
    <w:r w:rsidRPr="00436AD8">
      <w:rPr>
        <w:rFonts w:cstheme="minorHAnsi"/>
        <w:b/>
        <w:color w:val="1F497D" w:themeColor="text2"/>
      </w:rPr>
      <w:instrText xml:space="preserve"> PAGE   \* MERGEFORMAT </w:instrText>
    </w:r>
    <w:r w:rsidRPr="00436AD8">
      <w:rPr>
        <w:rFonts w:cstheme="minorHAnsi"/>
        <w:b/>
        <w:color w:val="1F497D" w:themeColor="text2"/>
      </w:rPr>
      <w:fldChar w:fldCharType="separate"/>
    </w:r>
    <w:r>
      <w:rPr>
        <w:rFonts w:cstheme="minorHAnsi"/>
        <w:b/>
        <w:noProof/>
        <w:color w:val="1F497D" w:themeColor="text2"/>
      </w:rPr>
      <w:t>14</w:t>
    </w:r>
    <w:r w:rsidRPr="00436AD8">
      <w:rPr>
        <w:rFonts w:cstheme="minorHAnsi"/>
        <w:b/>
        <w:color w:val="1F497D" w:themeColor="text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2F2D9" w14:textId="77777777" w:rsidR="00104B48" w:rsidRDefault="00104B48" w:rsidP="00B72C70">
    <w:pPr>
      <w:pStyle w:val="Footer"/>
      <w:tabs>
        <w:tab w:val="clear" w:pos="4680"/>
        <w:tab w:val="clear" w:pos="9360"/>
        <w:tab w:val="center" w:pos="5400"/>
        <w:tab w:val="right" w:pos="10800"/>
      </w:tabs>
      <w:rPr>
        <w:rFonts w:ascii="ITC Avant Garde Gothic Demi" w:hAnsi="ITC Avant Garde Gothic Demi"/>
        <w:color w:val="03653F"/>
      </w:rPr>
    </w:pPr>
  </w:p>
  <w:p w14:paraId="492B4C44" w14:textId="77777777" w:rsidR="00104B48" w:rsidRPr="005E2416" w:rsidRDefault="00104B48" w:rsidP="00B72C70">
    <w:pPr>
      <w:pStyle w:val="Footer"/>
      <w:tabs>
        <w:tab w:val="clear" w:pos="4680"/>
        <w:tab w:val="clear" w:pos="9360"/>
        <w:tab w:val="center" w:pos="5400"/>
        <w:tab w:val="right" w:pos="10800"/>
      </w:tabs>
      <w:rPr>
        <w:rFonts w:ascii="ITC Avant Garde Gothic Demi" w:hAnsi="ITC Avant Garde Gothic Demi"/>
        <w:color w:val="03653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F72AB" w14:textId="77777777" w:rsidR="00104B48" w:rsidRDefault="00104B48" w:rsidP="00B72C70">
    <w:pPr>
      <w:pStyle w:val="Footer"/>
      <w:tabs>
        <w:tab w:val="clear" w:pos="4680"/>
        <w:tab w:val="clear" w:pos="9360"/>
        <w:tab w:val="center" w:pos="5400"/>
        <w:tab w:val="right" w:pos="10800"/>
      </w:tabs>
      <w:rPr>
        <w:rFonts w:ascii="ITC Avant Garde Gothic Demi" w:hAnsi="ITC Avant Garde Gothic Demi"/>
        <w:color w:val="03653F"/>
      </w:rPr>
    </w:pPr>
  </w:p>
  <w:p w14:paraId="28DF10B2" w14:textId="77777777" w:rsidR="00104B48" w:rsidRPr="005E2416" w:rsidRDefault="00104B48" w:rsidP="00B72C70">
    <w:pPr>
      <w:pStyle w:val="Footer"/>
      <w:tabs>
        <w:tab w:val="clear" w:pos="4680"/>
        <w:tab w:val="clear" w:pos="9360"/>
        <w:tab w:val="center" w:pos="5400"/>
        <w:tab w:val="right" w:pos="10800"/>
      </w:tabs>
      <w:rPr>
        <w:rFonts w:ascii="ITC Avant Garde Gothic Demi" w:hAnsi="ITC Avant Garde Gothic Demi"/>
        <w:color w:val="03653F"/>
      </w:rPr>
    </w:pPr>
    <w:r w:rsidRPr="005E2416">
      <w:rPr>
        <w:rFonts w:ascii="ITC Avant Garde Gothic Demi" w:hAnsi="ITC Avant Garde Gothic Demi"/>
        <w:color w:val="03653F"/>
      </w:rPr>
      <w:t>Capitol</w:t>
    </w:r>
    <w:r>
      <w:rPr>
        <w:rFonts w:ascii="ITC Avant Garde Gothic Demi" w:hAnsi="ITC Avant Garde Gothic Demi"/>
        <w:color w:val="03653F"/>
      </w:rPr>
      <w:t xml:space="preserve"> </w:t>
    </w:r>
    <w:r w:rsidRPr="005E2416">
      <w:rPr>
        <w:rFonts w:ascii="ITC Avant Garde Gothic Demi" w:hAnsi="ITC Avant Garde Gothic Demi"/>
        <w:color w:val="03653F"/>
      </w:rPr>
      <w:t>Comments</w:t>
    </w:r>
    <w:r w:rsidRPr="005E2416">
      <w:rPr>
        <w:rFonts w:ascii="ITC Avant Garde Gothic Demi" w:hAnsi="ITC Avant Garde Gothic Demi"/>
        <w:color w:val="03653F"/>
      </w:rPr>
      <w:tab/>
    </w:r>
    <w:r>
      <w:rPr>
        <w:rFonts w:ascii="ITC Avant Garde Gothic Demi" w:hAnsi="ITC Avant Garde Gothic Demi"/>
        <w:color w:val="03653F"/>
      </w:rPr>
      <w:t>April 2015</w:t>
    </w:r>
    <w:r w:rsidRPr="005E2416">
      <w:rPr>
        <w:rFonts w:ascii="ITC Avant Garde Gothic Demi" w:hAnsi="ITC Avant Garde Gothic Demi"/>
        <w:color w:val="03653F"/>
      </w:rPr>
      <w:tab/>
      <w:t>Page</w:t>
    </w:r>
    <w:r>
      <w:rPr>
        <w:rFonts w:ascii="ITC Avant Garde Gothic Demi" w:hAnsi="ITC Avant Garde Gothic Demi"/>
        <w:color w:val="03653F"/>
      </w:rPr>
      <w:t xml:space="preserve"> </w:t>
    </w:r>
    <w:r w:rsidRPr="005E2416">
      <w:rPr>
        <w:rFonts w:ascii="ITC Avant Garde Gothic Demi" w:hAnsi="ITC Avant Garde Gothic Demi"/>
        <w:color w:val="03653F"/>
      </w:rPr>
      <w:fldChar w:fldCharType="begin"/>
    </w:r>
    <w:r w:rsidRPr="005E2416">
      <w:rPr>
        <w:rFonts w:ascii="ITC Avant Garde Gothic Demi" w:hAnsi="ITC Avant Garde Gothic Demi"/>
        <w:color w:val="03653F"/>
      </w:rPr>
      <w:instrText xml:space="preserve"> PAGE   \* MERGEFORMAT </w:instrText>
    </w:r>
    <w:r w:rsidRPr="005E2416">
      <w:rPr>
        <w:rFonts w:ascii="ITC Avant Garde Gothic Demi" w:hAnsi="ITC Avant Garde Gothic Demi"/>
        <w:color w:val="03653F"/>
      </w:rPr>
      <w:fldChar w:fldCharType="separate"/>
    </w:r>
    <w:r>
      <w:rPr>
        <w:rFonts w:ascii="ITC Avant Garde Gothic Demi" w:hAnsi="ITC Avant Garde Gothic Demi"/>
        <w:noProof/>
        <w:color w:val="03653F"/>
      </w:rPr>
      <w:t>20</w:t>
    </w:r>
    <w:r w:rsidRPr="005E2416">
      <w:rPr>
        <w:rFonts w:ascii="ITC Avant Garde Gothic Demi" w:hAnsi="ITC Avant Garde Gothic Demi"/>
        <w:color w:val="03653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117C0" w14:textId="77777777" w:rsidR="00104B48" w:rsidRDefault="00104B48" w:rsidP="00B72C70">
    <w:pPr>
      <w:pStyle w:val="Footer"/>
      <w:tabs>
        <w:tab w:val="clear" w:pos="4680"/>
        <w:tab w:val="clear" w:pos="9360"/>
        <w:tab w:val="center" w:pos="5400"/>
        <w:tab w:val="right" w:pos="10800"/>
      </w:tabs>
      <w:rPr>
        <w:rFonts w:ascii="ITC Avant Garde Gothic Demi" w:hAnsi="ITC Avant Garde Gothic Demi"/>
        <w:color w:val="03653F"/>
      </w:rPr>
    </w:pPr>
  </w:p>
  <w:p w14:paraId="6158E874" w14:textId="77777777" w:rsidR="00104B48" w:rsidRPr="005E2416" w:rsidRDefault="00104B48" w:rsidP="00B72C70">
    <w:pPr>
      <w:pStyle w:val="Footer"/>
      <w:tabs>
        <w:tab w:val="clear" w:pos="4680"/>
        <w:tab w:val="clear" w:pos="9360"/>
        <w:tab w:val="center" w:pos="5400"/>
        <w:tab w:val="right" w:pos="10800"/>
      </w:tabs>
      <w:rPr>
        <w:rFonts w:ascii="ITC Avant Garde Gothic Demi" w:hAnsi="ITC Avant Garde Gothic Demi"/>
        <w:color w:val="03653F"/>
      </w:rPr>
    </w:pPr>
    <w:r w:rsidRPr="005E2416">
      <w:rPr>
        <w:rFonts w:ascii="ITC Avant Garde Gothic Demi" w:hAnsi="ITC Avant Garde Gothic Demi"/>
        <w:color w:val="03653F"/>
      </w:rPr>
      <w:t>Capitol</w:t>
    </w:r>
    <w:r>
      <w:rPr>
        <w:rFonts w:ascii="ITC Avant Garde Gothic Demi" w:hAnsi="ITC Avant Garde Gothic Demi"/>
        <w:color w:val="03653F"/>
      </w:rPr>
      <w:t xml:space="preserve"> </w:t>
    </w:r>
    <w:r w:rsidRPr="005E2416">
      <w:rPr>
        <w:rFonts w:ascii="ITC Avant Garde Gothic Demi" w:hAnsi="ITC Avant Garde Gothic Demi"/>
        <w:color w:val="03653F"/>
      </w:rPr>
      <w:t>Comments</w:t>
    </w:r>
    <w:r w:rsidRPr="005E2416">
      <w:rPr>
        <w:rFonts w:ascii="ITC Avant Garde Gothic Demi" w:hAnsi="ITC Avant Garde Gothic Demi"/>
        <w:color w:val="03653F"/>
      </w:rPr>
      <w:tab/>
    </w:r>
    <w:r>
      <w:rPr>
        <w:rFonts w:ascii="ITC Avant Garde Gothic Demi" w:hAnsi="ITC Avant Garde Gothic Demi"/>
        <w:color w:val="03653F"/>
      </w:rPr>
      <w:t>April 2015</w:t>
    </w:r>
    <w:r w:rsidRPr="005E2416">
      <w:rPr>
        <w:rFonts w:ascii="ITC Avant Garde Gothic Demi" w:hAnsi="ITC Avant Garde Gothic Demi"/>
        <w:color w:val="03653F"/>
      </w:rPr>
      <w:tab/>
      <w:t>Page</w:t>
    </w:r>
    <w:r>
      <w:rPr>
        <w:rFonts w:ascii="ITC Avant Garde Gothic Demi" w:hAnsi="ITC Avant Garde Gothic Demi"/>
        <w:color w:val="03653F"/>
      </w:rPr>
      <w:t xml:space="preserve"> </w:t>
    </w:r>
    <w:r w:rsidRPr="005E2416">
      <w:rPr>
        <w:rFonts w:ascii="ITC Avant Garde Gothic Demi" w:hAnsi="ITC Avant Garde Gothic Demi"/>
        <w:color w:val="03653F"/>
      </w:rPr>
      <w:fldChar w:fldCharType="begin"/>
    </w:r>
    <w:r w:rsidRPr="005E2416">
      <w:rPr>
        <w:rFonts w:ascii="ITC Avant Garde Gothic Demi" w:hAnsi="ITC Avant Garde Gothic Demi"/>
        <w:color w:val="03653F"/>
      </w:rPr>
      <w:instrText xml:space="preserve"> PAGE   \* MERGEFORMAT </w:instrText>
    </w:r>
    <w:r w:rsidRPr="005E2416">
      <w:rPr>
        <w:rFonts w:ascii="ITC Avant Garde Gothic Demi" w:hAnsi="ITC Avant Garde Gothic Demi"/>
        <w:color w:val="03653F"/>
      </w:rPr>
      <w:fldChar w:fldCharType="separate"/>
    </w:r>
    <w:r>
      <w:rPr>
        <w:rFonts w:ascii="ITC Avant Garde Gothic Demi" w:hAnsi="ITC Avant Garde Gothic Demi"/>
        <w:noProof/>
        <w:color w:val="03653F"/>
      </w:rPr>
      <w:t>21</w:t>
    </w:r>
    <w:r w:rsidRPr="005E2416">
      <w:rPr>
        <w:rFonts w:ascii="ITC Avant Garde Gothic Demi" w:hAnsi="ITC Avant Garde Gothic Demi"/>
        <w:color w:val="03653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62E50" w14:textId="77777777" w:rsidR="00104B48" w:rsidRDefault="00104B48" w:rsidP="005E2416">
      <w:r>
        <w:separator/>
      </w:r>
    </w:p>
  </w:footnote>
  <w:footnote w:type="continuationSeparator" w:id="0">
    <w:p w14:paraId="7B72DFB4" w14:textId="77777777" w:rsidR="00104B48" w:rsidRDefault="00104B48" w:rsidP="005E2416">
      <w:r>
        <w:continuationSeparator/>
      </w:r>
    </w:p>
  </w:footnote>
  <w:footnote w:type="continuationNotice" w:id="1">
    <w:p w14:paraId="060E328D" w14:textId="77777777" w:rsidR="00104B48" w:rsidRDefault="00104B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38FFD" w14:textId="77777777" w:rsidR="00104B48" w:rsidRDefault="00104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348"/>
    <w:multiLevelType w:val="hybridMultilevel"/>
    <w:tmpl w:val="5244563C"/>
    <w:lvl w:ilvl="0" w:tplc="FD6A6F46">
      <w:numFmt w:val="bullet"/>
      <w:lvlText w:val="•"/>
      <w:lvlJc w:val="left"/>
      <w:pPr>
        <w:ind w:left="1080" w:hanging="360"/>
      </w:pPr>
      <w:rPr>
        <w:rFonts w:ascii="Calibri" w:eastAsia="Calibri"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436FE8"/>
    <w:multiLevelType w:val="multilevel"/>
    <w:tmpl w:val="C71AD750"/>
    <w:lvl w:ilvl="0">
      <w:start w:val="1"/>
      <w:numFmt w:val="bullet"/>
      <w:pStyle w:val="CC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CB04E06"/>
    <w:multiLevelType w:val="hybridMultilevel"/>
    <w:tmpl w:val="1718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0485E"/>
    <w:multiLevelType w:val="hybridMultilevel"/>
    <w:tmpl w:val="0E068246"/>
    <w:lvl w:ilvl="0" w:tplc="6890D3DA">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8789E"/>
    <w:multiLevelType w:val="hybridMultilevel"/>
    <w:tmpl w:val="3774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11249"/>
    <w:multiLevelType w:val="hybridMultilevel"/>
    <w:tmpl w:val="48E2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6B485F"/>
    <w:multiLevelType w:val="hybridMultilevel"/>
    <w:tmpl w:val="2AEA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304ECF"/>
    <w:multiLevelType w:val="hybridMultilevel"/>
    <w:tmpl w:val="55AA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0C4B55"/>
    <w:multiLevelType w:val="hybridMultilevel"/>
    <w:tmpl w:val="9094E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1CF755F"/>
    <w:multiLevelType w:val="hybridMultilevel"/>
    <w:tmpl w:val="00005F50"/>
    <w:lvl w:ilvl="0" w:tplc="6890D3DA">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752A3F"/>
    <w:multiLevelType w:val="hybridMultilevel"/>
    <w:tmpl w:val="B712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0"/>
  </w:num>
  <w:num w:numId="5">
    <w:abstractNumId w:val="10"/>
  </w:num>
  <w:num w:numId="6">
    <w:abstractNumId w:val="3"/>
  </w:num>
  <w:num w:numId="7">
    <w:abstractNumId w:val="9"/>
  </w:num>
  <w:num w:numId="8">
    <w:abstractNumId w:val="4"/>
  </w:num>
  <w:num w:numId="9">
    <w:abstractNumId w:val="2"/>
  </w:num>
  <w:num w:numId="10">
    <w:abstractNumId w:val="7"/>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16"/>
    <w:rsid w:val="00000218"/>
    <w:rsid w:val="00000816"/>
    <w:rsid w:val="00000AEE"/>
    <w:rsid w:val="00000CE8"/>
    <w:rsid w:val="00001323"/>
    <w:rsid w:val="000018DB"/>
    <w:rsid w:val="00001FAA"/>
    <w:rsid w:val="00002D32"/>
    <w:rsid w:val="000030B5"/>
    <w:rsid w:val="00003D7C"/>
    <w:rsid w:val="000075D9"/>
    <w:rsid w:val="0001026E"/>
    <w:rsid w:val="0001058D"/>
    <w:rsid w:val="00010E45"/>
    <w:rsid w:val="000112AB"/>
    <w:rsid w:val="00011B51"/>
    <w:rsid w:val="00012841"/>
    <w:rsid w:val="00012954"/>
    <w:rsid w:val="00012A95"/>
    <w:rsid w:val="00014C5B"/>
    <w:rsid w:val="00014ED1"/>
    <w:rsid w:val="000159BF"/>
    <w:rsid w:val="000165FA"/>
    <w:rsid w:val="00020420"/>
    <w:rsid w:val="00020DE2"/>
    <w:rsid w:val="0002131A"/>
    <w:rsid w:val="00021889"/>
    <w:rsid w:val="000219FE"/>
    <w:rsid w:val="00022079"/>
    <w:rsid w:val="000234E3"/>
    <w:rsid w:val="00023544"/>
    <w:rsid w:val="00023BC6"/>
    <w:rsid w:val="000247B5"/>
    <w:rsid w:val="00024948"/>
    <w:rsid w:val="000257D1"/>
    <w:rsid w:val="00026A27"/>
    <w:rsid w:val="00026F02"/>
    <w:rsid w:val="0003068F"/>
    <w:rsid w:val="000307EB"/>
    <w:rsid w:val="00032E07"/>
    <w:rsid w:val="000336AA"/>
    <w:rsid w:val="000338DA"/>
    <w:rsid w:val="000350B0"/>
    <w:rsid w:val="00035AC9"/>
    <w:rsid w:val="00036C91"/>
    <w:rsid w:val="0003741B"/>
    <w:rsid w:val="00040120"/>
    <w:rsid w:val="00040375"/>
    <w:rsid w:val="00040542"/>
    <w:rsid w:val="000406F2"/>
    <w:rsid w:val="000408B9"/>
    <w:rsid w:val="000446C1"/>
    <w:rsid w:val="00044E1D"/>
    <w:rsid w:val="000456BF"/>
    <w:rsid w:val="00046489"/>
    <w:rsid w:val="00047119"/>
    <w:rsid w:val="000474D5"/>
    <w:rsid w:val="00050ED6"/>
    <w:rsid w:val="00052160"/>
    <w:rsid w:val="00052176"/>
    <w:rsid w:val="00052C77"/>
    <w:rsid w:val="0005333A"/>
    <w:rsid w:val="000545E0"/>
    <w:rsid w:val="000549F5"/>
    <w:rsid w:val="00054EA9"/>
    <w:rsid w:val="00055997"/>
    <w:rsid w:val="00055DE5"/>
    <w:rsid w:val="0005732E"/>
    <w:rsid w:val="000600CA"/>
    <w:rsid w:val="00060967"/>
    <w:rsid w:val="00060FB6"/>
    <w:rsid w:val="00062476"/>
    <w:rsid w:val="00062673"/>
    <w:rsid w:val="000630EE"/>
    <w:rsid w:val="000632FF"/>
    <w:rsid w:val="00063BCD"/>
    <w:rsid w:val="00063F3D"/>
    <w:rsid w:val="00064EE8"/>
    <w:rsid w:val="00065D7A"/>
    <w:rsid w:val="00066E97"/>
    <w:rsid w:val="00066EC1"/>
    <w:rsid w:val="00067124"/>
    <w:rsid w:val="00067D92"/>
    <w:rsid w:val="000706D9"/>
    <w:rsid w:val="00070A4C"/>
    <w:rsid w:val="00070FDD"/>
    <w:rsid w:val="000714E0"/>
    <w:rsid w:val="0007189B"/>
    <w:rsid w:val="00071F6F"/>
    <w:rsid w:val="00073CD9"/>
    <w:rsid w:val="00074829"/>
    <w:rsid w:val="0007565B"/>
    <w:rsid w:val="00075669"/>
    <w:rsid w:val="00076054"/>
    <w:rsid w:val="00076336"/>
    <w:rsid w:val="00077034"/>
    <w:rsid w:val="00077C3B"/>
    <w:rsid w:val="00081B98"/>
    <w:rsid w:val="00083948"/>
    <w:rsid w:val="00084FC3"/>
    <w:rsid w:val="00086A74"/>
    <w:rsid w:val="000904E4"/>
    <w:rsid w:val="00091168"/>
    <w:rsid w:val="00091865"/>
    <w:rsid w:val="00092231"/>
    <w:rsid w:val="0009355E"/>
    <w:rsid w:val="00093D42"/>
    <w:rsid w:val="00094951"/>
    <w:rsid w:val="0009634C"/>
    <w:rsid w:val="000973E5"/>
    <w:rsid w:val="000977DA"/>
    <w:rsid w:val="00097CCB"/>
    <w:rsid w:val="00097E64"/>
    <w:rsid w:val="000A1AF4"/>
    <w:rsid w:val="000A2FA7"/>
    <w:rsid w:val="000A32BC"/>
    <w:rsid w:val="000A33C1"/>
    <w:rsid w:val="000A41EA"/>
    <w:rsid w:val="000A4F1B"/>
    <w:rsid w:val="000A5D30"/>
    <w:rsid w:val="000A5EEB"/>
    <w:rsid w:val="000B1726"/>
    <w:rsid w:val="000B1F96"/>
    <w:rsid w:val="000B3F44"/>
    <w:rsid w:val="000B64E8"/>
    <w:rsid w:val="000B65CC"/>
    <w:rsid w:val="000C2FB8"/>
    <w:rsid w:val="000C38E1"/>
    <w:rsid w:val="000C3C10"/>
    <w:rsid w:val="000C59A1"/>
    <w:rsid w:val="000C63BD"/>
    <w:rsid w:val="000C6C5C"/>
    <w:rsid w:val="000C7189"/>
    <w:rsid w:val="000C79F8"/>
    <w:rsid w:val="000C7C83"/>
    <w:rsid w:val="000D1F8A"/>
    <w:rsid w:val="000D3B20"/>
    <w:rsid w:val="000D5ED6"/>
    <w:rsid w:val="000D5EDC"/>
    <w:rsid w:val="000D63CB"/>
    <w:rsid w:val="000D63FA"/>
    <w:rsid w:val="000D6AD2"/>
    <w:rsid w:val="000D6C5E"/>
    <w:rsid w:val="000D6EB9"/>
    <w:rsid w:val="000D70F8"/>
    <w:rsid w:val="000D7378"/>
    <w:rsid w:val="000D77EA"/>
    <w:rsid w:val="000D7ABE"/>
    <w:rsid w:val="000E0779"/>
    <w:rsid w:val="000E3316"/>
    <w:rsid w:val="000E344B"/>
    <w:rsid w:val="000E3520"/>
    <w:rsid w:val="000E523A"/>
    <w:rsid w:val="000F0EC9"/>
    <w:rsid w:val="000F2564"/>
    <w:rsid w:val="000F2AC2"/>
    <w:rsid w:val="000F5142"/>
    <w:rsid w:val="000F5252"/>
    <w:rsid w:val="000F5D8F"/>
    <w:rsid w:val="000F5E25"/>
    <w:rsid w:val="000F5E3B"/>
    <w:rsid w:val="000F69EE"/>
    <w:rsid w:val="00101441"/>
    <w:rsid w:val="001018EF"/>
    <w:rsid w:val="00101CE9"/>
    <w:rsid w:val="00102E91"/>
    <w:rsid w:val="00103A11"/>
    <w:rsid w:val="001041D3"/>
    <w:rsid w:val="00104B48"/>
    <w:rsid w:val="00106796"/>
    <w:rsid w:val="00107A1E"/>
    <w:rsid w:val="00111857"/>
    <w:rsid w:val="00113069"/>
    <w:rsid w:val="00113146"/>
    <w:rsid w:val="001137DD"/>
    <w:rsid w:val="00114916"/>
    <w:rsid w:val="00115C92"/>
    <w:rsid w:val="001166B9"/>
    <w:rsid w:val="00116F2C"/>
    <w:rsid w:val="00121357"/>
    <w:rsid w:val="0012161C"/>
    <w:rsid w:val="00122BDA"/>
    <w:rsid w:val="00123A21"/>
    <w:rsid w:val="00124774"/>
    <w:rsid w:val="00125670"/>
    <w:rsid w:val="00125758"/>
    <w:rsid w:val="00125C9D"/>
    <w:rsid w:val="00130132"/>
    <w:rsid w:val="001323C5"/>
    <w:rsid w:val="0013265B"/>
    <w:rsid w:val="001338CE"/>
    <w:rsid w:val="001338F2"/>
    <w:rsid w:val="00135225"/>
    <w:rsid w:val="0013587B"/>
    <w:rsid w:val="00136197"/>
    <w:rsid w:val="00136976"/>
    <w:rsid w:val="00140021"/>
    <w:rsid w:val="00140DDA"/>
    <w:rsid w:val="00140F9F"/>
    <w:rsid w:val="00141797"/>
    <w:rsid w:val="00141C47"/>
    <w:rsid w:val="00142283"/>
    <w:rsid w:val="001424FB"/>
    <w:rsid w:val="0014283C"/>
    <w:rsid w:val="00143B20"/>
    <w:rsid w:val="001444F3"/>
    <w:rsid w:val="00144D33"/>
    <w:rsid w:val="001459F0"/>
    <w:rsid w:val="00145CE6"/>
    <w:rsid w:val="001463B4"/>
    <w:rsid w:val="00146F46"/>
    <w:rsid w:val="00147656"/>
    <w:rsid w:val="00147F35"/>
    <w:rsid w:val="00151E2F"/>
    <w:rsid w:val="00152278"/>
    <w:rsid w:val="0015332A"/>
    <w:rsid w:val="00154076"/>
    <w:rsid w:val="00154231"/>
    <w:rsid w:val="001547EA"/>
    <w:rsid w:val="00154ADD"/>
    <w:rsid w:val="0015512B"/>
    <w:rsid w:val="00155B85"/>
    <w:rsid w:val="001565B9"/>
    <w:rsid w:val="00157E58"/>
    <w:rsid w:val="001604EC"/>
    <w:rsid w:val="0016376F"/>
    <w:rsid w:val="001638CE"/>
    <w:rsid w:val="00164B16"/>
    <w:rsid w:val="00164D32"/>
    <w:rsid w:val="0016601C"/>
    <w:rsid w:val="00167281"/>
    <w:rsid w:val="00167F99"/>
    <w:rsid w:val="001700E0"/>
    <w:rsid w:val="00172281"/>
    <w:rsid w:val="00173D52"/>
    <w:rsid w:val="00175D89"/>
    <w:rsid w:val="0017728A"/>
    <w:rsid w:val="00177945"/>
    <w:rsid w:val="00177EE2"/>
    <w:rsid w:val="001801D4"/>
    <w:rsid w:val="00180425"/>
    <w:rsid w:val="0018071C"/>
    <w:rsid w:val="001815C8"/>
    <w:rsid w:val="00181FB4"/>
    <w:rsid w:val="001828FB"/>
    <w:rsid w:val="00183660"/>
    <w:rsid w:val="00183970"/>
    <w:rsid w:val="0018446B"/>
    <w:rsid w:val="001857B4"/>
    <w:rsid w:val="00186139"/>
    <w:rsid w:val="00191D02"/>
    <w:rsid w:val="00191EED"/>
    <w:rsid w:val="001931EC"/>
    <w:rsid w:val="001944CD"/>
    <w:rsid w:val="00195C39"/>
    <w:rsid w:val="00196795"/>
    <w:rsid w:val="001A1999"/>
    <w:rsid w:val="001A51D1"/>
    <w:rsid w:val="001A552D"/>
    <w:rsid w:val="001A59ED"/>
    <w:rsid w:val="001A5CDF"/>
    <w:rsid w:val="001A5F94"/>
    <w:rsid w:val="001A63CD"/>
    <w:rsid w:val="001A6AD5"/>
    <w:rsid w:val="001A7B94"/>
    <w:rsid w:val="001B051A"/>
    <w:rsid w:val="001B07EA"/>
    <w:rsid w:val="001B136B"/>
    <w:rsid w:val="001B2A9B"/>
    <w:rsid w:val="001B332E"/>
    <w:rsid w:val="001B45A2"/>
    <w:rsid w:val="001B4EFD"/>
    <w:rsid w:val="001C047F"/>
    <w:rsid w:val="001C04BE"/>
    <w:rsid w:val="001C2419"/>
    <w:rsid w:val="001C3107"/>
    <w:rsid w:val="001C488E"/>
    <w:rsid w:val="001C4E90"/>
    <w:rsid w:val="001C5595"/>
    <w:rsid w:val="001C6CC1"/>
    <w:rsid w:val="001C7ACD"/>
    <w:rsid w:val="001D0693"/>
    <w:rsid w:val="001D1457"/>
    <w:rsid w:val="001D2F0F"/>
    <w:rsid w:val="001D2F9C"/>
    <w:rsid w:val="001D304D"/>
    <w:rsid w:val="001D4076"/>
    <w:rsid w:val="001D5430"/>
    <w:rsid w:val="001D5E46"/>
    <w:rsid w:val="001D6F5C"/>
    <w:rsid w:val="001E01F5"/>
    <w:rsid w:val="001E08FD"/>
    <w:rsid w:val="001E115D"/>
    <w:rsid w:val="001E3B58"/>
    <w:rsid w:val="001E412C"/>
    <w:rsid w:val="001E5A7E"/>
    <w:rsid w:val="001E7DF6"/>
    <w:rsid w:val="001F039A"/>
    <w:rsid w:val="001F1EC5"/>
    <w:rsid w:val="001F2350"/>
    <w:rsid w:val="001F29B1"/>
    <w:rsid w:val="001F2E52"/>
    <w:rsid w:val="001F32AF"/>
    <w:rsid w:val="001F4182"/>
    <w:rsid w:val="001F4E19"/>
    <w:rsid w:val="001F57F9"/>
    <w:rsid w:val="001F5E43"/>
    <w:rsid w:val="001F60C9"/>
    <w:rsid w:val="001F6388"/>
    <w:rsid w:val="001F73DD"/>
    <w:rsid w:val="002008E4"/>
    <w:rsid w:val="00200A97"/>
    <w:rsid w:val="00200B5E"/>
    <w:rsid w:val="00202994"/>
    <w:rsid w:val="00203AD8"/>
    <w:rsid w:val="00205064"/>
    <w:rsid w:val="0020586D"/>
    <w:rsid w:val="002073FD"/>
    <w:rsid w:val="00207602"/>
    <w:rsid w:val="0021057F"/>
    <w:rsid w:val="00211CEA"/>
    <w:rsid w:val="00212087"/>
    <w:rsid w:val="00212F94"/>
    <w:rsid w:val="002155BD"/>
    <w:rsid w:val="00215684"/>
    <w:rsid w:val="002159E3"/>
    <w:rsid w:val="00217AF2"/>
    <w:rsid w:val="0022044C"/>
    <w:rsid w:val="002221C5"/>
    <w:rsid w:val="00222222"/>
    <w:rsid w:val="00224EB0"/>
    <w:rsid w:val="002275E7"/>
    <w:rsid w:val="00230EE7"/>
    <w:rsid w:val="002317BB"/>
    <w:rsid w:val="002338FF"/>
    <w:rsid w:val="00233A1F"/>
    <w:rsid w:val="00233AF8"/>
    <w:rsid w:val="002344C8"/>
    <w:rsid w:val="00235618"/>
    <w:rsid w:val="00236A30"/>
    <w:rsid w:val="00236BFB"/>
    <w:rsid w:val="00241553"/>
    <w:rsid w:val="002415ED"/>
    <w:rsid w:val="00242B70"/>
    <w:rsid w:val="00242F4B"/>
    <w:rsid w:val="00243C22"/>
    <w:rsid w:val="0024457E"/>
    <w:rsid w:val="0024518B"/>
    <w:rsid w:val="002453C4"/>
    <w:rsid w:val="00245427"/>
    <w:rsid w:val="00245E19"/>
    <w:rsid w:val="00246580"/>
    <w:rsid w:val="0024752B"/>
    <w:rsid w:val="00247EF2"/>
    <w:rsid w:val="00250131"/>
    <w:rsid w:val="002501C9"/>
    <w:rsid w:val="0025304A"/>
    <w:rsid w:val="00253B32"/>
    <w:rsid w:val="00253DFB"/>
    <w:rsid w:val="00255F06"/>
    <w:rsid w:val="00256739"/>
    <w:rsid w:val="00256A15"/>
    <w:rsid w:val="00257D95"/>
    <w:rsid w:val="00262E37"/>
    <w:rsid w:val="002662EE"/>
    <w:rsid w:val="002669DA"/>
    <w:rsid w:val="00267A49"/>
    <w:rsid w:val="002706BE"/>
    <w:rsid w:val="002711E9"/>
    <w:rsid w:val="00271217"/>
    <w:rsid w:val="00271F03"/>
    <w:rsid w:val="00272053"/>
    <w:rsid w:val="00273FED"/>
    <w:rsid w:val="00274B81"/>
    <w:rsid w:val="00275403"/>
    <w:rsid w:val="00276122"/>
    <w:rsid w:val="002768A8"/>
    <w:rsid w:val="002769B3"/>
    <w:rsid w:val="00276B2F"/>
    <w:rsid w:val="00276C6E"/>
    <w:rsid w:val="0027771E"/>
    <w:rsid w:val="00280864"/>
    <w:rsid w:val="0028170D"/>
    <w:rsid w:val="00281E5B"/>
    <w:rsid w:val="002832D9"/>
    <w:rsid w:val="00284009"/>
    <w:rsid w:val="002852B6"/>
    <w:rsid w:val="002856CA"/>
    <w:rsid w:val="002865DD"/>
    <w:rsid w:val="00290050"/>
    <w:rsid w:val="00290278"/>
    <w:rsid w:val="002905F0"/>
    <w:rsid w:val="00290740"/>
    <w:rsid w:val="00291D66"/>
    <w:rsid w:val="00295A41"/>
    <w:rsid w:val="00296422"/>
    <w:rsid w:val="002A001B"/>
    <w:rsid w:val="002A1141"/>
    <w:rsid w:val="002A16DB"/>
    <w:rsid w:val="002A2A8C"/>
    <w:rsid w:val="002A35D1"/>
    <w:rsid w:val="002A3FCE"/>
    <w:rsid w:val="002A43A1"/>
    <w:rsid w:val="002A78D5"/>
    <w:rsid w:val="002B080D"/>
    <w:rsid w:val="002B2599"/>
    <w:rsid w:val="002B2A61"/>
    <w:rsid w:val="002B2C48"/>
    <w:rsid w:val="002B4657"/>
    <w:rsid w:val="002B78AC"/>
    <w:rsid w:val="002C00F5"/>
    <w:rsid w:val="002C1466"/>
    <w:rsid w:val="002C18C3"/>
    <w:rsid w:val="002C422B"/>
    <w:rsid w:val="002C4FA2"/>
    <w:rsid w:val="002C60DB"/>
    <w:rsid w:val="002C6311"/>
    <w:rsid w:val="002C6A54"/>
    <w:rsid w:val="002C6D3B"/>
    <w:rsid w:val="002D12D7"/>
    <w:rsid w:val="002D1907"/>
    <w:rsid w:val="002D20B9"/>
    <w:rsid w:val="002D3181"/>
    <w:rsid w:val="002D568B"/>
    <w:rsid w:val="002D5B56"/>
    <w:rsid w:val="002D5F40"/>
    <w:rsid w:val="002D6018"/>
    <w:rsid w:val="002D6358"/>
    <w:rsid w:val="002D673E"/>
    <w:rsid w:val="002D6C8E"/>
    <w:rsid w:val="002E19F1"/>
    <w:rsid w:val="002E2B62"/>
    <w:rsid w:val="002E2F46"/>
    <w:rsid w:val="002E42BB"/>
    <w:rsid w:val="002E5154"/>
    <w:rsid w:val="002E6418"/>
    <w:rsid w:val="002E6960"/>
    <w:rsid w:val="002E7CD3"/>
    <w:rsid w:val="002F0294"/>
    <w:rsid w:val="002F0846"/>
    <w:rsid w:val="002F11AD"/>
    <w:rsid w:val="002F14B7"/>
    <w:rsid w:val="002F2B1C"/>
    <w:rsid w:val="002F52F9"/>
    <w:rsid w:val="002F669E"/>
    <w:rsid w:val="00300144"/>
    <w:rsid w:val="0030095C"/>
    <w:rsid w:val="00301B92"/>
    <w:rsid w:val="00301C58"/>
    <w:rsid w:val="00302C9E"/>
    <w:rsid w:val="00303A66"/>
    <w:rsid w:val="00303D13"/>
    <w:rsid w:val="003044ED"/>
    <w:rsid w:val="00306478"/>
    <w:rsid w:val="00306FF8"/>
    <w:rsid w:val="0030717B"/>
    <w:rsid w:val="00307283"/>
    <w:rsid w:val="00307AA9"/>
    <w:rsid w:val="00310237"/>
    <w:rsid w:val="00311320"/>
    <w:rsid w:val="00312222"/>
    <w:rsid w:val="0031321D"/>
    <w:rsid w:val="00313A84"/>
    <w:rsid w:val="00313CE9"/>
    <w:rsid w:val="003163DE"/>
    <w:rsid w:val="00321BEC"/>
    <w:rsid w:val="00323369"/>
    <w:rsid w:val="0032348B"/>
    <w:rsid w:val="003244CC"/>
    <w:rsid w:val="0032589C"/>
    <w:rsid w:val="003268D2"/>
    <w:rsid w:val="003273BC"/>
    <w:rsid w:val="003276B1"/>
    <w:rsid w:val="003304FC"/>
    <w:rsid w:val="003312A1"/>
    <w:rsid w:val="003328A0"/>
    <w:rsid w:val="00334478"/>
    <w:rsid w:val="00335314"/>
    <w:rsid w:val="00335DF3"/>
    <w:rsid w:val="00336572"/>
    <w:rsid w:val="00337B3D"/>
    <w:rsid w:val="00340080"/>
    <w:rsid w:val="0034104D"/>
    <w:rsid w:val="00341056"/>
    <w:rsid w:val="00342073"/>
    <w:rsid w:val="00344879"/>
    <w:rsid w:val="00344B1F"/>
    <w:rsid w:val="003450EA"/>
    <w:rsid w:val="0034513A"/>
    <w:rsid w:val="00345488"/>
    <w:rsid w:val="0034584A"/>
    <w:rsid w:val="00346F55"/>
    <w:rsid w:val="003473A9"/>
    <w:rsid w:val="00351099"/>
    <w:rsid w:val="003516C9"/>
    <w:rsid w:val="00352FDE"/>
    <w:rsid w:val="003546D6"/>
    <w:rsid w:val="0035488A"/>
    <w:rsid w:val="00354ADD"/>
    <w:rsid w:val="003553EF"/>
    <w:rsid w:val="00355859"/>
    <w:rsid w:val="00356709"/>
    <w:rsid w:val="00356A3E"/>
    <w:rsid w:val="00356ABA"/>
    <w:rsid w:val="00360826"/>
    <w:rsid w:val="0036093D"/>
    <w:rsid w:val="0036440E"/>
    <w:rsid w:val="00364E49"/>
    <w:rsid w:val="0036506E"/>
    <w:rsid w:val="00366848"/>
    <w:rsid w:val="00366D64"/>
    <w:rsid w:val="0036757F"/>
    <w:rsid w:val="003719FA"/>
    <w:rsid w:val="00371FD5"/>
    <w:rsid w:val="003727DC"/>
    <w:rsid w:val="00374786"/>
    <w:rsid w:val="003765EB"/>
    <w:rsid w:val="00377DC4"/>
    <w:rsid w:val="00377EFC"/>
    <w:rsid w:val="003800F3"/>
    <w:rsid w:val="003802BC"/>
    <w:rsid w:val="003821A1"/>
    <w:rsid w:val="003823F2"/>
    <w:rsid w:val="00383ABD"/>
    <w:rsid w:val="0038424F"/>
    <w:rsid w:val="00385B25"/>
    <w:rsid w:val="00386945"/>
    <w:rsid w:val="003879D5"/>
    <w:rsid w:val="0039048F"/>
    <w:rsid w:val="003952BA"/>
    <w:rsid w:val="00395846"/>
    <w:rsid w:val="003959E7"/>
    <w:rsid w:val="00395C2F"/>
    <w:rsid w:val="0039635B"/>
    <w:rsid w:val="003A38E8"/>
    <w:rsid w:val="003A39F4"/>
    <w:rsid w:val="003A4042"/>
    <w:rsid w:val="003A4568"/>
    <w:rsid w:val="003A4F40"/>
    <w:rsid w:val="003A79B8"/>
    <w:rsid w:val="003B2298"/>
    <w:rsid w:val="003B2626"/>
    <w:rsid w:val="003B3BD5"/>
    <w:rsid w:val="003B4933"/>
    <w:rsid w:val="003B4E36"/>
    <w:rsid w:val="003B5050"/>
    <w:rsid w:val="003B513F"/>
    <w:rsid w:val="003B5A25"/>
    <w:rsid w:val="003B63F6"/>
    <w:rsid w:val="003B6929"/>
    <w:rsid w:val="003C002D"/>
    <w:rsid w:val="003C01C7"/>
    <w:rsid w:val="003C08C0"/>
    <w:rsid w:val="003C1105"/>
    <w:rsid w:val="003C1928"/>
    <w:rsid w:val="003C20D5"/>
    <w:rsid w:val="003C38F7"/>
    <w:rsid w:val="003C4EC3"/>
    <w:rsid w:val="003C6BFB"/>
    <w:rsid w:val="003C7033"/>
    <w:rsid w:val="003C74B3"/>
    <w:rsid w:val="003C761A"/>
    <w:rsid w:val="003C782F"/>
    <w:rsid w:val="003D0E91"/>
    <w:rsid w:val="003D0F3E"/>
    <w:rsid w:val="003D1170"/>
    <w:rsid w:val="003D222E"/>
    <w:rsid w:val="003D24F6"/>
    <w:rsid w:val="003D4D0A"/>
    <w:rsid w:val="003D609C"/>
    <w:rsid w:val="003E1265"/>
    <w:rsid w:val="003E1759"/>
    <w:rsid w:val="003E21BF"/>
    <w:rsid w:val="003E22EE"/>
    <w:rsid w:val="003E23A6"/>
    <w:rsid w:val="003E36C4"/>
    <w:rsid w:val="003E4792"/>
    <w:rsid w:val="003F00A7"/>
    <w:rsid w:val="003F0D08"/>
    <w:rsid w:val="003F22BD"/>
    <w:rsid w:val="003F2425"/>
    <w:rsid w:val="003F2699"/>
    <w:rsid w:val="003F32F8"/>
    <w:rsid w:val="003F4022"/>
    <w:rsid w:val="003F456B"/>
    <w:rsid w:val="003F4D3D"/>
    <w:rsid w:val="003F5638"/>
    <w:rsid w:val="00400A8D"/>
    <w:rsid w:val="00401ADA"/>
    <w:rsid w:val="00402445"/>
    <w:rsid w:val="0040382B"/>
    <w:rsid w:val="00404855"/>
    <w:rsid w:val="00404A1C"/>
    <w:rsid w:val="0040626A"/>
    <w:rsid w:val="00407569"/>
    <w:rsid w:val="00407E0F"/>
    <w:rsid w:val="00410ECA"/>
    <w:rsid w:val="00411FC5"/>
    <w:rsid w:val="00413187"/>
    <w:rsid w:val="00413191"/>
    <w:rsid w:val="00413877"/>
    <w:rsid w:val="00415F5D"/>
    <w:rsid w:val="00416161"/>
    <w:rsid w:val="004162A9"/>
    <w:rsid w:val="00417DDA"/>
    <w:rsid w:val="00421D07"/>
    <w:rsid w:val="00422FC9"/>
    <w:rsid w:val="0042321C"/>
    <w:rsid w:val="00423B91"/>
    <w:rsid w:val="0042412F"/>
    <w:rsid w:val="00425826"/>
    <w:rsid w:val="00425A3A"/>
    <w:rsid w:val="00426393"/>
    <w:rsid w:val="00426A48"/>
    <w:rsid w:val="00431C0A"/>
    <w:rsid w:val="0043221B"/>
    <w:rsid w:val="004330BF"/>
    <w:rsid w:val="0043342E"/>
    <w:rsid w:val="0043410A"/>
    <w:rsid w:val="00434205"/>
    <w:rsid w:val="00434510"/>
    <w:rsid w:val="00435355"/>
    <w:rsid w:val="00435BD6"/>
    <w:rsid w:val="00436033"/>
    <w:rsid w:val="004366E4"/>
    <w:rsid w:val="00436AD8"/>
    <w:rsid w:val="004404DD"/>
    <w:rsid w:val="00440C8E"/>
    <w:rsid w:val="00441CA4"/>
    <w:rsid w:val="00442BAB"/>
    <w:rsid w:val="00442F94"/>
    <w:rsid w:val="00443D42"/>
    <w:rsid w:val="00443EE4"/>
    <w:rsid w:val="00444B58"/>
    <w:rsid w:val="00444D26"/>
    <w:rsid w:val="0044548C"/>
    <w:rsid w:val="00447833"/>
    <w:rsid w:val="00447D6F"/>
    <w:rsid w:val="004509F4"/>
    <w:rsid w:val="0045100C"/>
    <w:rsid w:val="004522CB"/>
    <w:rsid w:val="00452D02"/>
    <w:rsid w:val="004539DC"/>
    <w:rsid w:val="0045485F"/>
    <w:rsid w:val="00454932"/>
    <w:rsid w:val="00455296"/>
    <w:rsid w:val="004555AE"/>
    <w:rsid w:val="0045680D"/>
    <w:rsid w:val="00456EBC"/>
    <w:rsid w:val="00457425"/>
    <w:rsid w:val="00460842"/>
    <w:rsid w:val="004632DA"/>
    <w:rsid w:val="00463A1D"/>
    <w:rsid w:val="00463EBF"/>
    <w:rsid w:val="00464050"/>
    <w:rsid w:val="004640FF"/>
    <w:rsid w:val="004646F1"/>
    <w:rsid w:val="0046532E"/>
    <w:rsid w:val="004661F1"/>
    <w:rsid w:val="00467DEB"/>
    <w:rsid w:val="00467E11"/>
    <w:rsid w:val="00467FD7"/>
    <w:rsid w:val="004700CD"/>
    <w:rsid w:val="0047158B"/>
    <w:rsid w:val="004728FA"/>
    <w:rsid w:val="00472FEF"/>
    <w:rsid w:val="00473E1B"/>
    <w:rsid w:val="0047428E"/>
    <w:rsid w:val="00474A04"/>
    <w:rsid w:val="00474D26"/>
    <w:rsid w:val="00475170"/>
    <w:rsid w:val="004802AB"/>
    <w:rsid w:val="004806A5"/>
    <w:rsid w:val="00480D5A"/>
    <w:rsid w:val="004816F5"/>
    <w:rsid w:val="004824D2"/>
    <w:rsid w:val="004825AE"/>
    <w:rsid w:val="00482EAD"/>
    <w:rsid w:val="00483955"/>
    <w:rsid w:val="004840D1"/>
    <w:rsid w:val="00484337"/>
    <w:rsid w:val="00485059"/>
    <w:rsid w:val="00485366"/>
    <w:rsid w:val="0048615C"/>
    <w:rsid w:val="00486D0D"/>
    <w:rsid w:val="0048758E"/>
    <w:rsid w:val="00490367"/>
    <w:rsid w:val="004913DB"/>
    <w:rsid w:val="0049277A"/>
    <w:rsid w:val="00492919"/>
    <w:rsid w:val="004965E8"/>
    <w:rsid w:val="00496841"/>
    <w:rsid w:val="00496C58"/>
    <w:rsid w:val="004A0620"/>
    <w:rsid w:val="004A0686"/>
    <w:rsid w:val="004A398F"/>
    <w:rsid w:val="004A5371"/>
    <w:rsid w:val="004A702D"/>
    <w:rsid w:val="004A7B64"/>
    <w:rsid w:val="004B008D"/>
    <w:rsid w:val="004B01FA"/>
    <w:rsid w:val="004B28CC"/>
    <w:rsid w:val="004B46C4"/>
    <w:rsid w:val="004B524F"/>
    <w:rsid w:val="004B59EA"/>
    <w:rsid w:val="004B6439"/>
    <w:rsid w:val="004C1647"/>
    <w:rsid w:val="004C4850"/>
    <w:rsid w:val="004C5925"/>
    <w:rsid w:val="004C5C4A"/>
    <w:rsid w:val="004C6CF7"/>
    <w:rsid w:val="004C6FF3"/>
    <w:rsid w:val="004C72C5"/>
    <w:rsid w:val="004C78CA"/>
    <w:rsid w:val="004D0927"/>
    <w:rsid w:val="004D1118"/>
    <w:rsid w:val="004D1AF4"/>
    <w:rsid w:val="004D4632"/>
    <w:rsid w:val="004D79AA"/>
    <w:rsid w:val="004E0498"/>
    <w:rsid w:val="004E0A2F"/>
    <w:rsid w:val="004E1135"/>
    <w:rsid w:val="004E1545"/>
    <w:rsid w:val="004E4B8E"/>
    <w:rsid w:val="004E6406"/>
    <w:rsid w:val="004F0431"/>
    <w:rsid w:val="004F0B7C"/>
    <w:rsid w:val="004F0EB2"/>
    <w:rsid w:val="004F1080"/>
    <w:rsid w:val="004F1DF9"/>
    <w:rsid w:val="004F1E9D"/>
    <w:rsid w:val="004F3CA5"/>
    <w:rsid w:val="004F4C14"/>
    <w:rsid w:val="004F4CFF"/>
    <w:rsid w:val="004F519C"/>
    <w:rsid w:val="004F6C1C"/>
    <w:rsid w:val="004F7129"/>
    <w:rsid w:val="004F7151"/>
    <w:rsid w:val="00500926"/>
    <w:rsid w:val="005014FD"/>
    <w:rsid w:val="0050237B"/>
    <w:rsid w:val="00503214"/>
    <w:rsid w:val="00503CD6"/>
    <w:rsid w:val="00503CE8"/>
    <w:rsid w:val="005047EF"/>
    <w:rsid w:val="00504EFE"/>
    <w:rsid w:val="00507E72"/>
    <w:rsid w:val="00510ABD"/>
    <w:rsid w:val="0051250B"/>
    <w:rsid w:val="00513F18"/>
    <w:rsid w:val="00513F78"/>
    <w:rsid w:val="00514D31"/>
    <w:rsid w:val="005179DE"/>
    <w:rsid w:val="00517A1A"/>
    <w:rsid w:val="00517FC0"/>
    <w:rsid w:val="00520E24"/>
    <w:rsid w:val="00520FA0"/>
    <w:rsid w:val="00521340"/>
    <w:rsid w:val="00523AA4"/>
    <w:rsid w:val="00524315"/>
    <w:rsid w:val="0052442F"/>
    <w:rsid w:val="00525469"/>
    <w:rsid w:val="005256FC"/>
    <w:rsid w:val="0052681A"/>
    <w:rsid w:val="00527F7C"/>
    <w:rsid w:val="005310C2"/>
    <w:rsid w:val="00531577"/>
    <w:rsid w:val="00534272"/>
    <w:rsid w:val="005364F1"/>
    <w:rsid w:val="00536874"/>
    <w:rsid w:val="0053721F"/>
    <w:rsid w:val="00537C3C"/>
    <w:rsid w:val="00544110"/>
    <w:rsid w:val="00545056"/>
    <w:rsid w:val="00546DC4"/>
    <w:rsid w:val="00547E3D"/>
    <w:rsid w:val="005523F9"/>
    <w:rsid w:val="0055310D"/>
    <w:rsid w:val="00553428"/>
    <w:rsid w:val="0055554C"/>
    <w:rsid w:val="00557404"/>
    <w:rsid w:val="00561023"/>
    <w:rsid w:val="005610A5"/>
    <w:rsid w:val="0056189E"/>
    <w:rsid w:val="00561C60"/>
    <w:rsid w:val="00563023"/>
    <w:rsid w:val="00563424"/>
    <w:rsid w:val="00563508"/>
    <w:rsid w:val="00565744"/>
    <w:rsid w:val="00565E16"/>
    <w:rsid w:val="00570603"/>
    <w:rsid w:val="0057380F"/>
    <w:rsid w:val="0057491C"/>
    <w:rsid w:val="005749EB"/>
    <w:rsid w:val="00574D62"/>
    <w:rsid w:val="00574E77"/>
    <w:rsid w:val="00574EFE"/>
    <w:rsid w:val="00580726"/>
    <w:rsid w:val="00580E70"/>
    <w:rsid w:val="00582302"/>
    <w:rsid w:val="00582EA4"/>
    <w:rsid w:val="005833EA"/>
    <w:rsid w:val="00584099"/>
    <w:rsid w:val="0058513D"/>
    <w:rsid w:val="005858FF"/>
    <w:rsid w:val="005867C2"/>
    <w:rsid w:val="005900D1"/>
    <w:rsid w:val="0059023F"/>
    <w:rsid w:val="005907DE"/>
    <w:rsid w:val="00591A08"/>
    <w:rsid w:val="00592D0B"/>
    <w:rsid w:val="00593812"/>
    <w:rsid w:val="00593E3E"/>
    <w:rsid w:val="00594081"/>
    <w:rsid w:val="00594CE9"/>
    <w:rsid w:val="00595047"/>
    <w:rsid w:val="00596533"/>
    <w:rsid w:val="0059796C"/>
    <w:rsid w:val="005A28C6"/>
    <w:rsid w:val="005A29C2"/>
    <w:rsid w:val="005A361F"/>
    <w:rsid w:val="005A4400"/>
    <w:rsid w:val="005A4CCA"/>
    <w:rsid w:val="005A6433"/>
    <w:rsid w:val="005A7507"/>
    <w:rsid w:val="005A7FB7"/>
    <w:rsid w:val="005B03B5"/>
    <w:rsid w:val="005B1807"/>
    <w:rsid w:val="005B19C8"/>
    <w:rsid w:val="005B28D3"/>
    <w:rsid w:val="005B2C74"/>
    <w:rsid w:val="005B2E81"/>
    <w:rsid w:val="005B4361"/>
    <w:rsid w:val="005B5A9C"/>
    <w:rsid w:val="005B7514"/>
    <w:rsid w:val="005C0AD7"/>
    <w:rsid w:val="005C0EA0"/>
    <w:rsid w:val="005C1AB7"/>
    <w:rsid w:val="005C2788"/>
    <w:rsid w:val="005C35D3"/>
    <w:rsid w:val="005C4A6B"/>
    <w:rsid w:val="005C4C32"/>
    <w:rsid w:val="005C5184"/>
    <w:rsid w:val="005C61CC"/>
    <w:rsid w:val="005C7537"/>
    <w:rsid w:val="005D0232"/>
    <w:rsid w:val="005D1E73"/>
    <w:rsid w:val="005D2F44"/>
    <w:rsid w:val="005D3BC5"/>
    <w:rsid w:val="005D428E"/>
    <w:rsid w:val="005D42FA"/>
    <w:rsid w:val="005D6D35"/>
    <w:rsid w:val="005D7196"/>
    <w:rsid w:val="005D7439"/>
    <w:rsid w:val="005D7C86"/>
    <w:rsid w:val="005E1DCF"/>
    <w:rsid w:val="005E2416"/>
    <w:rsid w:val="005E2597"/>
    <w:rsid w:val="005E3780"/>
    <w:rsid w:val="005E41BC"/>
    <w:rsid w:val="005E4CAD"/>
    <w:rsid w:val="005E58B6"/>
    <w:rsid w:val="005E5E53"/>
    <w:rsid w:val="005E7A3F"/>
    <w:rsid w:val="005F17AF"/>
    <w:rsid w:val="005F2248"/>
    <w:rsid w:val="005F2389"/>
    <w:rsid w:val="005F397A"/>
    <w:rsid w:val="005F4644"/>
    <w:rsid w:val="005F6A40"/>
    <w:rsid w:val="005F7470"/>
    <w:rsid w:val="006001D7"/>
    <w:rsid w:val="00600949"/>
    <w:rsid w:val="00601A03"/>
    <w:rsid w:val="00601A24"/>
    <w:rsid w:val="0060208B"/>
    <w:rsid w:val="00602755"/>
    <w:rsid w:val="00603FF0"/>
    <w:rsid w:val="00605815"/>
    <w:rsid w:val="006059D3"/>
    <w:rsid w:val="00605C80"/>
    <w:rsid w:val="00606956"/>
    <w:rsid w:val="00612326"/>
    <w:rsid w:val="00612A3B"/>
    <w:rsid w:val="00613179"/>
    <w:rsid w:val="006140EE"/>
    <w:rsid w:val="00614863"/>
    <w:rsid w:val="00614B29"/>
    <w:rsid w:val="006176A5"/>
    <w:rsid w:val="0061794F"/>
    <w:rsid w:val="00620504"/>
    <w:rsid w:val="00620D2B"/>
    <w:rsid w:val="0062172D"/>
    <w:rsid w:val="00622880"/>
    <w:rsid w:val="00622A39"/>
    <w:rsid w:val="00622B29"/>
    <w:rsid w:val="00623444"/>
    <w:rsid w:val="00623E88"/>
    <w:rsid w:val="006259F6"/>
    <w:rsid w:val="00625DC2"/>
    <w:rsid w:val="00626959"/>
    <w:rsid w:val="00627541"/>
    <w:rsid w:val="00627810"/>
    <w:rsid w:val="00630634"/>
    <w:rsid w:val="006308E6"/>
    <w:rsid w:val="0063091E"/>
    <w:rsid w:val="00630C8B"/>
    <w:rsid w:val="00630D6D"/>
    <w:rsid w:val="006316EE"/>
    <w:rsid w:val="00631C62"/>
    <w:rsid w:val="0063254A"/>
    <w:rsid w:val="00633B62"/>
    <w:rsid w:val="0063587C"/>
    <w:rsid w:val="00635DDB"/>
    <w:rsid w:val="006362EF"/>
    <w:rsid w:val="00636520"/>
    <w:rsid w:val="00636EBC"/>
    <w:rsid w:val="00637372"/>
    <w:rsid w:val="00637CBE"/>
    <w:rsid w:val="00637D90"/>
    <w:rsid w:val="0064170D"/>
    <w:rsid w:val="006424F5"/>
    <w:rsid w:val="00643A66"/>
    <w:rsid w:val="0064516A"/>
    <w:rsid w:val="00645434"/>
    <w:rsid w:val="0064614F"/>
    <w:rsid w:val="0064709B"/>
    <w:rsid w:val="00650EAB"/>
    <w:rsid w:val="00651073"/>
    <w:rsid w:val="006511C0"/>
    <w:rsid w:val="00651457"/>
    <w:rsid w:val="00651D3A"/>
    <w:rsid w:val="00652B46"/>
    <w:rsid w:val="00653E39"/>
    <w:rsid w:val="00655C2B"/>
    <w:rsid w:val="00655EAC"/>
    <w:rsid w:val="006562DD"/>
    <w:rsid w:val="006564A6"/>
    <w:rsid w:val="00660E42"/>
    <w:rsid w:val="0066115F"/>
    <w:rsid w:val="0066313E"/>
    <w:rsid w:val="006631C0"/>
    <w:rsid w:val="00663221"/>
    <w:rsid w:val="00664313"/>
    <w:rsid w:val="0066466D"/>
    <w:rsid w:val="006653C7"/>
    <w:rsid w:val="006653DC"/>
    <w:rsid w:val="00665C27"/>
    <w:rsid w:val="0066680E"/>
    <w:rsid w:val="00666862"/>
    <w:rsid w:val="00667D44"/>
    <w:rsid w:val="0067022D"/>
    <w:rsid w:val="006703ED"/>
    <w:rsid w:val="00672E8B"/>
    <w:rsid w:val="00672FC6"/>
    <w:rsid w:val="00673689"/>
    <w:rsid w:val="00676DE2"/>
    <w:rsid w:val="00676DE5"/>
    <w:rsid w:val="00677C8B"/>
    <w:rsid w:val="00681354"/>
    <w:rsid w:val="00682311"/>
    <w:rsid w:val="00682921"/>
    <w:rsid w:val="00682927"/>
    <w:rsid w:val="00682EEC"/>
    <w:rsid w:val="00682F1A"/>
    <w:rsid w:val="006832D8"/>
    <w:rsid w:val="006848F1"/>
    <w:rsid w:val="00686A1C"/>
    <w:rsid w:val="00690622"/>
    <w:rsid w:val="006906C9"/>
    <w:rsid w:val="00690C0A"/>
    <w:rsid w:val="00691E72"/>
    <w:rsid w:val="0069350E"/>
    <w:rsid w:val="0069394F"/>
    <w:rsid w:val="00693ACB"/>
    <w:rsid w:val="00695207"/>
    <w:rsid w:val="00696669"/>
    <w:rsid w:val="00696762"/>
    <w:rsid w:val="0069686B"/>
    <w:rsid w:val="00697561"/>
    <w:rsid w:val="00697D34"/>
    <w:rsid w:val="006A0B72"/>
    <w:rsid w:val="006A15BA"/>
    <w:rsid w:val="006A19C3"/>
    <w:rsid w:val="006A1A3D"/>
    <w:rsid w:val="006A2413"/>
    <w:rsid w:val="006A4AA0"/>
    <w:rsid w:val="006A562D"/>
    <w:rsid w:val="006A56A8"/>
    <w:rsid w:val="006A7470"/>
    <w:rsid w:val="006A7ED0"/>
    <w:rsid w:val="006B10F0"/>
    <w:rsid w:val="006B1EB7"/>
    <w:rsid w:val="006B2149"/>
    <w:rsid w:val="006B2F6B"/>
    <w:rsid w:val="006B5BDB"/>
    <w:rsid w:val="006B6133"/>
    <w:rsid w:val="006B786A"/>
    <w:rsid w:val="006C0616"/>
    <w:rsid w:val="006C099E"/>
    <w:rsid w:val="006C1681"/>
    <w:rsid w:val="006C1CA1"/>
    <w:rsid w:val="006C39F6"/>
    <w:rsid w:val="006C48A9"/>
    <w:rsid w:val="006C4C28"/>
    <w:rsid w:val="006C5EB4"/>
    <w:rsid w:val="006C6483"/>
    <w:rsid w:val="006D105F"/>
    <w:rsid w:val="006D121D"/>
    <w:rsid w:val="006D245B"/>
    <w:rsid w:val="006D2B26"/>
    <w:rsid w:val="006D2D29"/>
    <w:rsid w:val="006D3895"/>
    <w:rsid w:val="006D3DA6"/>
    <w:rsid w:val="006D6D31"/>
    <w:rsid w:val="006D74E6"/>
    <w:rsid w:val="006E2B5F"/>
    <w:rsid w:val="006E3D17"/>
    <w:rsid w:val="006E478C"/>
    <w:rsid w:val="006E4E60"/>
    <w:rsid w:val="006E5252"/>
    <w:rsid w:val="006E5481"/>
    <w:rsid w:val="006E690F"/>
    <w:rsid w:val="006E7501"/>
    <w:rsid w:val="006E7C3B"/>
    <w:rsid w:val="006E7E8C"/>
    <w:rsid w:val="006E7F3B"/>
    <w:rsid w:val="006F1AC5"/>
    <w:rsid w:val="006F1BBA"/>
    <w:rsid w:val="006F1D99"/>
    <w:rsid w:val="006F202A"/>
    <w:rsid w:val="006F341E"/>
    <w:rsid w:val="006F3B47"/>
    <w:rsid w:val="006F40BC"/>
    <w:rsid w:val="006F55DC"/>
    <w:rsid w:val="006F7109"/>
    <w:rsid w:val="00700CB3"/>
    <w:rsid w:val="00701292"/>
    <w:rsid w:val="0070309B"/>
    <w:rsid w:val="007055B7"/>
    <w:rsid w:val="00705E73"/>
    <w:rsid w:val="00707671"/>
    <w:rsid w:val="00710136"/>
    <w:rsid w:val="00710F26"/>
    <w:rsid w:val="00711800"/>
    <w:rsid w:val="00713DB2"/>
    <w:rsid w:val="0071614F"/>
    <w:rsid w:val="007169E9"/>
    <w:rsid w:val="007204D0"/>
    <w:rsid w:val="00720F26"/>
    <w:rsid w:val="00722BDC"/>
    <w:rsid w:val="00722C62"/>
    <w:rsid w:val="0072548A"/>
    <w:rsid w:val="007265EF"/>
    <w:rsid w:val="00727059"/>
    <w:rsid w:val="007271BA"/>
    <w:rsid w:val="00730340"/>
    <w:rsid w:val="0073135A"/>
    <w:rsid w:val="00731C28"/>
    <w:rsid w:val="00732D75"/>
    <w:rsid w:val="007336BF"/>
    <w:rsid w:val="00733834"/>
    <w:rsid w:val="00733846"/>
    <w:rsid w:val="00733EDB"/>
    <w:rsid w:val="00734062"/>
    <w:rsid w:val="00735040"/>
    <w:rsid w:val="00736BE1"/>
    <w:rsid w:val="00740BE6"/>
    <w:rsid w:val="00740FE7"/>
    <w:rsid w:val="007427E9"/>
    <w:rsid w:val="00744553"/>
    <w:rsid w:val="0074512E"/>
    <w:rsid w:val="0075085A"/>
    <w:rsid w:val="00750D55"/>
    <w:rsid w:val="00751A3E"/>
    <w:rsid w:val="00751F04"/>
    <w:rsid w:val="00752026"/>
    <w:rsid w:val="007528C7"/>
    <w:rsid w:val="00752E69"/>
    <w:rsid w:val="00753B95"/>
    <w:rsid w:val="00753E9F"/>
    <w:rsid w:val="007540D3"/>
    <w:rsid w:val="00755341"/>
    <w:rsid w:val="007557D9"/>
    <w:rsid w:val="00755BEA"/>
    <w:rsid w:val="00755E8E"/>
    <w:rsid w:val="00755FFC"/>
    <w:rsid w:val="00761597"/>
    <w:rsid w:val="00761DBD"/>
    <w:rsid w:val="00761E4A"/>
    <w:rsid w:val="00766A60"/>
    <w:rsid w:val="007701DB"/>
    <w:rsid w:val="00770864"/>
    <w:rsid w:val="0077105F"/>
    <w:rsid w:val="00771E7E"/>
    <w:rsid w:val="00772240"/>
    <w:rsid w:val="00773337"/>
    <w:rsid w:val="007766A0"/>
    <w:rsid w:val="00776C33"/>
    <w:rsid w:val="0077790F"/>
    <w:rsid w:val="007779A3"/>
    <w:rsid w:val="00777C05"/>
    <w:rsid w:val="0078169E"/>
    <w:rsid w:val="007817EB"/>
    <w:rsid w:val="00781E55"/>
    <w:rsid w:val="007820D0"/>
    <w:rsid w:val="007837BD"/>
    <w:rsid w:val="00785E90"/>
    <w:rsid w:val="00785F7F"/>
    <w:rsid w:val="00786BFD"/>
    <w:rsid w:val="00791341"/>
    <w:rsid w:val="00791F1B"/>
    <w:rsid w:val="00793E2F"/>
    <w:rsid w:val="00794938"/>
    <w:rsid w:val="007953A4"/>
    <w:rsid w:val="007960BF"/>
    <w:rsid w:val="007973B3"/>
    <w:rsid w:val="007978A9"/>
    <w:rsid w:val="00797F17"/>
    <w:rsid w:val="007A023D"/>
    <w:rsid w:val="007A04E9"/>
    <w:rsid w:val="007A112B"/>
    <w:rsid w:val="007A15F5"/>
    <w:rsid w:val="007A20AA"/>
    <w:rsid w:val="007A3443"/>
    <w:rsid w:val="007A4B47"/>
    <w:rsid w:val="007A4F69"/>
    <w:rsid w:val="007A53E5"/>
    <w:rsid w:val="007A578C"/>
    <w:rsid w:val="007A5A88"/>
    <w:rsid w:val="007A5F47"/>
    <w:rsid w:val="007A5FDD"/>
    <w:rsid w:val="007B065D"/>
    <w:rsid w:val="007B08CA"/>
    <w:rsid w:val="007B0C31"/>
    <w:rsid w:val="007B0F71"/>
    <w:rsid w:val="007B38A0"/>
    <w:rsid w:val="007B57E2"/>
    <w:rsid w:val="007B67C0"/>
    <w:rsid w:val="007B6B26"/>
    <w:rsid w:val="007B7A67"/>
    <w:rsid w:val="007C5201"/>
    <w:rsid w:val="007C582A"/>
    <w:rsid w:val="007C7FE1"/>
    <w:rsid w:val="007D0C00"/>
    <w:rsid w:val="007D0C63"/>
    <w:rsid w:val="007D16FE"/>
    <w:rsid w:val="007D3208"/>
    <w:rsid w:val="007D3DE6"/>
    <w:rsid w:val="007D4198"/>
    <w:rsid w:val="007D6BDF"/>
    <w:rsid w:val="007D6F81"/>
    <w:rsid w:val="007D7C09"/>
    <w:rsid w:val="007E0046"/>
    <w:rsid w:val="007E085D"/>
    <w:rsid w:val="007E104B"/>
    <w:rsid w:val="007E35F4"/>
    <w:rsid w:val="007E4450"/>
    <w:rsid w:val="007E4A9C"/>
    <w:rsid w:val="007E52C9"/>
    <w:rsid w:val="007E59EA"/>
    <w:rsid w:val="007E6EF3"/>
    <w:rsid w:val="007F0A93"/>
    <w:rsid w:val="007F23E8"/>
    <w:rsid w:val="007F4539"/>
    <w:rsid w:val="007F46B7"/>
    <w:rsid w:val="007F5312"/>
    <w:rsid w:val="007F589F"/>
    <w:rsid w:val="007F62F1"/>
    <w:rsid w:val="007F6821"/>
    <w:rsid w:val="007F6F81"/>
    <w:rsid w:val="00800F74"/>
    <w:rsid w:val="00802892"/>
    <w:rsid w:val="00802B67"/>
    <w:rsid w:val="008032A0"/>
    <w:rsid w:val="00806015"/>
    <w:rsid w:val="00806502"/>
    <w:rsid w:val="008104F7"/>
    <w:rsid w:val="0081280E"/>
    <w:rsid w:val="00812FDD"/>
    <w:rsid w:val="00814F25"/>
    <w:rsid w:val="00815A67"/>
    <w:rsid w:val="008169A7"/>
    <w:rsid w:val="00817ED8"/>
    <w:rsid w:val="00821BB3"/>
    <w:rsid w:val="00824584"/>
    <w:rsid w:val="00824ACB"/>
    <w:rsid w:val="008263A8"/>
    <w:rsid w:val="008268CF"/>
    <w:rsid w:val="0082694E"/>
    <w:rsid w:val="00827D9F"/>
    <w:rsid w:val="00827FC2"/>
    <w:rsid w:val="00830B8E"/>
    <w:rsid w:val="008311E6"/>
    <w:rsid w:val="008315D2"/>
    <w:rsid w:val="00831F41"/>
    <w:rsid w:val="008321FD"/>
    <w:rsid w:val="0083339B"/>
    <w:rsid w:val="008343DE"/>
    <w:rsid w:val="0083451A"/>
    <w:rsid w:val="008346D0"/>
    <w:rsid w:val="00834B67"/>
    <w:rsid w:val="00834FD5"/>
    <w:rsid w:val="00836A31"/>
    <w:rsid w:val="008376C1"/>
    <w:rsid w:val="00837928"/>
    <w:rsid w:val="00837AEF"/>
    <w:rsid w:val="008406FC"/>
    <w:rsid w:val="0084074D"/>
    <w:rsid w:val="00840B0C"/>
    <w:rsid w:val="00841116"/>
    <w:rsid w:val="008423DE"/>
    <w:rsid w:val="008430B6"/>
    <w:rsid w:val="00845406"/>
    <w:rsid w:val="0084579D"/>
    <w:rsid w:val="00845DF4"/>
    <w:rsid w:val="0084628E"/>
    <w:rsid w:val="008462DD"/>
    <w:rsid w:val="00850248"/>
    <w:rsid w:val="0085235E"/>
    <w:rsid w:val="0085333A"/>
    <w:rsid w:val="00854698"/>
    <w:rsid w:val="008553B5"/>
    <w:rsid w:val="00857259"/>
    <w:rsid w:val="00860012"/>
    <w:rsid w:val="008601D0"/>
    <w:rsid w:val="00860DDD"/>
    <w:rsid w:val="00860EDB"/>
    <w:rsid w:val="0086168D"/>
    <w:rsid w:val="0086186C"/>
    <w:rsid w:val="00861987"/>
    <w:rsid w:val="00861DD9"/>
    <w:rsid w:val="0086209A"/>
    <w:rsid w:val="008629DB"/>
    <w:rsid w:val="00863F5C"/>
    <w:rsid w:val="00864646"/>
    <w:rsid w:val="008648F5"/>
    <w:rsid w:val="008649CC"/>
    <w:rsid w:val="008652AC"/>
    <w:rsid w:val="00865379"/>
    <w:rsid w:val="008657DE"/>
    <w:rsid w:val="008657FD"/>
    <w:rsid w:val="00865BE9"/>
    <w:rsid w:val="00865CBB"/>
    <w:rsid w:val="00866CF4"/>
    <w:rsid w:val="0087035D"/>
    <w:rsid w:val="00870ACB"/>
    <w:rsid w:val="00870FA4"/>
    <w:rsid w:val="00871065"/>
    <w:rsid w:val="008716D3"/>
    <w:rsid w:val="00872177"/>
    <w:rsid w:val="00875483"/>
    <w:rsid w:val="008775F8"/>
    <w:rsid w:val="00877F34"/>
    <w:rsid w:val="0088029F"/>
    <w:rsid w:val="008813A9"/>
    <w:rsid w:val="008815A2"/>
    <w:rsid w:val="008832C9"/>
    <w:rsid w:val="008859A3"/>
    <w:rsid w:val="00886B18"/>
    <w:rsid w:val="00887300"/>
    <w:rsid w:val="0088786D"/>
    <w:rsid w:val="00887C6D"/>
    <w:rsid w:val="00887EFE"/>
    <w:rsid w:val="00891F9C"/>
    <w:rsid w:val="00892467"/>
    <w:rsid w:val="00892B92"/>
    <w:rsid w:val="00895074"/>
    <w:rsid w:val="00895E2F"/>
    <w:rsid w:val="00896E42"/>
    <w:rsid w:val="0089779A"/>
    <w:rsid w:val="008A038F"/>
    <w:rsid w:val="008A0DE0"/>
    <w:rsid w:val="008A18D1"/>
    <w:rsid w:val="008A1BB8"/>
    <w:rsid w:val="008A3545"/>
    <w:rsid w:val="008A3C4D"/>
    <w:rsid w:val="008A4D02"/>
    <w:rsid w:val="008A61C4"/>
    <w:rsid w:val="008A6D2E"/>
    <w:rsid w:val="008A75B8"/>
    <w:rsid w:val="008B0C2B"/>
    <w:rsid w:val="008B18B7"/>
    <w:rsid w:val="008B1ECC"/>
    <w:rsid w:val="008B29B0"/>
    <w:rsid w:val="008B3A33"/>
    <w:rsid w:val="008B51B8"/>
    <w:rsid w:val="008B58D2"/>
    <w:rsid w:val="008B6838"/>
    <w:rsid w:val="008B69B7"/>
    <w:rsid w:val="008C0E63"/>
    <w:rsid w:val="008C29E2"/>
    <w:rsid w:val="008C4EA9"/>
    <w:rsid w:val="008D0A28"/>
    <w:rsid w:val="008D17E2"/>
    <w:rsid w:val="008D259D"/>
    <w:rsid w:val="008D265F"/>
    <w:rsid w:val="008D2EA8"/>
    <w:rsid w:val="008D2EE6"/>
    <w:rsid w:val="008D347F"/>
    <w:rsid w:val="008D3A07"/>
    <w:rsid w:val="008D7001"/>
    <w:rsid w:val="008E1054"/>
    <w:rsid w:val="008E1257"/>
    <w:rsid w:val="008E130A"/>
    <w:rsid w:val="008E2020"/>
    <w:rsid w:val="008E2386"/>
    <w:rsid w:val="008E2FC6"/>
    <w:rsid w:val="008E46A3"/>
    <w:rsid w:val="008E4B0F"/>
    <w:rsid w:val="008E5A81"/>
    <w:rsid w:val="008E5FE9"/>
    <w:rsid w:val="008E6808"/>
    <w:rsid w:val="008E69FA"/>
    <w:rsid w:val="008E7A21"/>
    <w:rsid w:val="008F0059"/>
    <w:rsid w:val="008F152E"/>
    <w:rsid w:val="008F3392"/>
    <w:rsid w:val="008F565E"/>
    <w:rsid w:val="008F5CD0"/>
    <w:rsid w:val="008F63CF"/>
    <w:rsid w:val="008F6ABB"/>
    <w:rsid w:val="008F6E91"/>
    <w:rsid w:val="008F7E5D"/>
    <w:rsid w:val="00900443"/>
    <w:rsid w:val="009006AB"/>
    <w:rsid w:val="00901275"/>
    <w:rsid w:val="009015E2"/>
    <w:rsid w:val="0090232F"/>
    <w:rsid w:val="009023FC"/>
    <w:rsid w:val="009054F7"/>
    <w:rsid w:val="00905C1B"/>
    <w:rsid w:val="0090616C"/>
    <w:rsid w:val="0090778B"/>
    <w:rsid w:val="00910DF0"/>
    <w:rsid w:val="0091192E"/>
    <w:rsid w:val="009127EA"/>
    <w:rsid w:val="009127F9"/>
    <w:rsid w:val="0091339A"/>
    <w:rsid w:val="00914570"/>
    <w:rsid w:val="00917535"/>
    <w:rsid w:val="00917CA4"/>
    <w:rsid w:val="009206D7"/>
    <w:rsid w:val="00920B78"/>
    <w:rsid w:val="00921198"/>
    <w:rsid w:val="009213A7"/>
    <w:rsid w:val="00923CEF"/>
    <w:rsid w:val="00923F1E"/>
    <w:rsid w:val="00925075"/>
    <w:rsid w:val="00925EC5"/>
    <w:rsid w:val="0092725D"/>
    <w:rsid w:val="0093440D"/>
    <w:rsid w:val="00936849"/>
    <w:rsid w:val="009371FC"/>
    <w:rsid w:val="00937E2F"/>
    <w:rsid w:val="0094002D"/>
    <w:rsid w:val="009400D0"/>
    <w:rsid w:val="009423C2"/>
    <w:rsid w:val="00944118"/>
    <w:rsid w:val="00944D5F"/>
    <w:rsid w:val="00944F4F"/>
    <w:rsid w:val="00946581"/>
    <w:rsid w:val="0094717C"/>
    <w:rsid w:val="00951E85"/>
    <w:rsid w:val="00952D03"/>
    <w:rsid w:val="00952D83"/>
    <w:rsid w:val="009543DE"/>
    <w:rsid w:val="009551B4"/>
    <w:rsid w:val="00955FB6"/>
    <w:rsid w:val="00957BC8"/>
    <w:rsid w:val="00957E3E"/>
    <w:rsid w:val="00960061"/>
    <w:rsid w:val="00960079"/>
    <w:rsid w:val="009605B3"/>
    <w:rsid w:val="00963E95"/>
    <w:rsid w:val="00965265"/>
    <w:rsid w:val="0096599E"/>
    <w:rsid w:val="009669B9"/>
    <w:rsid w:val="00967472"/>
    <w:rsid w:val="0097202F"/>
    <w:rsid w:val="00973148"/>
    <w:rsid w:val="00973910"/>
    <w:rsid w:val="00974156"/>
    <w:rsid w:val="0097435F"/>
    <w:rsid w:val="00975768"/>
    <w:rsid w:val="00977DD5"/>
    <w:rsid w:val="00980498"/>
    <w:rsid w:val="00982428"/>
    <w:rsid w:val="009824A8"/>
    <w:rsid w:val="00982734"/>
    <w:rsid w:val="009847BA"/>
    <w:rsid w:val="00984B68"/>
    <w:rsid w:val="009871BE"/>
    <w:rsid w:val="00987CF4"/>
    <w:rsid w:val="00990410"/>
    <w:rsid w:val="009905D7"/>
    <w:rsid w:val="00991C5C"/>
    <w:rsid w:val="0099448B"/>
    <w:rsid w:val="00995206"/>
    <w:rsid w:val="0099610B"/>
    <w:rsid w:val="00996B12"/>
    <w:rsid w:val="009A008F"/>
    <w:rsid w:val="009A036F"/>
    <w:rsid w:val="009A20A3"/>
    <w:rsid w:val="009A3D46"/>
    <w:rsid w:val="009A67B2"/>
    <w:rsid w:val="009B04F9"/>
    <w:rsid w:val="009B19CA"/>
    <w:rsid w:val="009B218F"/>
    <w:rsid w:val="009B253C"/>
    <w:rsid w:val="009B271D"/>
    <w:rsid w:val="009B2CE2"/>
    <w:rsid w:val="009B4F26"/>
    <w:rsid w:val="009B50D9"/>
    <w:rsid w:val="009B572C"/>
    <w:rsid w:val="009B6C68"/>
    <w:rsid w:val="009C0275"/>
    <w:rsid w:val="009C034E"/>
    <w:rsid w:val="009C0A65"/>
    <w:rsid w:val="009C49F8"/>
    <w:rsid w:val="009C704C"/>
    <w:rsid w:val="009D01FA"/>
    <w:rsid w:val="009D048C"/>
    <w:rsid w:val="009D1234"/>
    <w:rsid w:val="009D123A"/>
    <w:rsid w:val="009D2B63"/>
    <w:rsid w:val="009D610D"/>
    <w:rsid w:val="009D7023"/>
    <w:rsid w:val="009D7060"/>
    <w:rsid w:val="009D7D53"/>
    <w:rsid w:val="009E11CA"/>
    <w:rsid w:val="009E1B84"/>
    <w:rsid w:val="009E2694"/>
    <w:rsid w:val="009E4056"/>
    <w:rsid w:val="009E5878"/>
    <w:rsid w:val="009E5B18"/>
    <w:rsid w:val="009E65F2"/>
    <w:rsid w:val="009E6734"/>
    <w:rsid w:val="009E720A"/>
    <w:rsid w:val="009E7229"/>
    <w:rsid w:val="009E7D5E"/>
    <w:rsid w:val="009F0ADC"/>
    <w:rsid w:val="009F1EBC"/>
    <w:rsid w:val="009F2F5F"/>
    <w:rsid w:val="009F342E"/>
    <w:rsid w:val="009F3D1F"/>
    <w:rsid w:val="009F3ED5"/>
    <w:rsid w:val="009F449C"/>
    <w:rsid w:val="009F4DC0"/>
    <w:rsid w:val="009F59C8"/>
    <w:rsid w:val="009F6819"/>
    <w:rsid w:val="009F7494"/>
    <w:rsid w:val="009F7D43"/>
    <w:rsid w:val="009F7EDA"/>
    <w:rsid w:val="00A0006E"/>
    <w:rsid w:val="00A01021"/>
    <w:rsid w:val="00A01E9F"/>
    <w:rsid w:val="00A01F34"/>
    <w:rsid w:val="00A0235E"/>
    <w:rsid w:val="00A03B6A"/>
    <w:rsid w:val="00A11A6A"/>
    <w:rsid w:val="00A12077"/>
    <w:rsid w:val="00A15FEB"/>
    <w:rsid w:val="00A17230"/>
    <w:rsid w:val="00A200F0"/>
    <w:rsid w:val="00A209D5"/>
    <w:rsid w:val="00A210FD"/>
    <w:rsid w:val="00A215EA"/>
    <w:rsid w:val="00A22927"/>
    <w:rsid w:val="00A23601"/>
    <w:rsid w:val="00A23B9A"/>
    <w:rsid w:val="00A240FE"/>
    <w:rsid w:val="00A25786"/>
    <w:rsid w:val="00A30DD3"/>
    <w:rsid w:val="00A32751"/>
    <w:rsid w:val="00A352F5"/>
    <w:rsid w:val="00A357FC"/>
    <w:rsid w:val="00A358B1"/>
    <w:rsid w:val="00A36BE2"/>
    <w:rsid w:val="00A401D9"/>
    <w:rsid w:val="00A40EAC"/>
    <w:rsid w:val="00A4417F"/>
    <w:rsid w:val="00A45938"/>
    <w:rsid w:val="00A46338"/>
    <w:rsid w:val="00A463BA"/>
    <w:rsid w:val="00A47249"/>
    <w:rsid w:val="00A47786"/>
    <w:rsid w:val="00A47E07"/>
    <w:rsid w:val="00A500F7"/>
    <w:rsid w:val="00A52376"/>
    <w:rsid w:val="00A54325"/>
    <w:rsid w:val="00A552ED"/>
    <w:rsid w:val="00A556E2"/>
    <w:rsid w:val="00A56825"/>
    <w:rsid w:val="00A56F57"/>
    <w:rsid w:val="00A60B89"/>
    <w:rsid w:val="00A6184A"/>
    <w:rsid w:val="00A618B7"/>
    <w:rsid w:val="00A622C1"/>
    <w:rsid w:val="00A62343"/>
    <w:rsid w:val="00A62CF5"/>
    <w:rsid w:val="00A63051"/>
    <w:rsid w:val="00A648CE"/>
    <w:rsid w:val="00A65690"/>
    <w:rsid w:val="00A66C83"/>
    <w:rsid w:val="00A716AE"/>
    <w:rsid w:val="00A7194A"/>
    <w:rsid w:val="00A71BE7"/>
    <w:rsid w:val="00A72A2F"/>
    <w:rsid w:val="00A741BF"/>
    <w:rsid w:val="00A746EB"/>
    <w:rsid w:val="00A74CD1"/>
    <w:rsid w:val="00A75684"/>
    <w:rsid w:val="00A7797A"/>
    <w:rsid w:val="00A8120C"/>
    <w:rsid w:val="00A82611"/>
    <w:rsid w:val="00A83B6A"/>
    <w:rsid w:val="00A841A8"/>
    <w:rsid w:val="00A85B35"/>
    <w:rsid w:val="00A86D0C"/>
    <w:rsid w:val="00A87C0A"/>
    <w:rsid w:val="00A92C31"/>
    <w:rsid w:val="00A93443"/>
    <w:rsid w:val="00A94981"/>
    <w:rsid w:val="00A95532"/>
    <w:rsid w:val="00A958BE"/>
    <w:rsid w:val="00A9640F"/>
    <w:rsid w:val="00A96855"/>
    <w:rsid w:val="00A96A7D"/>
    <w:rsid w:val="00A9763D"/>
    <w:rsid w:val="00AA0C60"/>
    <w:rsid w:val="00AA1A08"/>
    <w:rsid w:val="00AA2277"/>
    <w:rsid w:val="00AA6BC7"/>
    <w:rsid w:val="00AA6E91"/>
    <w:rsid w:val="00AA788F"/>
    <w:rsid w:val="00AA79BF"/>
    <w:rsid w:val="00AB0D9C"/>
    <w:rsid w:val="00AB1B23"/>
    <w:rsid w:val="00AB29DF"/>
    <w:rsid w:val="00AB3DAC"/>
    <w:rsid w:val="00AB46D3"/>
    <w:rsid w:val="00AB52D4"/>
    <w:rsid w:val="00AB5C0E"/>
    <w:rsid w:val="00AB6B07"/>
    <w:rsid w:val="00AB6C46"/>
    <w:rsid w:val="00AB7671"/>
    <w:rsid w:val="00AC11BD"/>
    <w:rsid w:val="00AC129A"/>
    <w:rsid w:val="00AC1E8D"/>
    <w:rsid w:val="00AC4EA4"/>
    <w:rsid w:val="00AC67FD"/>
    <w:rsid w:val="00AC691E"/>
    <w:rsid w:val="00AC7761"/>
    <w:rsid w:val="00AD0085"/>
    <w:rsid w:val="00AD0F2A"/>
    <w:rsid w:val="00AD0F32"/>
    <w:rsid w:val="00AD2434"/>
    <w:rsid w:val="00AD2701"/>
    <w:rsid w:val="00AD31F0"/>
    <w:rsid w:val="00AD3230"/>
    <w:rsid w:val="00AD3F6C"/>
    <w:rsid w:val="00AD43F2"/>
    <w:rsid w:val="00AD5078"/>
    <w:rsid w:val="00AD5160"/>
    <w:rsid w:val="00AD57EE"/>
    <w:rsid w:val="00AD5CA9"/>
    <w:rsid w:val="00AD7F86"/>
    <w:rsid w:val="00AE066E"/>
    <w:rsid w:val="00AE0BD2"/>
    <w:rsid w:val="00AE1AD1"/>
    <w:rsid w:val="00AE21EF"/>
    <w:rsid w:val="00AE48A2"/>
    <w:rsid w:val="00AE78DA"/>
    <w:rsid w:val="00AF09F6"/>
    <w:rsid w:val="00AF32C3"/>
    <w:rsid w:val="00AF341F"/>
    <w:rsid w:val="00AF3891"/>
    <w:rsid w:val="00AF3BA7"/>
    <w:rsid w:val="00AF4631"/>
    <w:rsid w:val="00AF4BB3"/>
    <w:rsid w:val="00AF5108"/>
    <w:rsid w:val="00AF5733"/>
    <w:rsid w:val="00AF573A"/>
    <w:rsid w:val="00AF60EE"/>
    <w:rsid w:val="00AF648D"/>
    <w:rsid w:val="00AF64F2"/>
    <w:rsid w:val="00AF7135"/>
    <w:rsid w:val="00AF7761"/>
    <w:rsid w:val="00B002E1"/>
    <w:rsid w:val="00B00B2D"/>
    <w:rsid w:val="00B017FE"/>
    <w:rsid w:val="00B02190"/>
    <w:rsid w:val="00B022E6"/>
    <w:rsid w:val="00B03E6B"/>
    <w:rsid w:val="00B04219"/>
    <w:rsid w:val="00B04C32"/>
    <w:rsid w:val="00B05D3A"/>
    <w:rsid w:val="00B05DE1"/>
    <w:rsid w:val="00B07DF6"/>
    <w:rsid w:val="00B10174"/>
    <w:rsid w:val="00B10B44"/>
    <w:rsid w:val="00B11593"/>
    <w:rsid w:val="00B1211C"/>
    <w:rsid w:val="00B126CD"/>
    <w:rsid w:val="00B13C4F"/>
    <w:rsid w:val="00B15CDA"/>
    <w:rsid w:val="00B170BF"/>
    <w:rsid w:val="00B1740E"/>
    <w:rsid w:val="00B17429"/>
    <w:rsid w:val="00B17BDE"/>
    <w:rsid w:val="00B20158"/>
    <w:rsid w:val="00B221B3"/>
    <w:rsid w:val="00B22B01"/>
    <w:rsid w:val="00B27DF5"/>
    <w:rsid w:val="00B3061B"/>
    <w:rsid w:val="00B3111D"/>
    <w:rsid w:val="00B32764"/>
    <w:rsid w:val="00B33546"/>
    <w:rsid w:val="00B34606"/>
    <w:rsid w:val="00B36C6A"/>
    <w:rsid w:val="00B41FC4"/>
    <w:rsid w:val="00B43E6B"/>
    <w:rsid w:val="00B452D5"/>
    <w:rsid w:val="00B47698"/>
    <w:rsid w:val="00B479E5"/>
    <w:rsid w:val="00B5108A"/>
    <w:rsid w:val="00B5115A"/>
    <w:rsid w:val="00B540DB"/>
    <w:rsid w:val="00B567BF"/>
    <w:rsid w:val="00B60915"/>
    <w:rsid w:val="00B61F19"/>
    <w:rsid w:val="00B62486"/>
    <w:rsid w:val="00B62A81"/>
    <w:rsid w:val="00B65639"/>
    <w:rsid w:val="00B66B60"/>
    <w:rsid w:val="00B67291"/>
    <w:rsid w:val="00B676B4"/>
    <w:rsid w:val="00B714F5"/>
    <w:rsid w:val="00B72C70"/>
    <w:rsid w:val="00B7323E"/>
    <w:rsid w:val="00B73F9E"/>
    <w:rsid w:val="00B752E4"/>
    <w:rsid w:val="00B76090"/>
    <w:rsid w:val="00B764C3"/>
    <w:rsid w:val="00B809C8"/>
    <w:rsid w:val="00B815DE"/>
    <w:rsid w:val="00B82EFA"/>
    <w:rsid w:val="00B82F7E"/>
    <w:rsid w:val="00B82F89"/>
    <w:rsid w:val="00B84145"/>
    <w:rsid w:val="00B8536B"/>
    <w:rsid w:val="00B8557A"/>
    <w:rsid w:val="00B85AD6"/>
    <w:rsid w:val="00B85BD8"/>
    <w:rsid w:val="00B86100"/>
    <w:rsid w:val="00B87951"/>
    <w:rsid w:val="00B87E60"/>
    <w:rsid w:val="00B90FB0"/>
    <w:rsid w:val="00B918A4"/>
    <w:rsid w:val="00B91A7C"/>
    <w:rsid w:val="00B920EA"/>
    <w:rsid w:val="00B93DBA"/>
    <w:rsid w:val="00B9446E"/>
    <w:rsid w:val="00B94CC3"/>
    <w:rsid w:val="00B9580A"/>
    <w:rsid w:val="00BA07D9"/>
    <w:rsid w:val="00BA1F39"/>
    <w:rsid w:val="00BA47C8"/>
    <w:rsid w:val="00BA5503"/>
    <w:rsid w:val="00BA6F21"/>
    <w:rsid w:val="00BA7C60"/>
    <w:rsid w:val="00BB0385"/>
    <w:rsid w:val="00BB050E"/>
    <w:rsid w:val="00BB1188"/>
    <w:rsid w:val="00BB1F8E"/>
    <w:rsid w:val="00BB2240"/>
    <w:rsid w:val="00BB33F1"/>
    <w:rsid w:val="00BB3972"/>
    <w:rsid w:val="00BB43C2"/>
    <w:rsid w:val="00BB45B4"/>
    <w:rsid w:val="00BB47DD"/>
    <w:rsid w:val="00BB76B2"/>
    <w:rsid w:val="00BB7BF4"/>
    <w:rsid w:val="00BC0704"/>
    <w:rsid w:val="00BC082B"/>
    <w:rsid w:val="00BC085F"/>
    <w:rsid w:val="00BC1CBD"/>
    <w:rsid w:val="00BC1F7D"/>
    <w:rsid w:val="00BC3E5C"/>
    <w:rsid w:val="00BC64C7"/>
    <w:rsid w:val="00BC74E4"/>
    <w:rsid w:val="00BD147A"/>
    <w:rsid w:val="00BD171A"/>
    <w:rsid w:val="00BD1DE7"/>
    <w:rsid w:val="00BD35B6"/>
    <w:rsid w:val="00BD4152"/>
    <w:rsid w:val="00BD4433"/>
    <w:rsid w:val="00BD44E9"/>
    <w:rsid w:val="00BD50D8"/>
    <w:rsid w:val="00BD5184"/>
    <w:rsid w:val="00BD6CD0"/>
    <w:rsid w:val="00BE16CB"/>
    <w:rsid w:val="00BE2A33"/>
    <w:rsid w:val="00BE36A6"/>
    <w:rsid w:val="00BE3909"/>
    <w:rsid w:val="00BE50F3"/>
    <w:rsid w:val="00BE50FB"/>
    <w:rsid w:val="00BE5354"/>
    <w:rsid w:val="00BE7800"/>
    <w:rsid w:val="00BE79CB"/>
    <w:rsid w:val="00BF1503"/>
    <w:rsid w:val="00BF1BDB"/>
    <w:rsid w:val="00BF2824"/>
    <w:rsid w:val="00BF2C2F"/>
    <w:rsid w:val="00BF35D6"/>
    <w:rsid w:val="00BF40FC"/>
    <w:rsid w:val="00BF4729"/>
    <w:rsid w:val="00BF48BF"/>
    <w:rsid w:val="00BF5A74"/>
    <w:rsid w:val="00BF5F8A"/>
    <w:rsid w:val="00BF6907"/>
    <w:rsid w:val="00BF7327"/>
    <w:rsid w:val="00BF78C1"/>
    <w:rsid w:val="00C00E3F"/>
    <w:rsid w:val="00C03F78"/>
    <w:rsid w:val="00C04A19"/>
    <w:rsid w:val="00C04AB1"/>
    <w:rsid w:val="00C04D19"/>
    <w:rsid w:val="00C0574A"/>
    <w:rsid w:val="00C05A90"/>
    <w:rsid w:val="00C07EA1"/>
    <w:rsid w:val="00C119C9"/>
    <w:rsid w:val="00C11D3F"/>
    <w:rsid w:val="00C16238"/>
    <w:rsid w:val="00C16872"/>
    <w:rsid w:val="00C17E6B"/>
    <w:rsid w:val="00C201B4"/>
    <w:rsid w:val="00C2132A"/>
    <w:rsid w:val="00C21A19"/>
    <w:rsid w:val="00C21DE0"/>
    <w:rsid w:val="00C230E1"/>
    <w:rsid w:val="00C2555A"/>
    <w:rsid w:val="00C26519"/>
    <w:rsid w:val="00C26880"/>
    <w:rsid w:val="00C3017B"/>
    <w:rsid w:val="00C32F8D"/>
    <w:rsid w:val="00C3468F"/>
    <w:rsid w:val="00C34CCD"/>
    <w:rsid w:val="00C34ED9"/>
    <w:rsid w:val="00C35932"/>
    <w:rsid w:val="00C400E2"/>
    <w:rsid w:val="00C407E5"/>
    <w:rsid w:val="00C4119A"/>
    <w:rsid w:val="00C411E8"/>
    <w:rsid w:val="00C42E9F"/>
    <w:rsid w:val="00C440D9"/>
    <w:rsid w:val="00C45A3D"/>
    <w:rsid w:val="00C51B80"/>
    <w:rsid w:val="00C527EC"/>
    <w:rsid w:val="00C5338E"/>
    <w:rsid w:val="00C53C74"/>
    <w:rsid w:val="00C557C8"/>
    <w:rsid w:val="00C56C3A"/>
    <w:rsid w:val="00C6009D"/>
    <w:rsid w:val="00C60248"/>
    <w:rsid w:val="00C615D9"/>
    <w:rsid w:val="00C61A55"/>
    <w:rsid w:val="00C63A84"/>
    <w:rsid w:val="00C63CB6"/>
    <w:rsid w:val="00C65B15"/>
    <w:rsid w:val="00C66174"/>
    <w:rsid w:val="00C664AF"/>
    <w:rsid w:val="00C6694B"/>
    <w:rsid w:val="00C676D0"/>
    <w:rsid w:val="00C67955"/>
    <w:rsid w:val="00C70AD3"/>
    <w:rsid w:val="00C70EEE"/>
    <w:rsid w:val="00C72133"/>
    <w:rsid w:val="00C734A4"/>
    <w:rsid w:val="00C741F5"/>
    <w:rsid w:val="00C74983"/>
    <w:rsid w:val="00C74E18"/>
    <w:rsid w:val="00C7613D"/>
    <w:rsid w:val="00C7708A"/>
    <w:rsid w:val="00C82FE5"/>
    <w:rsid w:val="00C836FC"/>
    <w:rsid w:val="00C841C6"/>
    <w:rsid w:val="00C86AC9"/>
    <w:rsid w:val="00C87627"/>
    <w:rsid w:val="00C87A7A"/>
    <w:rsid w:val="00C87C97"/>
    <w:rsid w:val="00C9089D"/>
    <w:rsid w:val="00C9157E"/>
    <w:rsid w:val="00C93BC8"/>
    <w:rsid w:val="00C93EE9"/>
    <w:rsid w:val="00C94237"/>
    <w:rsid w:val="00C948C0"/>
    <w:rsid w:val="00C94D73"/>
    <w:rsid w:val="00C95E38"/>
    <w:rsid w:val="00CA10D0"/>
    <w:rsid w:val="00CA32F0"/>
    <w:rsid w:val="00CA3616"/>
    <w:rsid w:val="00CA3B82"/>
    <w:rsid w:val="00CB0EC2"/>
    <w:rsid w:val="00CB18AB"/>
    <w:rsid w:val="00CB1E13"/>
    <w:rsid w:val="00CB2745"/>
    <w:rsid w:val="00CB3002"/>
    <w:rsid w:val="00CB3226"/>
    <w:rsid w:val="00CB33C4"/>
    <w:rsid w:val="00CB34EC"/>
    <w:rsid w:val="00CB3AB0"/>
    <w:rsid w:val="00CB44CA"/>
    <w:rsid w:val="00CB4C12"/>
    <w:rsid w:val="00CB4E0A"/>
    <w:rsid w:val="00CC232F"/>
    <w:rsid w:val="00CC2857"/>
    <w:rsid w:val="00CC2D9A"/>
    <w:rsid w:val="00CC38DD"/>
    <w:rsid w:val="00CC43AE"/>
    <w:rsid w:val="00CC44B3"/>
    <w:rsid w:val="00CC44BC"/>
    <w:rsid w:val="00CC4A32"/>
    <w:rsid w:val="00CC543E"/>
    <w:rsid w:val="00CC5C39"/>
    <w:rsid w:val="00CC670B"/>
    <w:rsid w:val="00CC68F9"/>
    <w:rsid w:val="00CC7DB9"/>
    <w:rsid w:val="00CD0556"/>
    <w:rsid w:val="00CD08AD"/>
    <w:rsid w:val="00CD08F0"/>
    <w:rsid w:val="00CD129F"/>
    <w:rsid w:val="00CD28B2"/>
    <w:rsid w:val="00CD2E0C"/>
    <w:rsid w:val="00CD2FA6"/>
    <w:rsid w:val="00CD4B77"/>
    <w:rsid w:val="00CD4E8B"/>
    <w:rsid w:val="00CD55B7"/>
    <w:rsid w:val="00CD61F1"/>
    <w:rsid w:val="00CD77A5"/>
    <w:rsid w:val="00CD77DE"/>
    <w:rsid w:val="00CD7E28"/>
    <w:rsid w:val="00CE01D2"/>
    <w:rsid w:val="00CE05FF"/>
    <w:rsid w:val="00CE104C"/>
    <w:rsid w:val="00CE1B6F"/>
    <w:rsid w:val="00CE2753"/>
    <w:rsid w:val="00CF0DCD"/>
    <w:rsid w:val="00CF1AD3"/>
    <w:rsid w:val="00CF2909"/>
    <w:rsid w:val="00CF2CB1"/>
    <w:rsid w:val="00CF3917"/>
    <w:rsid w:val="00CF487D"/>
    <w:rsid w:val="00CF49C2"/>
    <w:rsid w:val="00CF5653"/>
    <w:rsid w:val="00CF581D"/>
    <w:rsid w:val="00CF6A0C"/>
    <w:rsid w:val="00CF6F8A"/>
    <w:rsid w:val="00D01176"/>
    <w:rsid w:val="00D01198"/>
    <w:rsid w:val="00D0134D"/>
    <w:rsid w:val="00D01453"/>
    <w:rsid w:val="00D02146"/>
    <w:rsid w:val="00D044E6"/>
    <w:rsid w:val="00D0525A"/>
    <w:rsid w:val="00D060B3"/>
    <w:rsid w:val="00D07608"/>
    <w:rsid w:val="00D12A72"/>
    <w:rsid w:val="00D12EAD"/>
    <w:rsid w:val="00D132B9"/>
    <w:rsid w:val="00D14AB3"/>
    <w:rsid w:val="00D15716"/>
    <w:rsid w:val="00D16482"/>
    <w:rsid w:val="00D167B6"/>
    <w:rsid w:val="00D206C2"/>
    <w:rsid w:val="00D21774"/>
    <w:rsid w:val="00D22D26"/>
    <w:rsid w:val="00D22F4C"/>
    <w:rsid w:val="00D2316A"/>
    <w:rsid w:val="00D244A9"/>
    <w:rsid w:val="00D248AA"/>
    <w:rsid w:val="00D25BBA"/>
    <w:rsid w:val="00D2617D"/>
    <w:rsid w:val="00D273FB"/>
    <w:rsid w:val="00D2759D"/>
    <w:rsid w:val="00D315D7"/>
    <w:rsid w:val="00D333AF"/>
    <w:rsid w:val="00D34083"/>
    <w:rsid w:val="00D34FEC"/>
    <w:rsid w:val="00D35343"/>
    <w:rsid w:val="00D3579C"/>
    <w:rsid w:val="00D35915"/>
    <w:rsid w:val="00D404DF"/>
    <w:rsid w:val="00D40DD0"/>
    <w:rsid w:val="00D41F16"/>
    <w:rsid w:val="00D420B6"/>
    <w:rsid w:val="00D438C9"/>
    <w:rsid w:val="00D43C6C"/>
    <w:rsid w:val="00D44ABE"/>
    <w:rsid w:val="00D46210"/>
    <w:rsid w:val="00D46826"/>
    <w:rsid w:val="00D46C03"/>
    <w:rsid w:val="00D46DDF"/>
    <w:rsid w:val="00D47C18"/>
    <w:rsid w:val="00D50FFB"/>
    <w:rsid w:val="00D5111F"/>
    <w:rsid w:val="00D52055"/>
    <w:rsid w:val="00D523B3"/>
    <w:rsid w:val="00D5273C"/>
    <w:rsid w:val="00D5278B"/>
    <w:rsid w:val="00D52979"/>
    <w:rsid w:val="00D549A4"/>
    <w:rsid w:val="00D552C2"/>
    <w:rsid w:val="00D55679"/>
    <w:rsid w:val="00D569BE"/>
    <w:rsid w:val="00D60EA5"/>
    <w:rsid w:val="00D63B20"/>
    <w:rsid w:val="00D63FF0"/>
    <w:rsid w:val="00D641AE"/>
    <w:rsid w:val="00D65CC2"/>
    <w:rsid w:val="00D6610C"/>
    <w:rsid w:val="00D67E74"/>
    <w:rsid w:val="00D70EC0"/>
    <w:rsid w:val="00D71E68"/>
    <w:rsid w:val="00D725C8"/>
    <w:rsid w:val="00D727C6"/>
    <w:rsid w:val="00D73C76"/>
    <w:rsid w:val="00D73ECF"/>
    <w:rsid w:val="00D73F95"/>
    <w:rsid w:val="00D742A0"/>
    <w:rsid w:val="00D749D5"/>
    <w:rsid w:val="00D751EB"/>
    <w:rsid w:val="00D76DCD"/>
    <w:rsid w:val="00D76F90"/>
    <w:rsid w:val="00D77689"/>
    <w:rsid w:val="00D77707"/>
    <w:rsid w:val="00D77E59"/>
    <w:rsid w:val="00D77EEB"/>
    <w:rsid w:val="00D8142C"/>
    <w:rsid w:val="00D8152F"/>
    <w:rsid w:val="00D81C7C"/>
    <w:rsid w:val="00D833D6"/>
    <w:rsid w:val="00D836B8"/>
    <w:rsid w:val="00D83D6A"/>
    <w:rsid w:val="00D8433A"/>
    <w:rsid w:val="00D84986"/>
    <w:rsid w:val="00D84B9E"/>
    <w:rsid w:val="00D850E7"/>
    <w:rsid w:val="00D85E6A"/>
    <w:rsid w:val="00D85EF0"/>
    <w:rsid w:val="00D90381"/>
    <w:rsid w:val="00D92333"/>
    <w:rsid w:val="00D9266E"/>
    <w:rsid w:val="00D9448D"/>
    <w:rsid w:val="00D969B1"/>
    <w:rsid w:val="00D96AF6"/>
    <w:rsid w:val="00DA047E"/>
    <w:rsid w:val="00DA0918"/>
    <w:rsid w:val="00DA16FC"/>
    <w:rsid w:val="00DA2024"/>
    <w:rsid w:val="00DA39BF"/>
    <w:rsid w:val="00DA4920"/>
    <w:rsid w:val="00DA4E4F"/>
    <w:rsid w:val="00DA5CE2"/>
    <w:rsid w:val="00DA6661"/>
    <w:rsid w:val="00DB0524"/>
    <w:rsid w:val="00DB0DB4"/>
    <w:rsid w:val="00DB2451"/>
    <w:rsid w:val="00DB24E3"/>
    <w:rsid w:val="00DB317D"/>
    <w:rsid w:val="00DB4259"/>
    <w:rsid w:val="00DC1EC2"/>
    <w:rsid w:val="00DC232A"/>
    <w:rsid w:val="00DC2C49"/>
    <w:rsid w:val="00DC3135"/>
    <w:rsid w:val="00DC3B20"/>
    <w:rsid w:val="00DC53D9"/>
    <w:rsid w:val="00DC5672"/>
    <w:rsid w:val="00DC7E76"/>
    <w:rsid w:val="00DD18BE"/>
    <w:rsid w:val="00DD26A7"/>
    <w:rsid w:val="00DD3C13"/>
    <w:rsid w:val="00DD3F8B"/>
    <w:rsid w:val="00DD4345"/>
    <w:rsid w:val="00DD4831"/>
    <w:rsid w:val="00DD50E2"/>
    <w:rsid w:val="00DD53C4"/>
    <w:rsid w:val="00DD55C4"/>
    <w:rsid w:val="00DD5F28"/>
    <w:rsid w:val="00DD61CE"/>
    <w:rsid w:val="00DD7267"/>
    <w:rsid w:val="00DE0EAB"/>
    <w:rsid w:val="00DE1034"/>
    <w:rsid w:val="00DE160B"/>
    <w:rsid w:val="00DE2BFC"/>
    <w:rsid w:val="00DE3269"/>
    <w:rsid w:val="00DE4D97"/>
    <w:rsid w:val="00DE5BD7"/>
    <w:rsid w:val="00DE6126"/>
    <w:rsid w:val="00DE6E15"/>
    <w:rsid w:val="00DF0213"/>
    <w:rsid w:val="00DF0441"/>
    <w:rsid w:val="00DF06D6"/>
    <w:rsid w:val="00DF0C39"/>
    <w:rsid w:val="00DF2DFB"/>
    <w:rsid w:val="00DF559B"/>
    <w:rsid w:val="00DF61B9"/>
    <w:rsid w:val="00DF639F"/>
    <w:rsid w:val="00DF6ED9"/>
    <w:rsid w:val="00DF733A"/>
    <w:rsid w:val="00E00133"/>
    <w:rsid w:val="00E00320"/>
    <w:rsid w:val="00E00CCD"/>
    <w:rsid w:val="00E019FF"/>
    <w:rsid w:val="00E02E7E"/>
    <w:rsid w:val="00E0479B"/>
    <w:rsid w:val="00E049AC"/>
    <w:rsid w:val="00E06096"/>
    <w:rsid w:val="00E06DFC"/>
    <w:rsid w:val="00E07A36"/>
    <w:rsid w:val="00E07AD5"/>
    <w:rsid w:val="00E10792"/>
    <w:rsid w:val="00E10DCA"/>
    <w:rsid w:val="00E11282"/>
    <w:rsid w:val="00E11946"/>
    <w:rsid w:val="00E12C1E"/>
    <w:rsid w:val="00E13435"/>
    <w:rsid w:val="00E13471"/>
    <w:rsid w:val="00E13D0C"/>
    <w:rsid w:val="00E21559"/>
    <w:rsid w:val="00E217E9"/>
    <w:rsid w:val="00E21D17"/>
    <w:rsid w:val="00E21DDE"/>
    <w:rsid w:val="00E23B8D"/>
    <w:rsid w:val="00E253A2"/>
    <w:rsid w:val="00E26354"/>
    <w:rsid w:val="00E269BA"/>
    <w:rsid w:val="00E26EC0"/>
    <w:rsid w:val="00E2737B"/>
    <w:rsid w:val="00E312F2"/>
    <w:rsid w:val="00E315B1"/>
    <w:rsid w:val="00E31C64"/>
    <w:rsid w:val="00E31CD9"/>
    <w:rsid w:val="00E34374"/>
    <w:rsid w:val="00E3649C"/>
    <w:rsid w:val="00E36653"/>
    <w:rsid w:val="00E36FF6"/>
    <w:rsid w:val="00E37C02"/>
    <w:rsid w:val="00E40A20"/>
    <w:rsid w:val="00E413AA"/>
    <w:rsid w:val="00E413F3"/>
    <w:rsid w:val="00E415A2"/>
    <w:rsid w:val="00E42126"/>
    <w:rsid w:val="00E448E3"/>
    <w:rsid w:val="00E45506"/>
    <w:rsid w:val="00E46028"/>
    <w:rsid w:val="00E47726"/>
    <w:rsid w:val="00E501EA"/>
    <w:rsid w:val="00E5308D"/>
    <w:rsid w:val="00E544FF"/>
    <w:rsid w:val="00E55856"/>
    <w:rsid w:val="00E60933"/>
    <w:rsid w:val="00E62558"/>
    <w:rsid w:val="00E63190"/>
    <w:rsid w:val="00E64415"/>
    <w:rsid w:val="00E646F3"/>
    <w:rsid w:val="00E64A35"/>
    <w:rsid w:val="00E65002"/>
    <w:rsid w:val="00E651D8"/>
    <w:rsid w:val="00E6595D"/>
    <w:rsid w:val="00E66F52"/>
    <w:rsid w:val="00E7024D"/>
    <w:rsid w:val="00E70522"/>
    <w:rsid w:val="00E70C08"/>
    <w:rsid w:val="00E714FD"/>
    <w:rsid w:val="00E71861"/>
    <w:rsid w:val="00E719BD"/>
    <w:rsid w:val="00E72DEA"/>
    <w:rsid w:val="00E7309B"/>
    <w:rsid w:val="00E73E1C"/>
    <w:rsid w:val="00E7498A"/>
    <w:rsid w:val="00E74BBF"/>
    <w:rsid w:val="00E76AB5"/>
    <w:rsid w:val="00E76DD8"/>
    <w:rsid w:val="00E77079"/>
    <w:rsid w:val="00E77AA4"/>
    <w:rsid w:val="00E80015"/>
    <w:rsid w:val="00E807A2"/>
    <w:rsid w:val="00E8100F"/>
    <w:rsid w:val="00E81D8D"/>
    <w:rsid w:val="00E820CE"/>
    <w:rsid w:val="00E82D6E"/>
    <w:rsid w:val="00E838EB"/>
    <w:rsid w:val="00E83A1B"/>
    <w:rsid w:val="00E8459B"/>
    <w:rsid w:val="00E85111"/>
    <w:rsid w:val="00E85735"/>
    <w:rsid w:val="00E90F6B"/>
    <w:rsid w:val="00E91B49"/>
    <w:rsid w:val="00E91B7F"/>
    <w:rsid w:val="00E95E06"/>
    <w:rsid w:val="00E96891"/>
    <w:rsid w:val="00E9750A"/>
    <w:rsid w:val="00EA08FD"/>
    <w:rsid w:val="00EA1E50"/>
    <w:rsid w:val="00EA2A45"/>
    <w:rsid w:val="00EA2F4C"/>
    <w:rsid w:val="00EA3A86"/>
    <w:rsid w:val="00EA503F"/>
    <w:rsid w:val="00EA5CED"/>
    <w:rsid w:val="00EA5DC1"/>
    <w:rsid w:val="00EA7184"/>
    <w:rsid w:val="00EB01F8"/>
    <w:rsid w:val="00EB2108"/>
    <w:rsid w:val="00EB2A73"/>
    <w:rsid w:val="00EB5333"/>
    <w:rsid w:val="00EC20C0"/>
    <w:rsid w:val="00EC2118"/>
    <w:rsid w:val="00EC2B4D"/>
    <w:rsid w:val="00EC6BE7"/>
    <w:rsid w:val="00EC6E6B"/>
    <w:rsid w:val="00EC7960"/>
    <w:rsid w:val="00EC7D57"/>
    <w:rsid w:val="00EE0487"/>
    <w:rsid w:val="00EE1148"/>
    <w:rsid w:val="00EE1E1A"/>
    <w:rsid w:val="00EE24BE"/>
    <w:rsid w:val="00EE4313"/>
    <w:rsid w:val="00EE465C"/>
    <w:rsid w:val="00EE4FF1"/>
    <w:rsid w:val="00EE51CB"/>
    <w:rsid w:val="00EE616A"/>
    <w:rsid w:val="00EE698B"/>
    <w:rsid w:val="00EE6E3C"/>
    <w:rsid w:val="00EF0403"/>
    <w:rsid w:val="00EF1506"/>
    <w:rsid w:val="00EF195B"/>
    <w:rsid w:val="00EF2EF3"/>
    <w:rsid w:val="00EF4A2D"/>
    <w:rsid w:val="00EF5151"/>
    <w:rsid w:val="00EF60F0"/>
    <w:rsid w:val="00EF7010"/>
    <w:rsid w:val="00F03006"/>
    <w:rsid w:val="00F0385A"/>
    <w:rsid w:val="00F03A54"/>
    <w:rsid w:val="00F05477"/>
    <w:rsid w:val="00F05980"/>
    <w:rsid w:val="00F06219"/>
    <w:rsid w:val="00F06840"/>
    <w:rsid w:val="00F07900"/>
    <w:rsid w:val="00F07962"/>
    <w:rsid w:val="00F10A4E"/>
    <w:rsid w:val="00F11ADF"/>
    <w:rsid w:val="00F12ED0"/>
    <w:rsid w:val="00F14503"/>
    <w:rsid w:val="00F1598F"/>
    <w:rsid w:val="00F1669D"/>
    <w:rsid w:val="00F1704B"/>
    <w:rsid w:val="00F17F82"/>
    <w:rsid w:val="00F20AB2"/>
    <w:rsid w:val="00F210FC"/>
    <w:rsid w:val="00F23196"/>
    <w:rsid w:val="00F237FB"/>
    <w:rsid w:val="00F24B10"/>
    <w:rsid w:val="00F24E42"/>
    <w:rsid w:val="00F269DE"/>
    <w:rsid w:val="00F276D5"/>
    <w:rsid w:val="00F31E62"/>
    <w:rsid w:val="00F32A3C"/>
    <w:rsid w:val="00F32F47"/>
    <w:rsid w:val="00F37A53"/>
    <w:rsid w:val="00F40C09"/>
    <w:rsid w:val="00F41C00"/>
    <w:rsid w:val="00F4286D"/>
    <w:rsid w:val="00F471A7"/>
    <w:rsid w:val="00F474E0"/>
    <w:rsid w:val="00F51219"/>
    <w:rsid w:val="00F5121E"/>
    <w:rsid w:val="00F514D8"/>
    <w:rsid w:val="00F52199"/>
    <w:rsid w:val="00F52765"/>
    <w:rsid w:val="00F52769"/>
    <w:rsid w:val="00F536E7"/>
    <w:rsid w:val="00F538D7"/>
    <w:rsid w:val="00F53FA3"/>
    <w:rsid w:val="00F5641C"/>
    <w:rsid w:val="00F56994"/>
    <w:rsid w:val="00F576BA"/>
    <w:rsid w:val="00F6130E"/>
    <w:rsid w:val="00F64A81"/>
    <w:rsid w:val="00F650DE"/>
    <w:rsid w:val="00F66C17"/>
    <w:rsid w:val="00F66D73"/>
    <w:rsid w:val="00F66D94"/>
    <w:rsid w:val="00F67CC1"/>
    <w:rsid w:val="00F705A1"/>
    <w:rsid w:val="00F70F45"/>
    <w:rsid w:val="00F71071"/>
    <w:rsid w:val="00F71131"/>
    <w:rsid w:val="00F7413E"/>
    <w:rsid w:val="00F76D38"/>
    <w:rsid w:val="00F76FE7"/>
    <w:rsid w:val="00F77164"/>
    <w:rsid w:val="00F800EC"/>
    <w:rsid w:val="00F80CF8"/>
    <w:rsid w:val="00F83AE4"/>
    <w:rsid w:val="00F8450E"/>
    <w:rsid w:val="00F92094"/>
    <w:rsid w:val="00F92C6C"/>
    <w:rsid w:val="00F92E0A"/>
    <w:rsid w:val="00F9377C"/>
    <w:rsid w:val="00F94657"/>
    <w:rsid w:val="00F952D5"/>
    <w:rsid w:val="00F9606E"/>
    <w:rsid w:val="00F964C1"/>
    <w:rsid w:val="00F97A4A"/>
    <w:rsid w:val="00F97B79"/>
    <w:rsid w:val="00FA0447"/>
    <w:rsid w:val="00FA168C"/>
    <w:rsid w:val="00FA288E"/>
    <w:rsid w:val="00FA3898"/>
    <w:rsid w:val="00FA3BE6"/>
    <w:rsid w:val="00FA4195"/>
    <w:rsid w:val="00FA41AE"/>
    <w:rsid w:val="00FA558C"/>
    <w:rsid w:val="00FA6A93"/>
    <w:rsid w:val="00FA789E"/>
    <w:rsid w:val="00FB1BFE"/>
    <w:rsid w:val="00FB2F35"/>
    <w:rsid w:val="00FB37BD"/>
    <w:rsid w:val="00FB37EE"/>
    <w:rsid w:val="00FB45DD"/>
    <w:rsid w:val="00FB4888"/>
    <w:rsid w:val="00FB5231"/>
    <w:rsid w:val="00FB5A57"/>
    <w:rsid w:val="00FB6594"/>
    <w:rsid w:val="00FB7B4E"/>
    <w:rsid w:val="00FC00EF"/>
    <w:rsid w:val="00FC0C07"/>
    <w:rsid w:val="00FC4A7D"/>
    <w:rsid w:val="00FC4D12"/>
    <w:rsid w:val="00FC580B"/>
    <w:rsid w:val="00FC6595"/>
    <w:rsid w:val="00FD1A26"/>
    <w:rsid w:val="00FD2B72"/>
    <w:rsid w:val="00FD4374"/>
    <w:rsid w:val="00FD4ADE"/>
    <w:rsid w:val="00FD4EEF"/>
    <w:rsid w:val="00FD5413"/>
    <w:rsid w:val="00FD5A57"/>
    <w:rsid w:val="00FD6EE1"/>
    <w:rsid w:val="00FD75C3"/>
    <w:rsid w:val="00FD75D6"/>
    <w:rsid w:val="00FD7AE9"/>
    <w:rsid w:val="00FE03DD"/>
    <w:rsid w:val="00FE20D0"/>
    <w:rsid w:val="00FE4034"/>
    <w:rsid w:val="00FE4D58"/>
    <w:rsid w:val="00FE521A"/>
    <w:rsid w:val="00FE59FD"/>
    <w:rsid w:val="00FE61AA"/>
    <w:rsid w:val="00FE67DB"/>
    <w:rsid w:val="00FE7254"/>
    <w:rsid w:val="00FF0049"/>
    <w:rsid w:val="00FF0572"/>
    <w:rsid w:val="00FF334E"/>
    <w:rsid w:val="00FF3649"/>
    <w:rsid w:val="00FF43F5"/>
    <w:rsid w:val="00FF470B"/>
    <w:rsid w:val="00FF53FF"/>
    <w:rsid w:val="00FF7307"/>
    <w:rsid w:val="00FF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200DAD"/>
  <w15:docId w15:val="{8306FAA2-860A-4B79-9124-8AF4180E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B4D"/>
  </w:style>
  <w:style w:type="paragraph" w:styleId="Heading1">
    <w:name w:val="heading 1"/>
    <w:basedOn w:val="Normal"/>
    <w:next w:val="Normal"/>
    <w:link w:val="Heading1Char"/>
    <w:uiPriority w:val="9"/>
    <w:qFormat/>
    <w:rsid w:val="000A33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A33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33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526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93BC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3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A33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A33C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6526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93BC8"/>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5E2416"/>
    <w:pPr>
      <w:tabs>
        <w:tab w:val="center" w:pos="4680"/>
        <w:tab w:val="right" w:pos="9360"/>
      </w:tabs>
    </w:pPr>
  </w:style>
  <w:style w:type="character" w:customStyle="1" w:styleId="HeaderChar">
    <w:name w:val="Header Char"/>
    <w:basedOn w:val="DefaultParagraphFont"/>
    <w:link w:val="Header"/>
    <w:uiPriority w:val="99"/>
    <w:rsid w:val="005E2416"/>
  </w:style>
  <w:style w:type="paragraph" w:styleId="Footer">
    <w:name w:val="footer"/>
    <w:basedOn w:val="Normal"/>
    <w:link w:val="FooterChar"/>
    <w:uiPriority w:val="99"/>
    <w:unhideWhenUsed/>
    <w:rsid w:val="005E2416"/>
    <w:pPr>
      <w:tabs>
        <w:tab w:val="center" w:pos="4680"/>
        <w:tab w:val="right" w:pos="9360"/>
      </w:tabs>
    </w:pPr>
  </w:style>
  <w:style w:type="character" w:customStyle="1" w:styleId="FooterChar">
    <w:name w:val="Footer Char"/>
    <w:basedOn w:val="DefaultParagraphFont"/>
    <w:link w:val="Footer"/>
    <w:uiPriority w:val="99"/>
    <w:rsid w:val="005E2416"/>
  </w:style>
  <w:style w:type="character" w:styleId="Hyperlink">
    <w:name w:val="Hyperlink"/>
    <w:basedOn w:val="DefaultParagraphFont"/>
    <w:uiPriority w:val="99"/>
    <w:rsid w:val="006F7109"/>
    <w:rPr>
      <w:rFonts w:cs="Times New Roman"/>
      <w:color w:val="0000FF"/>
      <w:u w:val="single"/>
    </w:rPr>
  </w:style>
  <w:style w:type="paragraph" w:styleId="NormalWeb">
    <w:name w:val="Normal (Web)"/>
    <w:basedOn w:val="Normal"/>
    <w:uiPriority w:val="99"/>
    <w:rsid w:val="006F7109"/>
    <w:pPr>
      <w:spacing w:before="100" w:beforeAutospacing="1" w:after="100" w:afterAutospacing="1"/>
    </w:pPr>
    <w:rPr>
      <w:rFonts w:ascii="Verdana" w:eastAsia="Times New Roman" w:hAnsi="Verdana" w:cs="Times New Roman"/>
      <w:color w:val="000000"/>
      <w:sz w:val="20"/>
      <w:szCs w:val="20"/>
    </w:rPr>
  </w:style>
  <w:style w:type="paragraph" w:styleId="EndnoteText">
    <w:name w:val="endnote text"/>
    <w:basedOn w:val="Normal"/>
    <w:link w:val="EndnoteTextChar"/>
    <w:uiPriority w:val="99"/>
    <w:semiHidden/>
    <w:rsid w:val="006F7109"/>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6F710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6F7109"/>
    <w:rPr>
      <w:rFonts w:cs="Times New Roman"/>
      <w:vertAlign w:val="superscript"/>
    </w:rPr>
  </w:style>
  <w:style w:type="paragraph" w:styleId="ListParagraph">
    <w:name w:val="List Paragraph"/>
    <w:basedOn w:val="Normal"/>
    <w:uiPriority w:val="34"/>
    <w:qFormat/>
    <w:rsid w:val="006F7109"/>
    <w:pPr>
      <w:ind w:left="720"/>
      <w:contextualSpacing/>
    </w:pPr>
    <w:rPr>
      <w:rFonts w:ascii="Times New Roman" w:eastAsia="Times New Roman" w:hAnsi="Times New Roman" w:cs="Times New Roman"/>
      <w:sz w:val="24"/>
      <w:szCs w:val="24"/>
    </w:rPr>
  </w:style>
  <w:style w:type="paragraph" w:customStyle="1" w:styleId="Heading">
    <w:name w:val="Heading"/>
    <w:basedOn w:val="Normal"/>
    <w:link w:val="HeadingChar"/>
    <w:uiPriority w:val="99"/>
    <w:rsid w:val="006F7109"/>
    <w:rPr>
      <w:rFonts w:ascii="Arial" w:eastAsia="Times New Roman" w:hAnsi="Arial" w:cs="Arial"/>
      <w:b/>
      <w:color w:val="FF0000"/>
      <w:sz w:val="40"/>
      <w:szCs w:val="40"/>
    </w:rPr>
  </w:style>
  <w:style w:type="character" w:customStyle="1" w:styleId="HeadingChar">
    <w:name w:val="Heading Char"/>
    <w:basedOn w:val="DefaultParagraphFont"/>
    <w:link w:val="Heading"/>
    <w:uiPriority w:val="99"/>
    <w:locked/>
    <w:rsid w:val="006F7109"/>
    <w:rPr>
      <w:rFonts w:ascii="Arial" w:eastAsia="Times New Roman" w:hAnsi="Arial" w:cs="Arial"/>
      <w:b/>
      <w:color w:val="FF0000"/>
      <w:sz w:val="40"/>
      <w:szCs w:val="40"/>
    </w:rPr>
  </w:style>
  <w:style w:type="paragraph" w:customStyle="1" w:styleId="CCTOCHeading">
    <w:name w:val="CC TOC Heading"/>
    <w:basedOn w:val="NormalWeb"/>
    <w:uiPriority w:val="99"/>
    <w:qFormat/>
    <w:rsid w:val="00E36FF6"/>
    <w:pPr>
      <w:keepNext/>
      <w:spacing w:before="360" w:beforeAutospacing="0" w:after="240" w:afterAutospacing="0"/>
    </w:pPr>
    <w:rPr>
      <w:rFonts w:ascii="Calibri" w:hAnsi="Calibri" w:cs="Arial"/>
      <w:b/>
      <w:color w:val="1F497D" w:themeColor="text2"/>
      <w:sz w:val="40"/>
      <w:szCs w:val="40"/>
    </w:rPr>
  </w:style>
  <w:style w:type="paragraph" w:customStyle="1" w:styleId="CCAgencyHeading">
    <w:name w:val="CC Agency Heading"/>
    <w:basedOn w:val="Heading"/>
    <w:qFormat/>
    <w:rsid w:val="006F7109"/>
    <w:pPr>
      <w:spacing w:before="240" w:after="240"/>
    </w:pPr>
    <w:rPr>
      <w:rFonts w:ascii="ITC Avant Garde Gothic" w:hAnsi="ITC Avant Garde Gothic"/>
      <w:color w:val="03653F"/>
      <w:sz w:val="36"/>
      <w:szCs w:val="36"/>
    </w:rPr>
  </w:style>
  <w:style w:type="paragraph" w:customStyle="1" w:styleId="CCIssuance">
    <w:name w:val="CC Issuance"/>
    <w:basedOn w:val="Heading"/>
    <w:uiPriority w:val="99"/>
    <w:rsid w:val="006D3895"/>
    <w:pPr>
      <w:keepNext/>
      <w:spacing w:after="240"/>
    </w:pPr>
    <w:rPr>
      <w:rFonts w:ascii="ITC Avant Garde Gothic" w:hAnsi="ITC Avant Garde Gothic"/>
      <w:color w:val="595959" w:themeColor="text1" w:themeTint="A6"/>
      <w:sz w:val="24"/>
      <w:szCs w:val="24"/>
    </w:rPr>
  </w:style>
  <w:style w:type="paragraph" w:customStyle="1" w:styleId="CCbodytext">
    <w:name w:val="CC body text"/>
    <w:basedOn w:val="Heading"/>
    <w:qFormat/>
    <w:rsid w:val="00A215EA"/>
    <w:pPr>
      <w:spacing w:after="120"/>
    </w:pPr>
    <w:rPr>
      <w:rFonts w:ascii="Calibri Light" w:hAnsi="Calibri Light"/>
      <w:b w:val="0"/>
      <w:color w:val="auto"/>
      <w:sz w:val="22"/>
      <w:szCs w:val="22"/>
    </w:rPr>
  </w:style>
  <w:style w:type="paragraph" w:customStyle="1" w:styleId="CCComment">
    <w:name w:val="CC Comment"/>
    <w:basedOn w:val="Normal"/>
    <w:uiPriority w:val="99"/>
    <w:qFormat/>
    <w:rsid w:val="00E00CCD"/>
    <w:pPr>
      <w:spacing w:after="120"/>
    </w:pPr>
    <w:rPr>
      <w:rFonts w:ascii="Calibri Light" w:hAnsi="Calibri Light" w:cs="Arial"/>
      <w:b/>
      <w:i/>
      <w:color w:val="03653F"/>
    </w:rPr>
  </w:style>
  <w:style w:type="paragraph" w:customStyle="1" w:styleId="CCBullet">
    <w:name w:val="CC Bullet"/>
    <w:basedOn w:val="ListParagraph"/>
    <w:qFormat/>
    <w:rsid w:val="00E00CCD"/>
    <w:pPr>
      <w:numPr>
        <w:numId w:val="1"/>
      </w:numPr>
    </w:pPr>
    <w:rPr>
      <w:rFonts w:ascii="Calibri Light" w:hAnsi="Calibri Light"/>
      <w:sz w:val="22"/>
      <w:szCs w:val="22"/>
    </w:rPr>
  </w:style>
  <w:style w:type="paragraph" w:styleId="TOC1">
    <w:name w:val="toc 1"/>
    <w:basedOn w:val="Normal"/>
    <w:next w:val="Normal"/>
    <w:autoRedefine/>
    <w:uiPriority w:val="39"/>
    <w:unhideWhenUsed/>
    <w:qFormat/>
    <w:rsid w:val="00761DBD"/>
    <w:pPr>
      <w:tabs>
        <w:tab w:val="right" w:leader="dot" w:pos="10080"/>
      </w:tabs>
      <w:spacing w:after="100"/>
      <w:ind w:left="720"/>
    </w:pPr>
    <w:rPr>
      <w:rFonts w:ascii="Calibri" w:hAnsi="Calibri"/>
      <w:color w:val="FFFFFF" w:themeColor="background1"/>
    </w:rPr>
  </w:style>
  <w:style w:type="paragraph" w:styleId="BalloonText">
    <w:name w:val="Balloon Text"/>
    <w:basedOn w:val="Normal"/>
    <w:link w:val="BalloonTextChar"/>
    <w:uiPriority w:val="99"/>
    <w:semiHidden/>
    <w:unhideWhenUsed/>
    <w:rsid w:val="00C87C97"/>
    <w:rPr>
      <w:rFonts w:ascii="Tahoma" w:hAnsi="Tahoma" w:cs="Tahoma"/>
      <w:sz w:val="16"/>
      <w:szCs w:val="16"/>
    </w:rPr>
  </w:style>
  <w:style w:type="character" w:customStyle="1" w:styleId="BalloonTextChar">
    <w:name w:val="Balloon Text Char"/>
    <w:basedOn w:val="DefaultParagraphFont"/>
    <w:link w:val="BalloonText"/>
    <w:uiPriority w:val="99"/>
    <w:semiHidden/>
    <w:rsid w:val="00C87C97"/>
    <w:rPr>
      <w:rFonts w:ascii="Tahoma" w:hAnsi="Tahoma" w:cs="Tahoma"/>
      <w:sz w:val="16"/>
      <w:szCs w:val="16"/>
    </w:rPr>
  </w:style>
  <w:style w:type="character" w:customStyle="1" w:styleId="apple-converted-space">
    <w:name w:val="apple-converted-space"/>
    <w:basedOn w:val="DefaultParagraphFont"/>
    <w:rsid w:val="001D4076"/>
  </w:style>
  <w:style w:type="character" w:customStyle="1" w:styleId="date-display-single">
    <w:name w:val="date-display-single"/>
    <w:basedOn w:val="DefaultParagraphFont"/>
    <w:rsid w:val="00271F03"/>
  </w:style>
  <w:style w:type="character" w:customStyle="1" w:styleId="date-display-start">
    <w:name w:val="date-display-start"/>
    <w:basedOn w:val="DefaultParagraphFont"/>
    <w:rsid w:val="00271F03"/>
  </w:style>
  <w:style w:type="character" w:customStyle="1" w:styleId="date-display-end">
    <w:name w:val="date-display-end"/>
    <w:basedOn w:val="DefaultParagraphFont"/>
    <w:rsid w:val="00271F03"/>
  </w:style>
  <w:style w:type="character" w:styleId="FollowedHyperlink">
    <w:name w:val="FollowedHyperlink"/>
    <w:basedOn w:val="DefaultParagraphFont"/>
    <w:uiPriority w:val="99"/>
    <w:semiHidden/>
    <w:unhideWhenUsed/>
    <w:rsid w:val="00395C2F"/>
    <w:rPr>
      <w:color w:val="800080" w:themeColor="followedHyperlink"/>
      <w:u w:val="single"/>
    </w:rPr>
  </w:style>
  <w:style w:type="paragraph" w:styleId="TOCHeading">
    <w:name w:val="TOC Heading"/>
    <w:basedOn w:val="Heading1"/>
    <w:next w:val="Normal"/>
    <w:uiPriority w:val="39"/>
    <w:semiHidden/>
    <w:unhideWhenUsed/>
    <w:qFormat/>
    <w:rsid w:val="00996B12"/>
    <w:pPr>
      <w:spacing w:line="276" w:lineRule="auto"/>
      <w:outlineLvl w:val="9"/>
    </w:pPr>
  </w:style>
  <w:style w:type="paragraph" w:styleId="TOC2">
    <w:name w:val="toc 2"/>
    <w:basedOn w:val="Normal"/>
    <w:next w:val="Normal"/>
    <w:autoRedefine/>
    <w:uiPriority w:val="39"/>
    <w:semiHidden/>
    <w:unhideWhenUsed/>
    <w:qFormat/>
    <w:rsid w:val="00996B12"/>
    <w:pPr>
      <w:spacing w:after="100" w:line="276" w:lineRule="auto"/>
      <w:ind w:left="220"/>
    </w:pPr>
    <w:rPr>
      <w:rFonts w:eastAsiaTheme="minorEastAsia"/>
    </w:rPr>
  </w:style>
  <w:style w:type="paragraph" w:styleId="TOC3">
    <w:name w:val="toc 3"/>
    <w:basedOn w:val="Normal"/>
    <w:next w:val="Normal"/>
    <w:autoRedefine/>
    <w:uiPriority w:val="39"/>
    <w:semiHidden/>
    <w:unhideWhenUsed/>
    <w:qFormat/>
    <w:rsid w:val="00996B12"/>
    <w:pPr>
      <w:spacing w:after="100" w:line="276" w:lineRule="auto"/>
      <w:ind w:left="440"/>
    </w:pPr>
    <w:rPr>
      <w:rFonts w:eastAsiaTheme="minorEastAsia"/>
    </w:rPr>
  </w:style>
  <w:style w:type="character" w:styleId="Emphasis">
    <w:name w:val="Emphasis"/>
    <w:basedOn w:val="DefaultParagraphFont"/>
    <w:uiPriority w:val="20"/>
    <w:qFormat/>
    <w:rsid w:val="00510ABD"/>
    <w:rPr>
      <w:i/>
      <w:iCs/>
    </w:rPr>
  </w:style>
  <w:style w:type="character" w:styleId="Strong">
    <w:name w:val="Strong"/>
    <w:basedOn w:val="DefaultParagraphFont"/>
    <w:uiPriority w:val="22"/>
    <w:qFormat/>
    <w:rsid w:val="00EB2A73"/>
    <w:rPr>
      <w:b/>
      <w:bCs/>
    </w:rPr>
  </w:style>
  <w:style w:type="character" w:customStyle="1" w:styleId="h4">
    <w:name w:val="h4"/>
    <w:basedOn w:val="DefaultParagraphFont"/>
    <w:rsid w:val="00C74983"/>
  </w:style>
  <w:style w:type="character" w:customStyle="1" w:styleId="datetime">
    <w:name w:val="datetime"/>
    <w:basedOn w:val="DefaultParagraphFont"/>
    <w:rsid w:val="00C74983"/>
  </w:style>
  <w:style w:type="character" w:customStyle="1" w:styleId="u-visually-hidden">
    <w:name w:val="u-visually-hidden"/>
    <w:basedOn w:val="DefaultParagraphFont"/>
    <w:rsid w:val="00C74983"/>
  </w:style>
  <w:style w:type="character" w:customStyle="1" w:styleId="icon-linktext">
    <w:name w:val="icon-link_text"/>
    <w:basedOn w:val="DefaultParagraphFont"/>
    <w:rsid w:val="00AA79BF"/>
  </w:style>
  <w:style w:type="paragraph" w:customStyle="1" w:styleId="Default">
    <w:name w:val="Default"/>
    <w:rsid w:val="00682EEC"/>
    <w:pPr>
      <w:autoSpaceDE w:val="0"/>
      <w:autoSpaceDN w:val="0"/>
      <w:adjustRightInd w:val="0"/>
    </w:pPr>
    <w:rPr>
      <w:rFonts w:ascii="Courier New" w:hAnsi="Courier New" w:cs="Courier New"/>
      <w:color w:val="000000"/>
      <w:sz w:val="24"/>
      <w:szCs w:val="24"/>
    </w:rPr>
  </w:style>
  <w:style w:type="character" w:styleId="Mention">
    <w:name w:val="Mention"/>
    <w:basedOn w:val="DefaultParagraphFont"/>
    <w:uiPriority w:val="99"/>
    <w:semiHidden/>
    <w:unhideWhenUsed/>
    <w:rsid w:val="0024457E"/>
    <w:rPr>
      <w:color w:val="2B579A"/>
      <w:shd w:val="clear" w:color="auto" w:fill="E6E6E6"/>
    </w:rPr>
  </w:style>
  <w:style w:type="character" w:customStyle="1" w:styleId="UnresolvedMention1">
    <w:name w:val="Unresolved Mention1"/>
    <w:basedOn w:val="DefaultParagraphFont"/>
    <w:uiPriority w:val="99"/>
    <w:semiHidden/>
    <w:unhideWhenUsed/>
    <w:rsid w:val="00DF0213"/>
    <w:rPr>
      <w:color w:val="808080"/>
      <w:shd w:val="clear" w:color="auto" w:fill="E6E6E6"/>
    </w:rPr>
  </w:style>
  <w:style w:type="character" w:customStyle="1" w:styleId="UnresolvedMention2">
    <w:name w:val="Unresolved Mention2"/>
    <w:basedOn w:val="DefaultParagraphFont"/>
    <w:uiPriority w:val="99"/>
    <w:semiHidden/>
    <w:unhideWhenUsed/>
    <w:rsid w:val="00785F7F"/>
    <w:rPr>
      <w:color w:val="808080"/>
      <w:shd w:val="clear" w:color="auto" w:fill="E6E6E6"/>
    </w:rPr>
  </w:style>
  <w:style w:type="character" w:customStyle="1" w:styleId="UnresolvedMention3">
    <w:name w:val="Unresolved Mention3"/>
    <w:basedOn w:val="DefaultParagraphFont"/>
    <w:uiPriority w:val="99"/>
    <w:semiHidden/>
    <w:unhideWhenUsed/>
    <w:rsid w:val="007A5A88"/>
    <w:rPr>
      <w:color w:val="808080"/>
      <w:shd w:val="clear" w:color="auto" w:fill="E6E6E6"/>
    </w:rPr>
  </w:style>
  <w:style w:type="character" w:customStyle="1" w:styleId="UnresolvedMention4">
    <w:name w:val="Unresolved Mention4"/>
    <w:basedOn w:val="DefaultParagraphFont"/>
    <w:uiPriority w:val="99"/>
    <w:semiHidden/>
    <w:unhideWhenUsed/>
    <w:rsid w:val="00AF5733"/>
    <w:rPr>
      <w:color w:val="808080"/>
      <w:shd w:val="clear" w:color="auto" w:fill="E6E6E6"/>
    </w:rPr>
  </w:style>
  <w:style w:type="character" w:customStyle="1" w:styleId="UnresolvedMention5">
    <w:name w:val="Unresolved Mention5"/>
    <w:basedOn w:val="DefaultParagraphFont"/>
    <w:uiPriority w:val="99"/>
    <w:semiHidden/>
    <w:unhideWhenUsed/>
    <w:rsid w:val="00F6130E"/>
    <w:rPr>
      <w:color w:val="808080"/>
      <w:shd w:val="clear" w:color="auto" w:fill="E6E6E6"/>
    </w:rPr>
  </w:style>
  <w:style w:type="character" w:customStyle="1" w:styleId="UnresolvedMention6">
    <w:name w:val="Unresolved Mention6"/>
    <w:basedOn w:val="DefaultParagraphFont"/>
    <w:uiPriority w:val="99"/>
    <w:semiHidden/>
    <w:unhideWhenUsed/>
    <w:rsid w:val="001018EF"/>
    <w:rPr>
      <w:color w:val="808080"/>
      <w:shd w:val="clear" w:color="auto" w:fill="E6E6E6"/>
    </w:rPr>
  </w:style>
  <w:style w:type="character" w:styleId="UnresolvedMention">
    <w:name w:val="Unresolved Mention"/>
    <w:basedOn w:val="DefaultParagraphFont"/>
    <w:uiPriority w:val="99"/>
    <w:semiHidden/>
    <w:unhideWhenUsed/>
    <w:rsid w:val="00776C33"/>
    <w:rPr>
      <w:color w:val="808080"/>
      <w:shd w:val="clear" w:color="auto" w:fill="E6E6E6"/>
    </w:rPr>
  </w:style>
  <w:style w:type="paragraph" w:customStyle="1" w:styleId="gdp">
    <w:name w:val="gd_p"/>
    <w:basedOn w:val="Normal"/>
    <w:rsid w:val="00186139"/>
    <w:pPr>
      <w:spacing w:before="100" w:beforeAutospacing="1" w:after="100" w:afterAutospacing="1"/>
    </w:pPr>
    <w:rPr>
      <w:rFonts w:ascii="Calibri" w:hAnsi="Calibri" w:cs="Calibri"/>
    </w:rPr>
  </w:style>
  <w:style w:type="table" w:styleId="TableGrid">
    <w:name w:val="Table Grid"/>
    <w:basedOn w:val="TableNormal"/>
    <w:uiPriority w:val="59"/>
    <w:rsid w:val="000F0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6AD8"/>
    <w:rPr>
      <w:sz w:val="16"/>
      <w:szCs w:val="16"/>
    </w:rPr>
  </w:style>
  <w:style w:type="paragraph" w:styleId="CommentText">
    <w:name w:val="annotation text"/>
    <w:basedOn w:val="Normal"/>
    <w:link w:val="CommentTextChar"/>
    <w:uiPriority w:val="99"/>
    <w:semiHidden/>
    <w:unhideWhenUsed/>
    <w:rsid w:val="00436AD8"/>
    <w:rPr>
      <w:sz w:val="20"/>
      <w:szCs w:val="20"/>
    </w:rPr>
  </w:style>
  <w:style w:type="character" w:customStyle="1" w:styleId="CommentTextChar">
    <w:name w:val="Comment Text Char"/>
    <w:basedOn w:val="DefaultParagraphFont"/>
    <w:link w:val="CommentText"/>
    <w:uiPriority w:val="99"/>
    <w:semiHidden/>
    <w:rsid w:val="00436AD8"/>
    <w:rPr>
      <w:sz w:val="20"/>
      <w:szCs w:val="20"/>
    </w:rPr>
  </w:style>
  <w:style w:type="paragraph" w:styleId="CommentSubject">
    <w:name w:val="annotation subject"/>
    <w:basedOn w:val="CommentText"/>
    <w:next w:val="CommentText"/>
    <w:link w:val="CommentSubjectChar"/>
    <w:uiPriority w:val="99"/>
    <w:semiHidden/>
    <w:unhideWhenUsed/>
    <w:rsid w:val="00436AD8"/>
    <w:rPr>
      <w:b/>
      <w:bCs/>
    </w:rPr>
  </w:style>
  <w:style w:type="character" w:customStyle="1" w:styleId="CommentSubjectChar">
    <w:name w:val="Comment Subject Char"/>
    <w:basedOn w:val="CommentTextChar"/>
    <w:link w:val="CommentSubject"/>
    <w:uiPriority w:val="99"/>
    <w:semiHidden/>
    <w:rsid w:val="00436AD8"/>
    <w:rPr>
      <w:b/>
      <w:bCs/>
      <w:sz w:val="20"/>
      <w:szCs w:val="20"/>
    </w:rPr>
  </w:style>
  <w:style w:type="paragraph" w:styleId="Revision">
    <w:name w:val="Revision"/>
    <w:hidden/>
    <w:uiPriority w:val="99"/>
    <w:semiHidden/>
    <w:rsid w:val="00436AD8"/>
  </w:style>
  <w:style w:type="paragraph" w:styleId="z-BottomofForm">
    <w:name w:val="HTML Bottom of Form"/>
    <w:basedOn w:val="Normal"/>
    <w:next w:val="Normal"/>
    <w:link w:val="z-BottomofFormChar"/>
    <w:hidden/>
    <w:uiPriority w:val="99"/>
    <w:semiHidden/>
    <w:unhideWhenUsed/>
    <w:rsid w:val="0062172D"/>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2172D"/>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00A8D"/>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400A8D"/>
    <w:pPr>
      <w:pBdr>
        <w:bottom w:val="single" w:sz="6" w:space="1" w:color="auto"/>
      </w:pBdr>
      <w:jc w:val="center"/>
    </w:pPr>
    <w:rPr>
      <w:rFonts w:ascii="Arial" w:eastAsia="Times New Roman" w:hAnsi="Arial" w:cs="Arial"/>
      <w:vanish/>
      <w:sz w:val="16"/>
      <w:szCs w:val="16"/>
    </w:rPr>
  </w:style>
  <w:style w:type="paragraph" w:customStyle="1" w:styleId="msonormal0">
    <w:name w:val="msonormal"/>
    <w:basedOn w:val="Normal"/>
    <w:rsid w:val="00C42E9F"/>
    <w:pP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al"/>
    <w:rsid w:val="00C42E9F"/>
    <w:pPr>
      <w:pBdr>
        <w:top w:val="single" w:sz="8" w:space="0" w:color="000000"/>
        <w:bottom w:val="single" w:sz="8" w:space="0" w:color="000000"/>
        <w:right w:val="single" w:sz="8" w:space="0" w:color="000000"/>
      </w:pBdr>
      <w:shd w:val="clear" w:color="000000" w:fill="EEEEEE"/>
      <w:spacing w:before="100" w:beforeAutospacing="1" w:after="100" w:afterAutospacing="1"/>
      <w:ind w:firstLineChars="100" w:firstLine="100"/>
      <w:textAlignment w:val="center"/>
    </w:pPr>
    <w:rPr>
      <w:rFonts w:ascii="Arial" w:eastAsia="Times New Roman" w:hAnsi="Arial" w:cs="Arial"/>
      <w:color w:val="002060"/>
      <w:sz w:val="24"/>
      <w:szCs w:val="24"/>
    </w:rPr>
  </w:style>
  <w:style w:type="paragraph" w:customStyle="1" w:styleId="xl66">
    <w:name w:val="xl66"/>
    <w:basedOn w:val="Normal"/>
    <w:rsid w:val="00C42E9F"/>
    <w:pPr>
      <w:pBdr>
        <w:top w:val="single" w:sz="8" w:space="0" w:color="000000"/>
        <w:left w:val="single" w:sz="8" w:space="9" w:color="000000"/>
        <w:bottom w:val="single" w:sz="8" w:space="0" w:color="000000"/>
        <w:right w:val="single" w:sz="8" w:space="0" w:color="000000"/>
      </w:pBdr>
      <w:shd w:val="clear" w:color="000000" w:fill="EEEEEE"/>
      <w:spacing w:before="100" w:beforeAutospacing="1" w:after="100" w:afterAutospacing="1"/>
      <w:ind w:firstLineChars="100" w:firstLine="100"/>
      <w:textAlignment w:val="center"/>
    </w:pPr>
    <w:rPr>
      <w:rFonts w:ascii="Arial" w:eastAsia="Times New Roman" w:hAnsi="Arial" w:cs="Arial"/>
      <w:color w:val="002060"/>
      <w:sz w:val="24"/>
      <w:szCs w:val="24"/>
      <w:u w:val="single"/>
    </w:rPr>
  </w:style>
  <w:style w:type="paragraph" w:customStyle="1" w:styleId="xl67">
    <w:name w:val="xl67"/>
    <w:basedOn w:val="Normal"/>
    <w:rsid w:val="00C42E9F"/>
    <w:pPr>
      <w:pBdr>
        <w:top w:val="single" w:sz="8" w:space="0" w:color="000000"/>
        <w:left w:val="single" w:sz="8" w:space="9" w:color="000000"/>
        <w:bottom w:val="single" w:sz="8" w:space="0" w:color="000000"/>
        <w:right w:val="single" w:sz="8" w:space="0" w:color="000000"/>
      </w:pBdr>
      <w:shd w:val="clear" w:color="000000" w:fill="EEEEEE"/>
      <w:spacing w:before="100" w:beforeAutospacing="1" w:after="100" w:afterAutospacing="1"/>
      <w:ind w:firstLineChars="100" w:firstLine="100"/>
      <w:textAlignment w:val="center"/>
    </w:pPr>
    <w:rPr>
      <w:rFonts w:ascii="Arial" w:eastAsia="Times New Roman" w:hAnsi="Arial" w:cs="Arial"/>
      <w:color w:val="002060"/>
      <w:sz w:val="24"/>
      <w:szCs w:val="24"/>
    </w:rPr>
  </w:style>
  <w:style w:type="paragraph" w:customStyle="1" w:styleId="xl68">
    <w:name w:val="xl68"/>
    <w:basedOn w:val="Normal"/>
    <w:rsid w:val="00C42E9F"/>
    <w:pPr>
      <w:pBdr>
        <w:top w:val="single" w:sz="8" w:space="0" w:color="000000"/>
        <w:bottom w:val="single" w:sz="8" w:space="0" w:color="000000"/>
        <w:right w:val="single" w:sz="8" w:space="0" w:color="000000"/>
      </w:pBdr>
      <w:shd w:val="clear" w:color="000000" w:fill="FFFFFF"/>
      <w:spacing w:before="100" w:beforeAutospacing="1" w:after="100" w:afterAutospacing="1"/>
      <w:ind w:firstLineChars="100" w:firstLine="100"/>
      <w:textAlignment w:val="center"/>
    </w:pPr>
    <w:rPr>
      <w:rFonts w:ascii="Arial" w:eastAsia="Times New Roman" w:hAnsi="Arial" w:cs="Arial"/>
      <w:color w:val="002060"/>
      <w:sz w:val="24"/>
      <w:szCs w:val="24"/>
    </w:rPr>
  </w:style>
  <w:style w:type="paragraph" w:customStyle="1" w:styleId="xl69">
    <w:name w:val="xl69"/>
    <w:basedOn w:val="Normal"/>
    <w:rsid w:val="00C42E9F"/>
    <w:pPr>
      <w:pBdr>
        <w:top w:val="single" w:sz="8" w:space="0" w:color="000000"/>
        <w:left w:val="single" w:sz="8" w:space="9" w:color="000000"/>
        <w:bottom w:val="single" w:sz="8" w:space="0" w:color="000000"/>
        <w:right w:val="single" w:sz="8" w:space="0" w:color="000000"/>
      </w:pBdr>
      <w:shd w:val="clear" w:color="000000" w:fill="FFFFFF"/>
      <w:spacing w:before="100" w:beforeAutospacing="1" w:after="100" w:afterAutospacing="1"/>
      <w:ind w:firstLineChars="100" w:firstLine="100"/>
      <w:textAlignment w:val="center"/>
    </w:pPr>
    <w:rPr>
      <w:rFonts w:ascii="Arial" w:eastAsia="Times New Roman" w:hAnsi="Arial" w:cs="Arial"/>
      <w:color w:val="002060"/>
      <w:sz w:val="24"/>
      <w:szCs w:val="24"/>
      <w:u w:val="single"/>
    </w:rPr>
  </w:style>
  <w:style w:type="paragraph" w:customStyle="1" w:styleId="xl70">
    <w:name w:val="xl70"/>
    <w:basedOn w:val="Normal"/>
    <w:rsid w:val="00C42E9F"/>
    <w:pPr>
      <w:pBdr>
        <w:top w:val="single" w:sz="8" w:space="0" w:color="000000"/>
        <w:left w:val="single" w:sz="8" w:space="9" w:color="000000"/>
        <w:bottom w:val="single" w:sz="8" w:space="0" w:color="000000"/>
        <w:right w:val="single" w:sz="8" w:space="0" w:color="000000"/>
      </w:pBdr>
      <w:shd w:val="clear" w:color="000000" w:fill="FFFFFF"/>
      <w:spacing w:before="100" w:beforeAutospacing="1" w:after="100" w:afterAutospacing="1"/>
      <w:ind w:firstLineChars="100" w:firstLine="100"/>
      <w:textAlignment w:val="center"/>
    </w:pPr>
    <w:rPr>
      <w:rFonts w:ascii="Arial" w:eastAsia="Times New Roman" w:hAnsi="Arial" w:cs="Arial"/>
      <w:color w:val="002060"/>
      <w:sz w:val="24"/>
      <w:szCs w:val="24"/>
    </w:rPr>
  </w:style>
  <w:style w:type="paragraph" w:customStyle="1" w:styleId="xl71">
    <w:name w:val="xl71"/>
    <w:basedOn w:val="Normal"/>
    <w:rsid w:val="00C42E9F"/>
    <w:pPr>
      <w:pBdr>
        <w:top w:val="single" w:sz="8" w:space="0" w:color="01532A"/>
        <w:bottom w:val="single" w:sz="8" w:space="0" w:color="01532A"/>
        <w:right w:val="single" w:sz="8" w:space="0" w:color="01532A"/>
      </w:pBdr>
      <w:shd w:val="clear" w:color="000000" w:fill="EEEEEE"/>
      <w:spacing w:before="100" w:beforeAutospacing="1" w:after="100" w:afterAutospacing="1"/>
      <w:ind w:firstLineChars="100" w:firstLine="100"/>
      <w:textAlignment w:val="center"/>
    </w:pPr>
    <w:rPr>
      <w:rFonts w:ascii="Arial" w:eastAsia="Times New Roman" w:hAnsi="Arial" w:cs="Arial"/>
      <w:color w:val="002060"/>
      <w:sz w:val="24"/>
      <w:szCs w:val="24"/>
    </w:rPr>
  </w:style>
  <w:style w:type="paragraph" w:customStyle="1" w:styleId="xl72">
    <w:name w:val="xl72"/>
    <w:basedOn w:val="Normal"/>
    <w:rsid w:val="00C42E9F"/>
    <w:pPr>
      <w:pBdr>
        <w:top w:val="single" w:sz="8" w:space="0" w:color="01532A"/>
        <w:left w:val="single" w:sz="8" w:space="9" w:color="01532A"/>
        <w:bottom w:val="single" w:sz="8" w:space="0" w:color="01532A"/>
        <w:right w:val="single" w:sz="8" w:space="0" w:color="01532A"/>
      </w:pBdr>
      <w:shd w:val="clear" w:color="000000" w:fill="EEEEEE"/>
      <w:spacing w:before="100" w:beforeAutospacing="1" w:after="100" w:afterAutospacing="1"/>
      <w:ind w:firstLineChars="100" w:firstLine="100"/>
      <w:textAlignment w:val="center"/>
    </w:pPr>
    <w:rPr>
      <w:rFonts w:ascii="Arial" w:eastAsia="Times New Roman" w:hAnsi="Arial" w:cs="Arial"/>
      <w:color w:val="002060"/>
      <w:sz w:val="24"/>
      <w:szCs w:val="24"/>
      <w:u w:val="single"/>
    </w:rPr>
  </w:style>
  <w:style w:type="paragraph" w:customStyle="1" w:styleId="xl73">
    <w:name w:val="xl73"/>
    <w:basedOn w:val="Normal"/>
    <w:rsid w:val="00C42E9F"/>
    <w:pPr>
      <w:pBdr>
        <w:top w:val="single" w:sz="8" w:space="0" w:color="01532A"/>
        <w:left w:val="single" w:sz="8" w:space="9" w:color="01532A"/>
        <w:bottom w:val="single" w:sz="8" w:space="0" w:color="01532A"/>
        <w:right w:val="single" w:sz="8" w:space="0" w:color="01532A"/>
      </w:pBdr>
      <w:shd w:val="clear" w:color="000000" w:fill="EEEEEE"/>
      <w:spacing w:before="100" w:beforeAutospacing="1" w:after="100" w:afterAutospacing="1"/>
      <w:ind w:firstLineChars="100" w:firstLine="100"/>
      <w:textAlignment w:val="center"/>
    </w:pPr>
    <w:rPr>
      <w:rFonts w:ascii="Arial" w:eastAsia="Times New Roman" w:hAnsi="Arial" w:cs="Arial"/>
      <w:color w:val="002060"/>
      <w:sz w:val="24"/>
      <w:szCs w:val="24"/>
    </w:rPr>
  </w:style>
  <w:style w:type="paragraph" w:customStyle="1" w:styleId="xl74">
    <w:name w:val="xl74"/>
    <w:basedOn w:val="Normal"/>
    <w:rsid w:val="00C42E9F"/>
    <w:pPr>
      <w:spacing w:before="100" w:beforeAutospacing="1" w:after="100" w:afterAutospacing="1"/>
    </w:pPr>
    <w:rPr>
      <w:rFonts w:ascii="Arial" w:eastAsia="Times New Roman" w:hAnsi="Arial" w:cs="Arial"/>
      <w:color w:val="0020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644">
      <w:bodyDiv w:val="1"/>
      <w:marLeft w:val="0"/>
      <w:marRight w:val="0"/>
      <w:marTop w:val="0"/>
      <w:marBottom w:val="0"/>
      <w:divBdr>
        <w:top w:val="none" w:sz="0" w:space="0" w:color="auto"/>
        <w:left w:val="none" w:sz="0" w:space="0" w:color="auto"/>
        <w:bottom w:val="none" w:sz="0" w:space="0" w:color="auto"/>
        <w:right w:val="none" w:sz="0" w:space="0" w:color="auto"/>
      </w:divBdr>
    </w:div>
    <w:div w:id="10840820">
      <w:bodyDiv w:val="1"/>
      <w:marLeft w:val="0"/>
      <w:marRight w:val="0"/>
      <w:marTop w:val="0"/>
      <w:marBottom w:val="0"/>
      <w:divBdr>
        <w:top w:val="none" w:sz="0" w:space="0" w:color="auto"/>
        <w:left w:val="none" w:sz="0" w:space="0" w:color="auto"/>
        <w:bottom w:val="none" w:sz="0" w:space="0" w:color="auto"/>
        <w:right w:val="none" w:sz="0" w:space="0" w:color="auto"/>
      </w:divBdr>
    </w:div>
    <w:div w:id="18969144">
      <w:marLeft w:val="0"/>
      <w:marRight w:val="0"/>
      <w:marTop w:val="0"/>
      <w:marBottom w:val="0"/>
      <w:divBdr>
        <w:top w:val="none" w:sz="0" w:space="0" w:color="auto"/>
        <w:left w:val="none" w:sz="0" w:space="0" w:color="auto"/>
        <w:bottom w:val="none" w:sz="0" w:space="0" w:color="auto"/>
        <w:right w:val="none" w:sz="0" w:space="0" w:color="auto"/>
      </w:divBdr>
      <w:divsChild>
        <w:div w:id="2063939806">
          <w:marLeft w:val="0"/>
          <w:marRight w:val="0"/>
          <w:marTop w:val="0"/>
          <w:marBottom w:val="0"/>
          <w:divBdr>
            <w:top w:val="none" w:sz="0" w:space="0" w:color="auto"/>
            <w:left w:val="none" w:sz="0" w:space="0" w:color="auto"/>
            <w:bottom w:val="none" w:sz="0" w:space="0" w:color="auto"/>
            <w:right w:val="none" w:sz="0" w:space="0" w:color="auto"/>
          </w:divBdr>
        </w:div>
        <w:div w:id="807866214">
          <w:marLeft w:val="0"/>
          <w:marRight w:val="0"/>
          <w:marTop w:val="0"/>
          <w:marBottom w:val="0"/>
          <w:divBdr>
            <w:top w:val="none" w:sz="0" w:space="0" w:color="auto"/>
            <w:left w:val="none" w:sz="0" w:space="0" w:color="auto"/>
            <w:bottom w:val="none" w:sz="0" w:space="0" w:color="auto"/>
            <w:right w:val="none" w:sz="0" w:space="0" w:color="auto"/>
          </w:divBdr>
        </w:div>
        <w:div w:id="1299263440">
          <w:marLeft w:val="0"/>
          <w:marRight w:val="0"/>
          <w:marTop w:val="0"/>
          <w:marBottom w:val="0"/>
          <w:divBdr>
            <w:top w:val="none" w:sz="0" w:space="0" w:color="auto"/>
            <w:left w:val="none" w:sz="0" w:space="0" w:color="auto"/>
            <w:bottom w:val="none" w:sz="0" w:space="0" w:color="auto"/>
            <w:right w:val="none" w:sz="0" w:space="0" w:color="auto"/>
          </w:divBdr>
        </w:div>
        <w:div w:id="461465362">
          <w:marLeft w:val="0"/>
          <w:marRight w:val="0"/>
          <w:marTop w:val="0"/>
          <w:marBottom w:val="0"/>
          <w:divBdr>
            <w:top w:val="none" w:sz="0" w:space="0" w:color="auto"/>
            <w:left w:val="none" w:sz="0" w:space="0" w:color="auto"/>
            <w:bottom w:val="none" w:sz="0" w:space="0" w:color="auto"/>
            <w:right w:val="none" w:sz="0" w:space="0" w:color="auto"/>
          </w:divBdr>
          <w:divsChild>
            <w:div w:id="147670809">
              <w:marLeft w:val="0"/>
              <w:marRight w:val="0"/>
              <w:marTop w:val="0"/>
              <w:marBottom w:val="0"/>
              <w:divBdr>
                <w:top w:val="none" w:sz="0" w:space="0" w:color="auto"/>
                <w:left w:val="none" w:sz="0" w:space="0" w:color="auto"/>
                <w:bottom w:val="none" w:sz="0" w:space="0" w:color="auto"/>
                <w:right w:val="none" w:sz="0" w:space="0" w:color="auto"/>
              </w:divBdr>
              <w:divsChild>
                <w:div w:id="1480070758">
                  <w:marLeft w:val="0"/>
                  <w:marRight w:val="0"/>
                  <w:marTop w:val="0"/>
                  <w:marBottom w:val="0"/>
                  <w:divBdr>
                    <w:top w:val="none" w:sz="0" w:space="0" w:color="auto"/>
                    <w:left w:val="none" w:sz="0" w:space="0" w:color="auto"/>
                    <w:bottom w:val="none" w:sz="0" w:space="0" w:color="auto"/>
                    <w:right w:val="none" w:sz="0" w:space="0" w:color="auto"/>
                  </w:divBdr>
                </w:div>
                <w:div w:id="125871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9133">
          <w:marLeft w:val="0"/>
          <w:marRight w:val="0"/>
          <w:marTop w:val="0"/>
          <w:marBottom w:val="0"/>
          <w:divBdr>
            <w:top w:val="none" w:sz="0" w:space="0" w:color="auto"/>
            <w:left w:val="none" w:sz="0" w:space="0" w:color="auto"/>
            <w:bottom w:val="none" w:sz="0" w:space="0" w:color="auto"/>
            <w:right w:val="none" w:sz="0" w:space="0" w:color="auto"/>
          </w:divBdr>
          <w:divsChild>
            <w:div w:id="98991442">
              <w:marLeft w:val="0"/>
              <w:marRight w:val="0"/>
              <w:marTop w:val="0"/>
              <w:marBottom w:val="0"/>
              <w:divBdr>
                <w:top w:val="none" w:sz="0" w:space="0" w:color="auto"/>
                <w:left w:val="none" w:sz="0" w:space="0" w:color="auto"/>
                <w:bottom w:val="none" w:sz="0" w:space="0" w:color="auto"/>
                <w:right w:val="none" w:sz="0" w:space="0" w:color="auto"/>
              </w:divBdr>
              <w:divsChild>
                <w:div w:id="1357775371">
                  <w:marLeft w:val="0"/>
                  <w:marRight w:val="0"/>
                  <w:marTop w:val="0"/>
                  <w:marBottom w:val="0"/>
                  <w:divBdr>
                    <w:top w:val="none" w:sz="0" w:space="0" w:color="auto"/>
                    <w:left w:val="none" w:sz="0" w:space="0" w:color="auto"/>
                    <w:bottom w:val="none" w:sz="0" w:space="0" w:color="auto"/>
                    <w:right w:val="none" w:sz="0" w:space="0" w:color="auto"/>
                  </w:divBdr>
                </w:div>
                <w:div w:id="2020958774">
                  <w:marLeft w:val="0"/>
                  <w:marRight w:val="0"/>
                  <w:marTop w:val="0"/>
                  <w:marBottom w:val="0"/>
                  <w:divBdr>
                    <w:top w:val="none" w:sz="0" w:space="0" w:color="auto"/>
                    <w:left w:val="none" w:sz="0" w:space="0" w:color="auto"/>
                    <w:bottom w:val="none" w:sz="0" w:space="0" w:color="auto"/>
                    <w:right w:val="none" w:sz="0" w:space="0" w:color="auto"/>
                  </w:divBdr>
                </w:div>
                <w:div w:id="12596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9836">
          <w:marLeft w:val="0"/>
          <w:marRight w:val="0"/>
          <w:marTop w:val="0"/>
          <w:marBottom w:val="0"/>
          <w:divBdr>
            <w:top w:val="none" w:sz="0" w:space="0" w:color="auto"/>
            <w:left w:val="none" w:sz="0" w:space="0" w:color="auto"/>
            <w:bottom w:val="none" w:sz="0" w:space="0" w:color="auto"/>
            <w:right w:val="none" w:sz="0" w:space="0" w:color="auto"/>
          </w:divBdr>
          <w:divsChild>
            <w:div w:id="1646472937">
              <w:marLeft w:val="0"/>
              <w:marRight w:val="0"/>
              <w:marTop w:val="0"/>
              <w:marBottom w:val="0"/>
              <w:divBdr>
                <w:top w:val="none" w:sz="0" w:space="0" w:color="auto"/>
                <w:left w:val="none" w:sz="0" w:space="0" w:color="auto"/>
                <w:bottom w:val="none" w:sz="0" w:space="0" w:color="auto"/>
                <w:right w:val="none" w:sz="0" w:space="0" w:color="auto"/>
              </w:divBdr>
              <w:divsChild>
                <w:div w:id="1177844962">
                  <w:marLeft w:val="0"/>
                  <w:marRight w:val="0"/>
                  <w:marTop w:val="0"/>
                  <w:marBottom w:val="0"/>
                  <w:divBdr>
                    <w:top w:val="none" w:sz="0" w:space="0" w:color="auto"/>
                    <w:left w:val="none" w:sz="0" w:space="0" w:color="auto"/>
                    <w:bottom w:val="none" w:sz="0" w:space="0" w:color="auto"/>
                    <w:right w:val="none" w:sz="0" w:space="0" w:color="auto"/>
                  </w:divBdr>
                </w:div>
                <w:div w:id="1025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5541">
      <w:bodyDiv w:val="1"/>
      <w:marLeft w:val="0"/>
      <w:marRight w:val="0"/>
      <w:marTop w:val="0"/>
      <w:marBottom w:val="0"/>
      <w:divBdr>
        <w:top w:val="none" w:sz="0" w:space="0" w:color="auto"/>
        <w:left w:val="none" w:sz="0" w:space="0" w:color="auto"/>
        <w:bottom w:val="none" w:sz="0" w:space="0" w:color="auto"/>
        <w:right w:val="none" w:sz="0" w:space="0" w:color="auto"/>
      </w:divBdr>
    </w:div>
    <w:div w:id="22443774">
      <w:bodyDiv w:val="1"/>
      <w:marLeft w:val="0"/>
      <w:marRight w:val="0"/>
      <w:marTop w:val="0"/>
      <w:marBottom w:val="0"/>
      <w:divBdr>
        <w:top w:val="none" w:sz="0" w:space="0" w:color="auto"/>
        <w:left w:val="none" w:sz="0" w:space="0" w:color="auto"/>
        <w:bottom w:val="none" w:sz="0" w:space="0" w:color="auto"/>
        <w:right w:val="none" w:sz="0" w:space="0" w:color="auto"/>
      </w:divBdr>
    </w:div>
    <w:div w:id="34544369">
      <w:bodyDiv w:val="1"/>
      <w:marLeft w:val="0"/>
      <w:marRight w:val="0"/>
      <w:marTop w:val="0"/>
      <w:marBottom w:val="0"/>
      <w:divBdr>
        <w:top w:val="none" w:sz="0" w:space="0" w:color="auto"/>
        <w:left w:val="none" w:sz="0" w:space="0" w:color="auto"/>
        <w:bottom w:val="none" w:sz="0" w:space="0" w:color="auto"/>
        <w:right w:val="none" w:sz="0" w:space="0" w:color="auto"/>
      </w:divBdr>
      <w:divsChild>
        <w:div w:id="1539781118">
          <w:marLeft w:val="0"/>
          <w:marRight w:val="0"/>
          <w:marTop w:val="0"/>
          <w:marBottom w:val="0"/>
          <w:divBdr>
            <w:top w:val="none" w:sz="0" w:space="0" w:color="auto"/>
            <w:left w:val="none" w:sz="0" w:space="0" w:color="auto"/>
            <w:bottom w:val="none" w:sz="0" w:space="0" w:color="auto"/>
            <w:right w:val="none" w:sz="0" w:space="0" w:color="auto"/>
          </w:divBdr>
          <w:divsChild>
            <w:div w:id="13770012">
              <w:marLeft w:val="0"/>
              <w:marRight w:val="0"/>
              <w:marTop w:val="0"/>
              <w:marBottom w:val="0"/>
              <w:divBdr>
                <w:top w:val="none" w:sz="0" w:space="0" w:color="auto"/>
                <w:left w:val="none" w:sz="0" w:space="0" w:color="auto"/>
                <w:bottom w:val="none" w:sz="0" w:space="0" w:color="auto"/>
                <w:right w:val="none" w:sz="0" w:space="0" w:color="auto"/>
              </w:divBdr>
              <w:divsChild>
                <w:div w:id="812142634">
                  <w:marLeft w:val="0"/>
                  <w:marRight w:val="0"/>
                  <w:marTop w:val="0"/>
                  <w:marBottom w:val="0"/>
                  <w:divBdr>
                    <w:top w:val="none" w:sz="0" w:space="0" w:color="auto"/>
                    <w:left w:val="none" w:sz="0" w:space="0" w:color="auto"/>
                    <w:bottom w:val="none" w:sz="0" w:space="0" w:color="auto"/>
                    <w:right w:val="none" w:sz="0" w:space="0" w:color="auto"/>
                  </w:divBdr>
                  <w:divsChild>
                    <w:div w:id="729109524">
                      <w:marLeft w:val="-225"/>
                      <w:marRight w:val="-225"/>
                      <w:marTop w:val="0"/>
                      <w:marBottom w:val="0"/>
                      <w:divBdr>
                        <w:top w:val="none" w:sz="0" w:space="0" w:color="auto"/>
                        <w:left w:val="none" w:sz="0" w:space="0" w:color="auto"/>
                        <w:bottom w:val="none" w:sz="0" w:space="0" w:color="auto"/>
                        <w:right w:val="none" w:sz="0" w:space="0" w:color="auto"/>
                      </w:divBdr>
                      <w:divsChild>
                        <w:div w:id="277373146">
                          <w:marLeft w:val="0"/>
                          <w:marRight w:val="0"/>
                          <w:marTop w:val="0"/>
                          <w:marBottom w:val="0"/>
                          <w:divBdr>
                            <w:top w:val="none" w:sz="0" w:space="0" w:color="auto"/>
                            <w:left w:val="none" w:sz="0" w:space="0" w:color="auto"/>
                            <w:bottom w:val="none" w:sz="0" w:space="0" w:color="auto"/>
                            <w:right w:val="none" w:sz="0" w:space="0" w:color="auto"/>
                          </w:divBdr>
                          <w:divsChild>
                            <w:div w:id="1367364024">
                              <w:marLeft w:val="0"/>
                              <w:marRight w:val="0"/>
                              <w:marTop w:val="0"/>
                              <w:marBottom w:val="0"/>
                              <w:divBdr>
                                <w:top w:val="none" w:sz="0" w:space="0" w:color="auto"/>
                                <w:left w:val="none" w:sz="0" w:space="0" w:color="auto"/>
                                <w:bottom w:val="none" w:sz="0" w:space="0" w:color="auto"/>
                                <w:right w:val="none" w:sz="0" w:space="0" w:color="auto"/>
                              </w:divBdr>
                              <w:divsChild>
                                <w:div w:id="236717375">
                                  <w:marLeft w:val="0"/>
                                  <w:marRight w:val="0"/>
                                  <w:marTop w:val="0"/>
                                  <w:marBottom w:val="0"/>
                                  <w:divBdr>
                                    <w:top w:val="none" w:sz="0" w:space="0" w:color="auto"/>
                                    <w:left w:val="none" w:sz="0" w:space="0" w:color="auto"/>
                                    <w:bottom w:val="none" w:sz="0" w:space="0" w:color="auto"/>
                                    <w:right w:val="none" w:sz="0" w:space="0" w:color="auto"/>
                                  </w:divBdr>
                                  <w:divsChild>
                                    <w:div w:id="1591037711">
                                      <w:marLeft w:val="0"/>
                                      <w:marRight w:val="0"/>
                                      <w:marTop w:val="0"/>
                                      <w:marBottom w:val="0"/>
                                      <w:divBdr>
                                        <w:top w:val="none" w:sz="0" w:space="0" w:color="auto"/>
                                        <w:left w:val="none" w:sz="0" w:space="0" w:color="auto"/>
                                        <w:bottom w:val="none" w:sz="0" w:space="0" w:color="auto"/>
                                        <w:right w:val="none" w:sz="0" w:space="0" w:color="auto"/>
                                      </w:divBdr>
                                      <w:divsChild>
                                        <w:div w:id="913514554">
                                          <w:marLeft w:val="0"/>
                                          <w:marRight w:val="0"/>
                                          <w:marTop w:val="0"/>
                                          <w:marBottom w:val="0"/>
                                          <w:divBdr>
                                            <w:top w:val="none" w:sz="0" w:space="0" w:color="auto"/>
                                            <w:left w:val="none" w:sz="0" w:space="0" w:color="auto"/>
                                            <w:bottom w:val="none" w:sz="0" w:space="0" w:color="auto"/>
                                            <w:right w:val="none" w:sz="0" w:space="0" w:color="auto"/>
                                          </w:divBdr>
                                          <w:divsChild>
                                            <w:div w:id="864253441">
                                              <w:marLeft w:val="0"/>
                                              <w:marRight w:val="0"/>
                                              <w:marTop w:val="0"/>
                                              <w:marBottom w:val="0"/>
                                              <w:divBdr>
                                                <w:top w:val="none" w:sz="0" w:space="0" w:color="auto"/>
                                                <w:left w:val="none" w:sz="0" w:space="0" w:color="auto"/>
                                                <w:bottom w:val="none" w:sz="0" w:space="0" w:color="auto"/>
                                                <w:right w:val="none" w:sz="0" w:space="0" w:color="auto"/>
                                              </w:divBdr>
                                              <w:divsChild>
                                                <w:div w:id="381028764">
                                                  <w:marLeft w:val="0"/>
                                                  <w:marRight w:val="0"/>
                                                  <w:marTop w:val="0"/>
                                                  <w:marBottom w:val="0"/>
                                                  <w:divBdr>
                                                    <w:top w:val="none" w:sz="0" w:space="0" w:color="auto"/>
                                                    <w:left w:val="none" w:sz="0" w:space="0" w:color="auto"/>
                                                    <w:bottom w:val="none" w:sz="0" w:space="0" w:color="auto"/>
                                                    <w:right w:val="none" w:sz="0" w:space="0" w:color="auto"/>
                                                  </w:divBdr>
                                                  <w:divsChild>
                                                    <w:div w:id="1505820926">
                                                      <w:marLeft w:val="0"/>
                                                      <w:marRight w:val="0"/>
                                                      <w:marTop w:val="0"/>
                                                      <w:marBottom w:val="0"/>
                                                      <w:divBdr>
                                                        <w:top w:val="none" w:sz="0" w:space="0" w:color="auto"/>
                                                        <w:left w:val="none" w:sz="0" w:space="0" w:color="auto"/>
                                                        <w:bottom w:val="none" w:sz="0" w:space="0" w:color="auto"/>
                                                        <w:right w:val="none" w:sz="0" w:space="0" w:color="auto"/>
                                                      </w:divBdr>
                                                      <w:divsChild>
                                                        <w:div w:id="945698302">
                                                          <w:marLeft w:val="0"/>
                                                          <w:marRight w:val="0"/>
                                                          <w:marTop w:val="0"/>
                                                          <w:marBottom w:val="0"/>
                                                          <w:divBdr>
                                                            <w:top w:val="none" w:sz="0" w:space="0" w:color="auto"/>
                                                            <w:left w:val="none" w:sz="0" w:space="0" w:color="auto"/>
                                                            <w:bottom w:val="none" w:sz="0" w:space="0" w:color="auto"/>
                                                            <w:right w:val="none" w:sz="0" w:space="0" w:color="auto"/>
                                                          </w:divBdr>
                                                          <w:divsChild>
                                                            <w:div w:id="1757359712">
                                                              <w:marLeft w:val="0"/>
                                                              <w:marRight w:val="0"/>
                                                              <w:marTop w:val="0"/>
                                                              <w:marBottom w:val="0"/>
                                                              <w:divBdr>
                                                                <w:top w:val="none" w:sz="0" w:space="0" w:color="auto"/>
                                                                <w:left w:val="none" w:sz="0" w:space="0" w:color="auto"/>
                                                                <w:bottom w:val="none" w:sz="0" w:space="0" w:color="auto"/>
                                                                <w:right w:val="none" w:sz="0" w:space="0" w:color="auto"/>
                                                              </w:divBdr>
                                                              <w:divsChild>
                                                                <w:div w:id="11376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206338">
      <w:bodyDiv w:val="1"/>
      <w:marLeft w:val="0"/>
      <w:marRight w:val="0"/>
      <w:marTop w:val="0"/>
      <w:marBottom w:val="0"/>
      <w:divBdr>
        <w:top w:val="none" w:sz="0" w:space="0" w:color="auto"/>
        <w:left w:val="none" w:sz="0" w:space="0" w:color="auto"/>
        <w:bottom w:val="none" w:sz="0" w:space="0" w:color="auto"/>
        <w:right w:val="none" w:sz="0" w:space="0" w:color="auto"/>
      </w:divBdr>
    </w:div>
    <w:div w:id="38477349">
      <w:bodyDiv w:val="1"/>
      <w:marLeft w:val="0"/>
      <w:marRight w:val="0"/>
      <w:marTop w:val="0"/>
      <w:marBottom w:val="0"/>
      <w:divBdr>
        <w:top w:val="none" w:sz="0" w:space="0" w:color="auto"/>
        <w:left w:val="none" w:sz="0" w:space="0" w:color="auto"/>
        <w:bottom w:val="none" w:sz="0" w:space="0" w:color="auto"/>
        <w:right w:val="none" w:sz="0" w:space="0" w:color="auto"/>
      </w:divBdr>
    </w:div>
    <w:div w:id="50160137">
      <w:bodyDiv w:val="1"/>
      <w:marLeft w:val="0"/>
      <w:marRight w:val="0"/>
      <w:marTop w:val="0"/>
      <w:marBottom w:val="0"/>
      <w:divBdr>
        <w:top w:val="none" w:sz="0" w:space="0" w:color="auto"/>
        <w:left w:val="none" w:sz="0" w:space="0" w:color="auto"/>
        <w:bottom w:val="none" w:sz="0" w:space="0" w:color="auto"/>
        <w:right w:val="none" w:sz="0" w:space="0" w:color="auto"/>
      </w:divBdr>
    </w:div>
    <w:div w:id="58943829">
      <w:bodyDiv w:val="1"/>
      <w:marLeft w:val="0"/>
      <w:marRight w:val="0"/>
      <w:marTop w:val="0"/>
      <w:marBottom w:val="0"/>
      <w:divBdr>
        <w:top w:val="none" w:sz="0" w:space="0" w:color="auto"/>
        <w:left w:val="none" w:sz="0" w:space="0" w:color="auto"/>
        <w:bottom w:val="none" w:sz="0" w:space="0" w:color="auto"/>
        <w:right w:val="none" w:sz="0" w:space="0" w:color="auto"/>
      </w:divBdr>
    </w:div>
    <w:div w:id="60099851">
      <w:bodyDiv w:val="1"/>
      <w:marLeft w:val="0"/>
      <w:marRight w:val="0"/>
      <w:marTop w:val="0"/>
      <w:marBottom w:val="0"/>
      <w:divBdr>
        <w:top w:val="none" w:sz="0" w:space="0" w:color="auto"/>
        <w:left w:val="none" w:sz="0" w:space="0" w:color="auto"/>
        <w:bottom w:val="none" w:sz="0" w:space="0" w:color="auto"/>
        <w:right w:val="none" w:sz="0" w:space="0" w:color="auto"/>
      </w:divBdr>
    </w:div>
    <w:div w:id="62218188">
      <w:bodyDiv w:val="1"/>
      <w:marLeft w:val="0"/>
      <w:marRight w:val="0"/>
      <w:marTop w:val="0"/>
      <w:marBottom w:val="0"/>
      <w:divBdr>
        <w:top w:val="none" w:sz="0" w:space="0" w:color="auto"/>
        <w:left w:val="none" w:sz="0" w:space="0" w:color="auto"/>
        <w:bottom w:val="none" w:sz="0" w:space="0" w:color="auto"/>
        <w:right w:val="none" w:sz="0" w:space="0" w:color="auto"/>
      </w:divBdr>
    </w:div>
    <w:div w:id="66198457">
      <w:bodyDiv w:val="1"/>
      <w:marLeft w:val="0"/>
      <w:marRight w:val="0"/>
      <w:marTop w:val="0"/>
      <w:marBottom w:val="0"/>
      <w:divBdr>
        <w:top w:val="none" w:sz="0" w:space="0" w:color="auto"/>
        <w:left w:val="none" w:sz="0" w:space="0" w:color="auto"/>
        <w:bottom w:val="none" w:sz="0" w:space="0" w:color="auto"/>
        <w:right w:val="none" w:sz="0" w:space="0" w:color="auto"/>
      </w:divBdr>
      <w:divsChild>
        <w:div w:id="1689673942">
          <w:marLeft w:val="0"/>
          <w:marRight w:val="0"/>
          <w:marTop w:val="0"/>
          <w:marBottom w:val="0"/>
          <w:divBdr>
            <w:top w:val="none" w:sz="0" w:space="0" w:color="auto"/>
            <w:left w:val="none" w:sz="0" w:space="0" w:color="auto"/>
            <w:bottom w:val="none" w:sz="0" w:space="0" w:color="auto"/>
            <w:right w:val="none" w:sz="0" w:space="0" w:color="auto"/>
          </w:divBdr>
          <w:divsChild>
            <w:div w:id="1813326670">
              <w:marLeft w:val="0"/>
              <w:marRight w:val="0"/>
              <w:marTop w:val="0"/>
              <w:marBottom w:val="0"/>
              <w:divBdr>
                <w:top w:val="none" w:sz="0" w:space="0" w:color="auto"/>
                <w:left w:val="none" w:sz="0" w:space="0" w:color="auto"/>
                <w:bottom w:val="none" w:sz="0" w:space="0" w:color="auto"/>
                <w:right w:val="none" w:sz="0" w:space="0" w:color="auto"/>
              </w:divBdr>
              <w:divsChild>
                <w:div w:id="942803114">
                  <w:marLeft w:val="0"/>
                  <w:marRight w:val="0"/>
                  <w:marTop w:val="0"/>
                  <w:marBottom w:val="0"/>
                  <w:divBdr>
                    <w:top w:val="none" w:sz="0" w:space="0" w:color="auto"/>
                    <w:left w:val="none" w:sz="0" w:space="0" w:color="auto"/>
                    <w:bottom w:val="none" w:sz="0" w:space="0" w:color="auto"/>
                    <w:right w:val="none" w:sz="0" w:space="0" w:color="auto"/>
                  </w:divBdr>
                  <w:divsChild>
                    <w:div w:id="1146237513">
                      <w:marLeft w:val="0"/>
                      <w:marRight w:val="0"/>
                      <w:marTop w:val="0"/>
                      <w:marBottom w:val="0"/>
                      <w:divBdr>
                        <w:top w:val="none" w:sz="0" w:space="0" w:color="auto"/>
                        <w:left w:val="none" w:sz="0" w:space="0" w:color="auto"/>
                        <w:bottom w:val="none" w:sz="0" w:space="0" w:color="auto"/>
                        <w:right w:val="none" w:sz="0" w:space="0" w:color="auto"/>
                      </w:divBdr>
                      <w:divsChild>
                        <w:div w:id="1136220608">
                          <w:marLeft w:val="0"/>
                          <w:marRight w:val="0"/>
                          <w:marTop w:val="0"/>
                          <w:marBottom w:val="0"/>
                          <w:divBdr>
                            <w:top w:val="none" w:sz="0" w:space="0" w:color="auto"/>
                            <w:left w:val="none" w:sz="0" w:space="0" w:color="auto"/>
                            <w:bottom w:val="none" w:sz="0" w:space="0" w:color="auto"/>
                            <w:right w:val="none" w:sz="0" w:space="0" w:color="auto"/>
                          </w:divBdr>
                          <w:divsChild>
                            <w:div w:id="12477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10157">
      <w:bodyDiv w:val="1"/>
      <w:marLeft w:val="0"/>
      <w:marRight w:val="0"/>
      <w:marTop w:val="0"/>
      <w:marBottom w:val="0"/>
      <w:divBdr>
        <w:top w:val="none" w:sz="0" w:space="0" w:color="auto"/>
        <w:left w:val="none" w:sz="0" w:space="0" w:color="auto"/>
        <w:bottom w:val="none" w:sz="0" w:space="0" w:color="auto"/>
        <w:right w:val="none" w:sz="0" w:space="0" w:color="auto"/>
      </w:divBdr>
    </w:div>
    <w:div w:id="94568611">
      <w:marLeft w:val="0"/>
      <w:marRight w:val="0"/>
      <w:marTop w:val="0"/>
      <w:marBottom w:val="0"/>
      <w:divBdr>
        <w:top w:val="none" w:sz="0" w:space="0" w:color="auto"/>
        <w:left w:val="none" w:sz="0" w:space="0" w:color="auto"/>
        <w:bottom w:val="none" w:sz="0" w:space="0" w:color="auto"/>
        <w:right w:val="none" w:sz="0" w:space="0" w:color="auto"/>
      </w:divBdr>
      <w:divsChild>
        <w:div w:id="294533143">
          <w:marLeft w:val="0"/>
          <w:marRight w:val="0"/>
          <w:marTop w:val="0"/>
          <w:marBottom w:val="0"/>
          <w:divBdr>
            <w:top w:val="none" w:sz="0" w:space="0" w:color="auto"/>
            <w:left w:val="none" w:sz="0" w:space="0" w:color="auto"/>
            <w:bottom w:val="none" w:sz="0" w:space="0" w:color="auto"/>
            <w:right w:val="none" w:sz="0" w:space="0" w:color="auto"/>
          </w:divBdr>
          <w:divsChild>
            <w:div w:id="305818011">
              <w:marLeft w:val="0"/>
              <w:marRight w:val="0"/>
              <w:marTop w:val="0"/>
              <w:marBottom w:val="0"/>
              <w:divBdr>
                <w:top w:val="none" w:sz="0" w:space="0" w:color="auto"/>
                <w:left w:val="none" w:sz="0" w:space="0" w:color="auto"/>
                <w:bottom w:val="none" w:sz="0" w:space="0" w:color="auto"/>
                <w:right w:val="none" w:sz="0" w:space="0" w:color="auto"/>
              </w:divBdr>
            </w:div>
          </w:divsChild>
        </w:div>
        <w:div w:id="789208451">
          <w:marLeft w:val="0"/>
          <w:marRight w:val="0"/>
          <w:marTop w:val="0"/>
          <w:marBottom w:val="0"/>
          <w:divBdr>
            <w:top w:val="none" w:sz="0" w:space="0" w:color="auto"/>
            <w:left w:val="none" w:sz="0" w:space="0" w:color="auto"/>
            <w:bottom w:val="none" w:sz="0" w:space="0" w:color="auto"/>
            <w:right w:val="none" w:sz="0" w:space="0" w:color="auto"/>
          </w:divBdr>
          <w:divsChild>
            <w:div w:id="855726604">
              <w:marLeft w:val="0"/>
              <w:marRight w:val="0"/>
              <w:marTop w:val="0"/>
              <w:marBottom w:val="0"/>
              <w:divBdr>
                <w:top w:val="none" w:sz="0" w:space="0" w:color="auto"/>
                <w:left w:val="none" w:sz="0" w:space="0" w:color="auto"/>
                <w:bottom w:val="none" w:sz="0" w:space="0" w:color="auto"/>
                <w:right w:val="none" w:sz="0" w:space="0" w:color="auto"/>
              </w:divBdr>
              <w:divsChild>
                <w:div w:id="505751166">
                  <w:marLeft w:val="0"/>
                  <w:marRight w:val="0"/>
                  <w:marTop w:val="0"/>
                  <w:marBottom w:val="0"/>
                  <w:divBdr>
                    <w:top w:val="none" w:sz="0" w:space="0" w:color="auto"/>
                    <w:left w:val="none" w:sz="0" w:space="0" w:color="auto"/>
                    <w:bottom w:val="none" w:sz="0" w:space="0" w:color="auto"/>
                    <w:right w:val="none" w:sz="0" w:space="0" w:color="auto"/>
                  </w:divBdr>
                  <w:divsChild>
                    <w:div w:id="13955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9831">
      <w:bodyDiv w:val="1"/>
      <w:marLeft w:val="0"/>
      <w:marRight w:val="0"/>
      <w:marTop w:val="0"/>
      <w:marBottom w:val="0"/>
      <w:divBdr>
        <w:top w:val="none" w:sz="0" w:space="0" w:color="auto"/>
        <w:left w:val="none" w:sz="0" w:space="0" w:color="auto"/>
        <w:bottom w:val="none" w:sz="0" w:space="0" w:color="auto"/>
        <w:right w:val="none" w:sz="0" w:space="0" w:color="auto"/>
      </w:divBdr>
    </w:div>
    <w:div w:id="97801768">
      <w:marLeft w:val="0"/>
      <w:marRight w:val="0"/>
      <w:marTop w:val="0"/>
      <w:marBottom w:val="0"/>
      <w:divBdr>
        <w:top w:val="none" w:sz="0" w:space="0" w:color="auto"/>
        <w:left w:val="none" w:sz="0" w:space="0" w:color="auto"/>
        <w:bottom w:val="none" w:sz="0" w:space="0" w:color="auto"/>
        <w:right w:val="none" w:sz="0" w:space="0" w:color="auto"/>
      </w:divBdr>
    </w:div>
    <w:div w:id="99037569">
      <w:bodyDiv w:val="1"/>
      <w:marLeft w:val="0"/>
      <w:marRight w:val="0"/>
      <w:marTop w:val="0"/>
      <w:marBottom w:val="0"/>
      <w:divBdr>
        <w:top w:val="none" w:sz="0" w:space="0" w:color="auto"/>
        <w:left w:val="none" w:sz="0" w:space="0" w:color="auto"/>
        <w:bottom w:val="none" w:sz="0" w:space="0" w:color="auto"/>
        <w:right w:val="none" w:sz="0" w:space="0" w:color="auto"/>
      </w:divBdr>
      <w:divsChild>
        <w:div w:id="1441144230">
          <w:marLeft w:val="0"/>
          <w:marRight w:val="0"/>
          <w:marTop w:val="0"/>
          <w:marBottom w:val="0"/>
          <w:divBdr>
            <w:top w:val="none" w:sz="0" w:space="0" w:color="auto"/>
            <w:left w:val="none" w:sz="0" w:space="0" w:color="auto"/>
            <w:bottom w:val="none" w:sz="0" w:space="0" w:color="auto"/>
            <w:right w:val="none" w:sz="0" w:space="0" w:color="auto"/>
          </w:divBdr>
          <w:divsChild>
            <w:div w:id="225073584">
              <w:marLeft w:val="0"/>
              <w:marRight w:val="0"/>
              <w:marTop w:val="0"/>
              <w:marBottom w:val="0"/>
              <w:divBdr>
                <w:top w:val="none" w:sz="0" w:space="0" w:color="auto"/>
                <w:left w:val="none" w:sz="0" w:space="0" w:color="auto"/>
                <w:bottom w:val="none" w:sz="0" w:space="0" w:color="auto"/>
                <w:right w:val="none" w:sz="0" w:space="0" w:color="auto"/>
              </w:divBdr>
              <w:divsChild>
                <w:div w:id="405803583">
                  <w:marLeft w:val="0"/>
                  <w:marRight w:val="0"/>
                  <w:marTop w:val="0"/>
                  <w:marBottom w:val="0"/>
                  <w:divBdr>
                    <w:top w:val="none" w:sz="0" w:space="0" w:color="auto"/>
                    <w:left w:val="none" w:sz="0" w:space="0" w:color="auto"/>
                    <w:bottom w:val="none" w:sz="0" w:space="0" w:color="auto"/>
                    <w:right w:val="none" w:sz="0" w:space="0" w:color="auto"/>
                  </w:divBdr>
                  <w:divsChild>
                    <w:div w:id="534854651">
                      <w:marLeft w:val="0"/>
                      <w:marRight w:val="0"/>
                      <w:marTop w:val="0"/>
                      <w:marBottom w:val="0"/>
                      <w:divBdr>
                        <w:top w:val="none" w:sz="0" w:space="0" w:color="auto"/>
                        <w:left w:val="none" w:sz="0" w:space="0" w:color="auto"/>
                        <w:bottom w:val="none" w:sz="0" w:space="0" w:color="auto"/>
                        <w:right w:val="none" w:sz="0" w:space="0" w:color="auto"/>
                      </w:divBdr>
                      <w:divsChild>
                        <w:div w:id="1156458426">
                          <w:marLeft w:val="0"/>
                          <w:marRight w:val="0"/>
                          <w:marTop w:val="0"/>
                          <w:marBottom w:val="0"/>
                          <w:divBdr>
                            <w:top w:val="none" w:sz="0" w:space="0" w:color="auto"/>
                            <w:left w:val="none" w:sz="0" w:space="0" w:color="auto"/>
                            <w:bottom w:val="none" w:sz="0" w:space="0" w:color="auto"/>
                            <w:right w:val="none" w:sz="0" w:space="0" w:color="auto"/>
                          </w:divBdr>
                          <w:divsChild>
                            <w:div w:id="35940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66458">
      <w:bodyDiv w:val="1"/>
      <w:marLeft w:val="0"/>
      <w:marRight w:val="0"/>
      <w:marTop w:val="0"/>
      <w:marBottom w:val="0"/>
      <w:divBdr>
        <w:top w:val="none" w:sz="0" w:space="0" w:color="auto"/>
        <w:left w:val="none" w:sz="0" w:space="0" w:color="auto"/>
        <w:bottom w:val="none" w:sz="0" w:space="0" w:color="auto"/>
        <w:right w:val="none" w:sz="0" w:space="0" w:color="auto"/>
      </w:divBdr>
    </w:div>
    <w:div w:id="104808796">
      <w:bodyDiv w:val="1"/>
      <w:marLeft w:val="0"/>
      <w:marRight w:val="0"/>
      <w:marTop w:val="0"/>
      <w:marBottom w:val="0"/>
      <w:divBdr>
        <w:top w:val="none" w:sz="0" w:space="0" w:color="auto"/>
        <w:left w:val="none" w:sz="0" w:space="0" w:color="auto"/>
        <w:bottom w:val="none" w:sz="0" w:space="0" w:color="auto"/>
        <w:right w:val="none" w:sz="0" w:space="0" w:color="auto"/>
      </w:divBdr>
    </w:div>
    <w:div w:id="109670506">
      <w:bodyDiv w:val="1"/>
      <w:marLeft w:val="0"/>
      <w:marRight w:val="0"/>
      <w:marTop w:val="0"/>
      <w:marBottom w:val="0"/>
      <w:divBdr>
        <w:top w:val="none" w:sz="0" w:space="0" w:color="auto"/>
        <w:left w:val="none" w:sz="0" w:space="0" w:color="auto"/>
        <w:bottom w:val="none" w:sz="0" w:space="0" w:color="auto"/>
        <w:right w:val="none" w:sz="0" w:space="0" w:color="auto"/>
      </w:divBdr>
    </w:div>
    <w:div w:id="115178684">
      <w:bodyDiv w:val="1"/>
      <w:marLeft w:val="0"/>
      <w:marRight w:val="0"/>
      <w:marTop w:val="0"/>
      <w:marBottom w:val="0"/>
      <w:divBdr>
        <w:top w:val="none" w:sz="0" w:space="0" w:color="auto"/>
        <w:left w:val="none" w:sz="0" w:space="0" w:color="auto"/>
        <w:bottom w:val="none" w:sz="0" w:space="0" w:color="auto"/>
        <w:right w:val="none" w:sz="0" w:space="0" w:color="auto"/>
      </w:divBdr>
    </w:div>
    <w:div w:id="117188611">
      <w:marLeft w:val="0"/>
      <w:marRight w:val="0"/>
      <w:marTop w:val="0"/>
      <w:marBottom w:val="0"/>
      <w:divBdr>
        <w:top w:val="none" w:sz="0" w:space="0" w:color="auto"/>
        <w:left w:val="none" w:sz="0" w:space="0" w:color="auto"/>
        <w:bottom w:val="none" w:sz="0" w:space="0" w:color="auto"/>
        <w:right w:val="none" w:sz="0" w:space="0" w:color="auto"/>
      </w:divBdr>
    </w:div>
    <w:div w:id="126558464">
      <w:bodyDiv w:val="1"/>
      <w:marLeft w:val="0"/>
      <w:marRight w:val="0"/>
      <w:marTop w:val="0"/>
      <w:marBottom w:val="0"/>
      <w:divBdr>
        <w:top w:val="none" w:sz="0" w:space="0" w:color="auto"/>
        <w:left w:val="none" w:sz="0" w:space="0" w:color="auto"/>
        <w:bottom w:val="none" w:sz="0" w:space="0" w:color="auto"/>
        <w:right w:val="none" w:sz="0" w:space="0" w:color="auto"/>
      </w:divBdr>
    </w:div>
    <w:div w:id="140930923">
      <w:bodyDiv w:val="1"/>
      <w:marLeft w:val="0"/>
      <w:marRight w:val="0"/>
      <w:marTop w:val="0"/>
      <w:marBottom w:val="0"/>
      <w:divBdr>
        <w:top w:val="none" w:sz="0" w:space="0" w:color="auto"/>
        <w:left w:val="none" w:sz="0" w:space="0" w:color="auto"/>
        <w:bottom w:val="none" w:sz="0" w:space="0" w:color="auto"/>
        <w:right w:val="none" w:sz="0" w:space="0" w:color="auto"/>
      </w:divBdr>
    </w:div>
    <w:div w:id="141971200">
      <w:bodyDiv w:val="1"/>
      <w:marLeft w:val="0"/>
      <w:marRight w:val="0"/>
      <w:marTop w:val="0"/>
      <w:marBottom w:val="0"/>
      <w:divBdr>
        <w:top w:val="none" w:sz="0" w:space="0" w:color="auto"/>
        <w:left w:val="none" w:sz="0" w:space="0" w:color="auto"/>
        <w:bottom w:val="none" w:sz="0" w:space="0" w:color="auto"/>
        <w:right w:val="none" w:sz="0" w:space="0" w:color="auto"/>
      </w:divBdr>
    </w:div>
    <w:div w:id="160004443">
      <w:bodyDiv w:val="1"/>
      <w:marLeft w:val="0"/>
      <w:marRight w:val="0"/>
      <w:marTop w:val="0"/>
      <w:marBottom w:val="0"/>
      <w:divBdr>
        <w:top w:val="none" w:sz="0" w:space="0" w:color="auto"/>
        <w:left w:val="none" w:sz="0" w:space="0" w:color="auto"/>
        <w:bottom w:val="none" w:sz="0" w:space="0" w:color="auto"/>
        <w:right w:val="none" w:sz="0" w:space="0" w:color="auto"/>
      </w:divBdr>
      <w:divsChild>
        <w:div w:id="2008709116">
          <w:marLeft w:val="0"/>
          <w:marRight w:val="0"/>
          <w:marTop w:val="0"/>
          <w:marBottom w:val="0"/>
          <w:divBdr>
            <w:top w:val="none" w:sz="0" w:space="0" w:color="auto"/>
            <w:left w:val="none" w:sz="0" w:space="0" w:color="auto"/>
            <w:bottom w:val="none" w:sz="0" w:space="0" w:color="auto"/>
            <w:right w:val="none" w:sz="0" w:space="0" w:color="auto"/>
          </w:divBdr>
          <w:divsChild>
            <w:div w:id="7572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0083">
      <w:marLeft w:val="0"/>
      <w:marRight w:val="0"/>
      <w:marTop w:val="0"/>
      <w:marBottom w:val="0"/>
      <w:divBdr>
        <w:top w:val="none" w:sz="0" w:space="0" w:color="auto"/>
        <w:left w:val="none" w:sz="0" w:space="0" w:color="auto"/>
        <w:bottom w:val="none" w:sz="0" w:space="0" w:color="auto"/>
        <w:right w:val="none" w:sz="0" w:space="0" w:color="auto"/>
      </w:divBdr>
    </w:div>
    <w:div w:id="160852326">
      <w:bodyDiv w:val="1"/>
      <w:marLeft w:val="0"/>
      <w:marRight w:val="0"/>
      <w:marTop w:val="0"/>
      <w:marBottom w:val="0"/>
      <w:divBdr>
        <w:top w:val="none" w:sz="0" w:space="0" w:color="auto"/>
        <w:left w:val="none" w:sz="0" w:space="0" w:color="auto"/>
        <w:bottom w:val="none" w:sz="0" w:space="0" w:color="auto"/>
        <w:right w:val="none" w:sz="0" w:space="0" w:color="auto"/>
      </w:divBdr>
    </w:div>
    <w:div w:id="169226704">
      <w:bodyDiv w:val="1"/>
      <w:marLeft w:val="0"/>
      <w:marRight w:val="0"/>
      <w:marTop w:val="0"/>
      <w:marBottom w:val="0"/>
      <w:divBdr>
        <w:top w:val="none" w:sz="0" w:space="0" w:color="auto"/>
        <w:left w:val="none" w:sz="0" w:space="0" w:color="auto"/>
        <w:bottom w:val="none" w:sz="0" w:space="0" w:color="auto"/>
        <w:right w:val="none" w:sz="0" w:space="0" w:color="auto"/>
      </w:divBdr>
    </w:div>
    <w:div w:id="171654382">
      <w:bodyDiv w:val="1"/>
      <w:marLeft w:val="0"/>
      <w:marRight w:val="0"/>
      <w:marTop w:val="0"/>
      <w:marBottom w:val="0"/>
      <w:divBdr>
        <w:top w:val="none" w:sz="0" w:space="0" w:color="auto"/>
        <w:left w:val="none" w:sz="0" w:space="0" w:color="auto"/>
        <w:bottom w:val="none" w:sz="0" w:space="0" w:color="auto"/>
        <w:right w:val="none" w:sz="0" w:space="0" w:color="auto"/>
      </w:divBdr>
    </w:div>
    <w:div w:id="178810742">
      <w:bodyDiv w:val="1"/>
      <w:marLeft w:val="0"/>
      <w:marRight w:val="0"/>
      <w:marTop w:val="0"/>
      <w:marBottom w:val="0"/>
      <w:divBdr>
        <w:top w:val="none" w:sz="0" w:space="0" w:color="auto"/>
        <w:left w:val="none" w:sz="0" w:space="0" w:color="auto"/>
        <w:bottom w:val="none" w:sz="0" w:space="0" w:color="auto"/>
        <w:right w:val="none" w:sz="0" w:space="0" w:color="auto"/>
      </w:divBdr>
      <w:divsChild>
        <w:div w:id="1951542209">
          <w:marLeft w:val="0"/>
          <w:marRight w:val="0"/>
          <w:marTop w:val="0"/>
          <w:marBottom w:val="0"/>
          <w:divBdr>
            <w:top w:val="none" w:sz="0" w:space="0" w:color="auto"/>
            <w:left w:val="none" w:sz="0" w:space="0" w:color="auto"/>
            <w:bottom w:val="none" w:sz="0" w:space="0" w:color="auto"/>
            <w:right w:val="none" w:sz="0" w:space="0" w:color="auto"/>
          </w:divBdr>
          <w:divsChild>
            <w:div w:id="696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0701">
      <w:bodyDiv w:val="1"/>
      <w:marLeft w:val="0"/>
      <w:marRight w:val="0"/>
      <w:marTop w:val="0"/>
      <w:marBottom w:val="0"/>
      <w:divBdr>
        <w:top w:val="none" w:sz="0" w:space="0" w:color="auto"/>
        <w:left w:val="none" w:sz="0" w:space="0" w:color="auto"/>
        <w:bottom w:val="none" w:sz="0" w:space="0" w:color="auto"/>
        <w:right w:val="none" w:sz="0" w:space="0" w:color="auto"/>
      </w:divBdr>
    </w:div>
    <w:div w:id="189688636">
      <w:bodyDiv w:val="1"/>
      <w:marLeft w:val="0"/>
      <w:marRight w:val="0"/>
      <w:marTop w:val="0"/>
      <w:marBottom w:val="0"/>
      <w:divBdr>
        <w:top w:val="none" w:sz="0" w:space="0" w:color="auto"/>
        <w:left w:val="none" w:sz="0" w:space="0" w:color="auto"/>
        <w:bottom w:val="none" w:sz="0" w:space="0" w:color="auto"/>
        <w:right w:val="none" w:sz="0" w:space="0" w:color="auto"/>
      </w:divBdr>
    </w:div>
    <w:div w:id="194195714">
      <w:bodyDiv w:val="1"/>
      <w:marLeft w:val="0"/>
      <w:marRight w:val="0"/>
      <w:marTop w:val="0"/>
      <w:marBottom w:val="0"/>
      <w:divBdr>
        <w:top w:val="none" w:sz="0" w:space="0" w:color="auto"/>
        <w:left w:val="none" w:sz="0" w:space="0" w:color="auto"/>
        <w:bottom w:val="none" w:sz="0" w:space="0" w:color="auto"/>
        <w:right w:val="none" w:sz="0" w:space="0" w:color="auto"/>
      </w:divBdr>
    </w:div>
    <w:div w:id="194344745">
      <w:bodyDiv w:val="1"/>
      <w:marLeft w:val="0"/>
      <w:marRight w:val="0"/>
      <w:marTop w:val="0"/>
      <w:marBottom w:val="0"/>
      <w:divBdr>
        <w:top w:val="none" w:sz="0" w:space="0" w:color="auto"/>
        <w:left w:val="none" w:sz="0" w:space="0" w:color="auto"/>
        <w:bottom w:val="none" w:sz="0" w:space="0" w:color="auto"/>
        <w:right w:val="none" w:sz="0" w:space="0" w:color="auto"/>
      </w:divBdr>
      <w:divsChild>
        <w:div w:id="286400051">
          <w:marLeft w:val="0"/>
          <w:marRight w:val="0"/>
          <w:marTop w:val="0"/>
          <w:marBottom w:val="0"/>
          <w:divBdr>
            <w:top w:val="none" w:sz="0" w:space="0" w:color="auto"/>
            <w:left w:val="none" w:sz="0" w:space="0" w:color="auto"/>
            <w:bottom w:val="none" w:sz="0" w:space="0" w:color="auto"/>
            <w:right w:val="none" w:sz="0" w:space="0" w:color="auto"/>
          </w:divBdr>
        </w:div>
      </w:divsChild>
    </w:div>
    <w:div w:id="196358784">
      <w:bodyDiv w:val="1"/>
      <w:marLeft w:val="0"/>
      <w:marRight w:val="0"/>
      <w:marTop w:val="0"/>
      <w:marBottom w:val="0"/>
      <w:divBdr>
        <w:top w:val="none" w:sz="0" w:space="0" w:color="auto"/>
        <w:left w:val="none" w:sz="0" w:space="0" w:color="auto"/>
        <w:bottom w:val="none" w:sz="0" w:space="0" w:color="auto"/>
        <w:right w:val="none" w:sz="0" w:space="0" w:color="auto"/>
      </w:divBdr>
    </w:div>
    <w:div w:id="198860878">
      <w:bodyDiv w:val="1"/>
      <w:marLeft w:val="0"/>
      <w:marRight w:val="0"/>
      <w:marTop w:val="0"/>
      <w:marBottom w:val="0"/>
      <w:divBdr>
        <w:top w:val="none" w:sz="0" w:space="0" w:color="auto"/>
        <w:left w:val="none" w:sz="0" w:space="0" w:color="auto"/>
        <w:bottom w:val="none" w:sz="0" w:space="0" w:color="auto"/>
        <w:right w:val="none" w:sz="0" w:space="0" w:color="auto"/>
      </w:divBdr>
    </w:div>
    <w:div w:id="201527158">
      <w:bodyDiv w:val="1"/>
      <w:marLeft w:val="0"/>
      <w:marRight w:val="0"/>
      <w:marTop w:val="0"/>
      <w:marBottom w:val="0"/>
      <w:divBdr>
        <w:top w:val="none" w:sz="0" w:space="0" w:color="auto"/>
        <w:left w:val="none" w:sz="0" w:space="0" w:color="auto"/>
        <w:bottom w:val="none" w:sz="0" w:space="0" w:color="auto"/>
        <w:right w:val="none" w:sz="0" w:space="0" w:color="auto"/>
      </w:divBdr>
    </w:div>
    <w:div w:id="204176324">
      <w:bodyDiv w:val="1"/>
      <w:marLeft w:val="0"/>
      <w:marRight w:val="0"/>
      <w:marTop w:val="0"/>
      <w:marBottom w:val="0"/>
      <w:divBdr>
        <w:top w:val="none" w:sz="0" w:space="0" w:color="auto"/>
        <w:left w:val="none" w:sz="0" w:space="0" w:color="auto"/>
        <w:bottom w:val="none" w:sz="0" w:space="0" w:color="auto"/>
        <w:right w:val="none" w:sz="0" w:space="0" w:color="auto"/>
      </w:divBdr>
      <w:divsChild>
        <w:div w:id="1234504675">
          <w:marLeft w:val="0"/>
          <w:marRight w:val="0"/>
          <w:marTop w:val="0"/>
          <w:marBottom w:val="0"/>
          <w:divBdr>
            <w:top w:val="none" w:sz="0" w:space="0" w:color="auto"/>
            <w:left w:val="none" w:sz="0" w:space="0" w:color="auto"/>
            <w:bottom w:val="none" w:sz="0" w:space="0" w:color="auto"/>
            <w:right w:val="none" w:sz="0" w:space="0" w:color="auto"/>
          </w:divBdr>
          <w:divsChild>
            <w:div w:id="973027807">
              <w:marLeft w:val="0"/>
              <w:marRight w:val="0"/>
              <w:marTop w:val="0"/>
              <w:marBottom w:val="0"/>
              <w:divBdr>
                <w:top w:val="none" w:sz="0" w:space="0" w:color="auto"/>
                <w:left w:val="none" w:sz="0" w:space="0" w:color="auto"/>
                <w:bottom w:val="none" w:sz="0" w:space="0" w:color="auto"/>
                <w:right w:val="none" w:sz="0" w:space="0" w:color="auto"/>
              </w:divBdr>
              <w:divsChild>
                <w:div w:id="1074008093">
                  <w:marLeft w:val="0"/>
                  <w:marRight w:val="0"/>
                  <w:marTop w:val="0"/>
                  <w:marBottom w:val="0"/>
                  <w:divBdr>
                    <w:top w:val="none" w:sz="0" w:space="0" w:color="auto"/>
                    <w:left w:val="none" w:sz="0" w:space="0" w:color="auto"/>
                    <w:bottom w:val="none" w:sz="0" w:space="0" w:color="auto"/>
                    <w:right w:val="none" w:sz="0" w:space="0" w:color="auto"/>
                  </w:divBdr>
                  <w:divsChild>
                    <w:div w:id="629481399">
                      <w:marLeft w:val="0"/>
                      <w:marRight w:val="0"/>
                      <w:marTop w:val="0"/>
                      <w:marBottom w:val="0"/>
                      <w:divBdr>
                        <w:top w:val="none" w:sz="0" w:space="0" w:color="auto"/>
                        <w:left w:val="none" w:sz="0" w:space="0" w:color="auto"/>
                        <w:bottom w:val="none" w:sz="0" w:space="0" w:color="auto"/>
                        <w:right w:val="none" w:sz="0" w:space="0" w:color="auto"/>
                      </w:divBdr>
                      <w:divsChild>
                        <w:div w:id="1653559219">
                          <w:marLeft w:val="0"/>
                          <w:marRight w:val="0"/>
                          <w:marTop w:val="0"/>
                          <w:marBottom w:val="0"/>
                          <w:divBdr>
                            <w:top w:val="none" w:sz="0" w:space="0" w:color="auto"/>
                            <w:left w:val="none" w:sz="0" w:space="0" w:color="auto"/>
                            <w:bottom w:val="none" w:sz="0" w:space="0" w:color="auto"/>
                            <w:right w:val="none" w:sz="0" w:space="0" w:color="auto"/>
                          </w:divBdr>
                          <w:divsChild>
                            <w:div w:id="153604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92861">
      <w:bodyDiv w:val="1"/>
      <w:marLeft w:val="0"/>
      <w:marRight w:val="0"/>
      <w:marTop w:val="0"/>
      <w:marBottom w:val="0"/>
      <w:divBdr>
        <w:top w:val="none" w:sz="0" w:space="0" w:color="auto"/>
        <w:left w:val="none" w:sz="0" w:space="0" w:color="auto"/>
        <w:bottom w:val="none" w:sz="0" w:space="0" w:color="auto"/>
        <w:right w:val="none" w:sz="0" w:space="0" w:color="auto"/>
      </w:divBdr>
    </w:div>
    <w:div w:id="207567151">
      <w:bodyDiv w:val="1"/>
      <w:marLeft w:val="0"/>
      <w:marRight w:val="0"/>
      <w:marTop w:val="0"/>
      <w:marBottom w:val="0"/>
      <w:divBdr>
        <w:top w:val="none" w:sz="0" w:space="0" w:color="auto"/>
        <w:left w:val="none" w:sz="0" w:space="0" w:color="auto"/>
        <w:bottom w:val="none" w:sz="0" w:space="0" w:color="auto"/>
        <w:right w:val="none" w:sz="0" w:space="0" w:color="auto"/>
      </w:divBdr>
    </w:div>
    <w:div w:id="209071838">
      <w:bodyDiv w:val="1"/>
      <w:marLeft w:val="0"/>
      <w:marRight w:val="0"/>
      <w:marTop w:val="0"/>
      <w:marBottom w:val="0"/>
      <w:divBdr>
        <w:top w:val="none" w:sz="0" w:space="0" w:color="auto"/>
        <w:left w:val="none" w:sz="0" w:space="0" w:color="auto"/>
        <w:bottom w:val="none" w:sz="0" w:space="0" w:color="auto"/>
        <w:right w:val="none" w:sz="0" w:space="0" w:color="auto"/>
      </w:divBdr>
      <w:divsChild>
        <w:div w:id="227108388">
          <w:marLeft w:val="0"/>
          <w:marRight w:val="0"/>
          <w:marTop w:val="0"/>
          <w:marBottom w:val="0"/>
          <w:divBdr>
            <w:top w:val="none" w:sz="0" w:space="0" w:color="auto"/>
            <w:left w:val="none" w:sz="0" w:space="0" w:color="auto"/>
            <w:bottom w:val="none" w:sz="0" w:space="0" w:color="auto"/>
            <w:right w:val="none" w:sz="0" w:space="0" w:color="auto"/>
          </w:divBdr>
        </w:div>
      </w:divsChild>
    </w:div>
    <w:div w:id="214853548">
      <w:bodyDiv w:val="1"/>
      <w:marLeft w:val="0"/>
      <w:marRight w:val="0"/>
      <w:marTop w:val="0"/>
      <w:marBottom w:val="0"/>
      <w:divBdr>
        <w:top w:val="none" w:sz="0" w:space="0" w:color="auto"/>
        <w:left w:val="none" w:sz="0" w:space="0" w:color="auto"/>
        <w:bottom w:val="none" w:sz="0" w:space="0" w:color="auto"/>
        <w:right w:val="none" w:sz="0" w:space="0" w:color="auto"/>
      </w:divBdr>
    </w:div>
    <w:div w:id="215245657">
      <w:bodyDiv w:val="1"/>
      <w:marLeft w:val="0"/>
      <w:marRight w:val="0"/>
      <w:marTop w:val="0"/>
      <w:marBottom w:val="0"/>
      <w:divBdr>
        <w:top w:val="none" w:sz="0" w:space="0" w:color="auto"/>
        <w:left w:val="none" w:sz="0" w:space="0" w:color="auto"/>
        <w:bottom w:val="none" w:sz="0" w:space="0" w:color="auto"/>
        <w:right w:val="none" w:sz="0" w:space="0" w:color="auto"/>
      </w:divBdr>
      <w:divsChild>
        <w:div w:id="1241478513">
          <w:marLeft w:val="0"/>
          <w:marRight w:val="0"/>
          <w:marTop w:val="0"/>
          <w:marBottom w:val="0"/>
          <w:divBdr>
            <w:top w:val="none" w:sz="0" w:space="0" w:color="auto"/>
            <w:left w:val="none" w:sz="0" w:space="0" w:color="auto"/>
            <w:bottom w:val="none" w:sz="0" w:space="0" w:color="auto"/>
            <w:right w:val="none" w:sz="0" w:space="0" w:color="auto"/>
          </w:divBdr>
          <w:divsChild>
            <w:div w:id="1121462580">
              <w:marLeft w:val="-225"/>
              <w:marRight w:val="-225"/>
              <w:marTop w:val="0"/>
              <w:marBottom w:val="0"/>
              <w:divBdr>
                <w:top w:val="none" w:sz="0" w:space="0" w:color="auto"/>
                <w:left w:val="none" w:sz="0" w:space="0" w:color="auto"/>
                <w:bottom w:val="none" w:sz="0" w:space="0" w:color="auto"/>
                <w:right w:val="none" w:sz="0" w:space="0" w:color="auto"/>
              </w:divBdr>
              <w:divsChild>
                <w:div w:id="1260287316">
                  <w:marLeft w:val="0"/>
                  <w:marRight w:val="0"/>
                  <w:marTop w:val="0"/>
                  <w:marBottom w:val="0"/>
                  <w:divBdr>
                    <w:top w:val="none" w:sz="0" w:space="0" w:color="auto"/>
                    <w:left w:val="none" w:sz="0" w:space="0" w:color="auto"/>
                    <w:bottom w:val="none" w:sz="0" w:space="0" w:color="auto"/>
                    <w:right w:val="none" w:sz="0" w:space="0" w:color="auto"/>
                  </w:divBdr>
                  <w:divsChild>
                    <w:div w:id="443233249">
                      <w:marLeft w:val="-225"/>
                      <w:marRight w:val="-225"/>
                      <w:marTop w:val="0"/>
                      <w:marBottom w:val="0"/>
                      <w:divBdr>
                        <w:top w:val="none" w:sz="0" w:space="0" w:color="auto"/>
                        <w:left w:val="none" w:sz="0" w:space="0" w:color="auto"/>
                        <w:bottom w:val="none" w:sz="0" w:space="0" w:color="auto"/>
                        <w:right w:val="none" w:sz="0" w:space="0" w:color="auto"/>
                      </w:divBdr>
                      <w:divsChild>
                        <w:div w:id="19413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969243">
      <w:bodyDiv w:val="1"/>
      <w:marLeft w:val="0"/>
      <w:marRight w:val="0"/>
      <w:marTop w:val="0"/>
      <w:marBottom w:val="0"/>
      <w:divBdr>
        <w:top w:val="none" w:sz="0" w:space="0" w:color="auto"/>
        <w:left w:val="none" w:sz="0" w:space="0" w:color="auto"/>
        <w:bottom w:val="none" w:sz="0" w:space="0" w:color="auto"/>
        <w:right w:val="none" w:sz="0" w:space="0" w:color="auto"/>
      </w:divBdr>
    </w:div>
    <w:div w:id="222907697">
      <w:bodyDiv w:val="1"/>
      <w:marLeft w:val="0"/>
      <w:marRight w:val="0"/>
      <w:marTop w:val="0"/>
      <w:marBottom w:val="0"/>
      <w:divBdr>
        <w:top w:val="none" w:sz="0" w:space="0" w:color="auto"/>
        <w:left w:val="none" w:sz="0" w:space="0" w:color="auto"/>
        <w:bottom w:val="none" w:sz="0" w:space="0" w:color="auto"/>
        <w:right w:val="none" w:sz="0" w:space="0" w:color="auto"/>
      </w:divBdr>
    </w:div>
    <w:div w:id="235096597">
      <w:bodyDiv w:val="1"/>
      <w:marLeft w:val="0"/>
      <w:marRight w:val="0"/>
      <w:marTop w:val="0"/>
      <w:marBottom w:val="0"/>
      <w:divBdr>
        <w:top w:val="none" w:sz="0" w:space="0" w:color="auto"/>
        <w:left w:val="none" w:sz="0" w:space="0" w:color="auto"/>
        <w:bottom w:val="none" w:sz="0" w:space="0" w:color="auto"/>
        <w:right w:val="none" w:sz="0" w:space="0" w:color="auto"/>
      </w:divBdr>
      <w:divsChild>
        <w:div w:id="1283808538">
          <w:marLeft w:val="0"/>
          <w:marRight w:val="0"/>
          <w:marTop w:val="0"/>
          <w:marBottom w:val="900"/>
          <w:divBdr>
            <w:top w:val="none" w:sz="0" w:space="0" w:color="auto"/>
            <w:left w:val="none" w:sz="0" w:space="0" w:color="auto"/>
            <w:bottom w:val="none" w:sz="0" w:space="0" w:color="auto"/>
            <w:right w:val="none" w:sz="0" w:space="0" w:color="auto"/>
          </w:divBdr>
        </w:div>
        <w:div w:id="1115834390">
          <w:marLeft w:val="0"/>
          <w:marRight w:val="0"/>
          <w:marTop w:val="0"/>
          <w:marBottom w:val="900"/>
          <w:divBdr>
            <w:top w:val="none" w:sz="0" w:space="0" w:color="auto"/>
            <w:left w:val="none" w:sz="0" w:space="0" w:color="auto"/>
            <w:bottom w:val="none" w:sz="0" w:space="0" w:color="auto"/>
            <w:right w:val="none" w:sz="0" w:space="0" w:color="auto"/>
          </w:divBdr>
          <w:divsChild>
            <w:div w:id="1825315900">
              <w:marLeft w:val="0"/>
              <w:marRight w:val="0"/>
              <w:marTop w:val="0"/>
              <w:marBottom w:val="0"/>
              <w:divBdr>
                <w:top w:val="none" w:sz="0" w:space="0" w:color="auto"/>
                <w:left w:val="none" w:sz="0" w:space="0" w:color="auto"/>
                <w:bottom w:val="none" w:sz="0" w:space="0" w:color="auto"/>
                <w:right w:val="none" w:sz="0" w:space="0" w:color="auto"/>
              </w:divBdr>
              <w:divsChild>
                <w:div w:id="14303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6339">
      <w:bodyDiv w:val="1"/>
      <w:marLeft w:val="0"/>
      <w:marRight w:val="0"/>
      <w:marTop w:val="0"/>
      <w:marBottom w:val="0"/>
      <w:divBdr>
        <w:top w:val="none" w:sz="0" w:space="0" w:color="auto"/>
        <w:left w:val="none" w:sz="0" w:space="0" w:color="auto"/>
        <w:bottom w:val="none" w:sz="0" w:space="0" w:color="auto"/>
        <w:right w:val="none" w:sz="0" w:space="0" w:color="auto"/>
      </w:divBdr>
      <w:divsChild>
        <w:div w:id="81491141">
          <w:marLeft w:val="0"/>
          <w:marRight w:val="0"/>
          <w:marTop w:val="0"/>
          <w:marBottom w:val="0"/>
          <w:divBdr>
            <w:top w:val="none" w:sz="0" w:space="0" w:color="auto"/>
            <w:left w:val="none" w:sz="0" w:space="0" w:color="auto"/>
            <w:bottom w:val="none" w:sz="0" w:space="0" w:color="auto"/>
            <w:right w:val="none" w:sz="0" w:space="0" w:color="auto"/>
          </w:divBdr>
          <w:divsChild>
            <w:div w:id="7452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5526">
      <w:bodyDiv w:val="1"/>
      <w:marLeft w:val="0"/>
      <w:marRight w:val="0"/>
      <w:marTop w:val="0"/>
      <w:marBottom w:val="0"/>
      <w:divBdr>
        <w:top w:val="none" w:sz="0" w:space="0" w:color="auto"/>
        <w:left w:val="none" w:sz="0" w:space="0" w:color="auto"/>
        <w:bottom w:val="none" w:sz="0" w:space="0" w:color="auto"/>
        <w:right w:val="none" w:sz="0" w:space="0" w:color="auto"/>
      </w:divBdr>
    </w:div>
    <w:div w:id="246813099">
      <w:bodyDiv w:val="1"/>
      <w:marLeft w:val="0"/>
      <w:marRight w:val="0"/>
      <w:marTop w:val="0"/>
      <w:marBottom w:val="0"/>
      <w:divBdr>
        <w:top w:val="none" w:sz="0" w:space="0" w:color="auto"/>
        <w:left w:val="none" w:sz="0" w:space="0" w:color="auto"/>
        <w:bottom w:val="none" w:sz="0" w:space="0" w:color="auto"/>
        <w:right w:val="none" w:sz="0" w:space="0" w:color="auto"/>
      </w:divBdr>
    </w:div>
    <w:div w:id="255747702">
      <w:bodyDiv w:val="1"/>
      <w:marLeft w:val="0"/>
      <w:marRight w:val="0"/>
      <w:marTop w:val="0"/>
      <w:marBottom w:val="0"/>
      <w:divBdr>
        <w:top w:val="none" w:sz="0" w:space="0" w:color="auto"/>
        <w:left w:val="none" w:sz="0" w:space="0" w:color="auto"/>
        <w:bottom w:val="none" w:sz="0" w:space="0" w:color="auto"/>
        <w:right w:val="none" w:sz="0" w:space="0" w:color="auto"/>
      </w:divBdr>
    </w:div>
    <w:div w:id="262306305">
      <w:bodyDiv w:val="1"/>
      <w:marLeft w:val="0"/>
      <w:marRight w:val="0"/>
      <w:marTop w:val="0"/>
      <w:marBottom w:val="0"/>
      <w:divBdr>
        <w:top w:val="none" w:sz="0" w:space="0" w:color="auto"/>
        <w:left w:val="none" w:sz="0" w:space="0" w:color="auto"/>
        <w:bottom w:val="none" w:sz="0" w:space="0" w:color="auto"/>
        <w:right w:val="none" w:sz="0" w:space="0" w:color="auto"/>
      </w:divBdr>
    </w:div>
    <w:div w:id="264390631">
      <w:bodyDiv w:val="1"/>
      <w:marLeft w:val="0"/>
      <w:marRight w:val="0"/>
      <w:marTop w:val="0"/>
      <w:marBottom w:val="0"/>
      <w:divBdr>
        <w:top w:val="none" w:sz="0" w:space="0" w:color="auto"/>
        <w:left w:val="none" w:sz="0" w:space="0" w:color="auto"/>
        <w:bottom w:val="none" w:sz="0" w:space="0" w:color="auto"/>
        <w:right w:val="none" w:sz="0" w:space="0" w:color="auto"/>
      </w:divBdr>
      <w:divsChild>
        <w:div w:id="2059163419">
          <w:marLeft w:val="0"/>
          <w:marRight w:val="0"/>
          <w:marTop w:val="0"/>
          <w:marBottom w:val="0"/>
          <w:divBdr>
            <w:top w:val="none" w:sz="0" w:space="0" w:color="auto"/>
            <w:left w:val="none" w:sz="0" w:space="0" w:color="auto"/>
            <w:bottom w:val="none" w:sz="0" w:space="0" w:color="auto"/>
            <w:right w:val="none" w:sz="0" w:space="0" w:color="auto"/>
          </w:divBdr>
          <w:divsChild>
            <w:div w:id="89404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6721">
      <w:bodyDiv w:val="1"/>
      <w:marLeft w:val="0"/>
      <w:marRight w:val="0"/>
      <w:marTop w:val="0"/>
      <w:marBottom w:val="0"/>
      <w:divBdr>
        <w:top w:val="none" w:sz="0" w:space="0" w:color="auto"/>
        <w:left w:val="none" w:sz="0" w:space="0" w:color="auto"/>
        <w:bottom w:val="none" w:sz="0" w:space="0" w:color="auto"/>
        <w:right w:val="none" w:sz="0" w:space="0" w:color="auto"/>
      </w:divBdr>
    </w:div>
    <w:div w:id="276454741">
      <w:bodyDiv w:val="1"/>
      <w:marLeft w:val="0"/>
      <w:marRight w:val="0"/>
      <w:marTop w:val="0"/>
      <w:marBottom w:val="0"/>
      <w:divBdr>
        <w:top w:val="none" w:sz="0" w:space="0" w:color="auto"/>
        <w:left w:val="none" w:sz="0" w:space="0" w:color="auto"/>
        <w:bottom w:val="none" w:sz="0" w:space="0" w:color="auto"/>
        <w:right w:val="none" w:sz="0" w:space="0" w:color="auto"/>
      </w:divBdr>
    </w:div>
    <w:div w:id="280192418">
      <w:bodyDiv w:val="1"/>
      <w:marLeft w:val="0"/>
      <w:marRight w:val="0"/>
      <w:marTop w:val="0"/>
      <w:marBottom w:val="0"/>
      <w:divBdr>
        <w:top w:val="none" w:sz="0" w:space="0" w:color="auto"/>
        <w:left w:val="none" w:sz="0" w:space="0" w:color="auto"/>
        <w:bottom w:val="none" w:sz="0" w:space="0" w:color="auto"/>
        <w:right w:val="none" w:sz="0" w:space="0" w:color="auto"/>
      </w:divBdr>
    </w:div>
    <w:div w:id="281376473">
      <w:bodyDiv w:val="1"/>
      <w:marLeft w:val="0"/>
      <w:marRight w:val="0"/>
      <w:marTop w:val="0"/>
      <w:marBottom w:val="0"/>
      <w:divBdr>
        <w:top w:val="none" w:sz="0" w:space="0" w:color="auto"/>
        <w:left w:val="none" w:sz="0" w:space="0" w:color="auto"/>
        <w:bottom w:val="none" w:sz="0" w:space="0" w:color="auto"/>
        <w:right w:val="none" w:sz="0" w:space="0" w:color="auto"/>
      </w:divBdr>
    </w:div>
    <w:div w:id="283973662">
      <w:bodyDiv w:val="1"/>
      <w:marLeft w:val="0"/>
      <w:marRight w:val="0"/>
      <w:marTop w:val="0"/>
      <w:marBottom w:val="0"/>
      <w:divBdr>
        <w:top w:val="none" w:sz="0" w:space="0" w:color="auto"/>
        <w:left w:val="none" w:sz="0" w:space="0" w:color="auto"/>
        <w:bottom w:val="none" w:sz="0" w:space="0" w:color="auto"/>
        <w:right w:val="none" w:sz="0" w:space="0" w:color="auto"/>
      </w:divBdr>
    </w:div>
    <w:div w:id="285746436">
      <w:bodyDiv w:val="1"/>
      <w:marLeft w:val="0"/>
      <w:marRight w:val="0"/>
      <w:marTop w:val="0"/>
      <w:marBottom w:val="0"/>
      <w:divBdr>
        <w:top w:val="none" w:sz="0" w:space="0" w:color="auto"/>
        <w:left w:val="none" w:sz="0" w:space="0" w:color="auto"/>
        <w:bottom w:val="none" w:sz="0" w:space="0" w:color="auto"/>
        <w:right w:val="none" w:sz="0" w:space="0" w:color="auto"/>
      </w:divBdr>
      <w:divsChild>
        <w:div w:id="1750424701">
          <w:marLeft w:val="0"/>
          <w:marRight w:val="0"/>
          <w:marTop w:val="327"/>
          <w:marBottom w:val="200"/>
          <w:divBdr>
            <w:top w:val="none" w:sz="0" w:space="0" w:color="auto"/>
            <w:left w:val="none" w:sz="0" w:space="0" w:color="auto"/>
            <w:bottom w:val="none" w:sz="0" w:space="0" w:color="auto"/>
            <w:right w:val="none" w:sz="0" w:space="0" w:color="auto"/>
          </w:divBdr>
          <w:divsChild>
            <w:div w:id="132718800">
              <w:marLeft w:val="0"/>
              <w:marRight w:val="0"/>
              <w:marTop w:val="0"/>
              <w:marBottom w:val="0"/>
              <w:divBdr>
                <w:top w:val="none" w:sz="0" w:space="0" w:color="auto"/>
                <w:left w:val="none" w:sz="0" w:space="0" w:color="auto"/>
                <w:bottom w:val="none" w:sz="0" w:space="0" w:color="auto"/>
                <w:right w:val="none" w:sz="0" w:space="0" w:color="auto"/>
              </w:divBdr>
            </w:div>
          </w:divsChild>
        </w:div>
        <w:div w:id="1270242397">
          <w:marLeft w:val="0"/>
          <w:marRight w:val="0"/>
          <w:marTop w:val="0"/>
          <w:marBottom w:val="0"/>
          <w:divBdr>
            <w:top w:val="none" w:sz="0" w:space="0" w:color="auto"/>
            <w:left w:val="none" w:sz="0" w:space="0" w:color="auto"/>
            <w:bottom w:val="none" w:sz="0" w:space="0" w:color="auto"/>
            <w:right w:val="none" w:sz="0" w:space="0" w:color="auto"/>
          </w:divBdr>
        </w:div>
      </w:divsChild>
    </w:div>
    <w:div w:id="288707994">
      <w:bodyDiv w:val="1"/>
      <w:marLeft w:val="0"/>
      <w:marRight w:val="0"/>
      <w:marTop w:val="0"/>
      <w:marBottom w:val="0"/>
      <w:divBdr>
        <w:top w:val="none" w:sz="0" w:space="0" w:color="auto"/>
        <w:left w:val="none" w:sz="0" w:space="0" w:color="auto"/>
        <w:bottom w:val="none" w:sz="0" w:space="0" w:color="auto"/>
        <w:right w:val="none" w:sz="0" w:space="0" w:color="auto"/>
      </w:divBdr>
    </w:div>
    <w:div w:id="288754194">
      <w:bodyDiv w:val="1"/>
      <w:marLeft w:val="0"/>
      <w:marRight w:val="0"/>
      <w:marTop w:val="0"/>
      <w:marBottom w:val="0"/>
      <w:divBdr>
        <w:top w:val="none" w:sz="0" w:space="0" w:color="auto"/>
        <w:left w:val="none" w:sz="0" w:space="0" w:color="auto"/>
        <w:bottom w:val="none" w:sz="0" w:space="0" w:color="auto"/>
        <w:right w:val="none" w:sz="0" w:space="0" w:color="auto"/>
      </w:divBdr>
    </w:div>
    <w:div w:id="294675498">
      <w:bodyDiv w:val="1"/>
      <w:marLeft w:val="0"/>
      <w:marRight w:val="0"/>
      <w:marTop w:val="0"/>
      <w:marBottom w:val="0"/>
      <w:divBdr>
        <w:top w:val="none" w:sz="0" w:space="0" w:color="auto"/>
        <w:left w:val="none" w:sz="0" w:space="0" w:color="auto"/>
        <w:bottom w:val="none" w:sz="0" w:space="0" w:color="auto"/>
        <w:right w:val="none" w:sz="0" w:space="0" w:color="auto"/>
      </w:divBdr>
    </w:div>
    <w:div w:id="299655915">
      <w:bodyDiv w:val="1"/>
      <w:marLeft w:val="0"/>
      <w:marRight w:val="0"/>
      <w:marTop w:val="0"/>
      <w:marBottom w:val="0"/>
      <w:divBdr>
        <w:top w:val="none" w:sz="0" w:space="0" w:color="auto"/>
        <w:left w:val="none" w:sz="0" w:space="0" w:color="auto"/>
        <w:bottom w:val="none" w:sz="0" w:space="0" w:color="auto"/>
        <w:right w:val="none" w:sz="0" w:space="0" w:color="auto"/>
      </w:divBdr>
    </w:div>
    <w:div w:id="305159669">
      <w:bodyDiv w:val="1"/>
      <w:marLeft w:val="0"/>
      <w:marRight w:val="0"/>
      <w:marTop w:val="0"/>
      <w:marBottom w:val="0"/>
      <w:divBdr>
        <w:top w:val="none" w:sz="0" w:space="0" w:color="auto"/>
        <w:left w:val="none" w:sz="0" w:space="0" w:color="auto"/>
        <w:bottom w:val="none" w:sz="0" w:space="0" w:color="auto"/>
        <w:right w:val="none" w:sz="0" w:space="0" w:color="auto"/>
      </w:divBdr>
    </w:div>
    <w:div w:id="305208522">
      <w:bodyDiv w:val="1"/>
      <w:marLeft w:val="0"/>
      <w:marRight w:val="0"/>
      <w:marTop w:val="0"/>
      <w:marBottom w:val="0"/>
      <w:divBdr>
        <w:top w:val="none" w:sz="0" w:space="0" w:color="auto"/>
        <w:left w:val="none" w:sz="0" w:space="0" w:color="auto"/>
        <w:bottom w:val="none" w:sz="0" w:space="0" w:color="auto"/>
        <w:right w:val="none" w:sz="0" w:space="0" w:color="auto"/>
      </w:divBdr>
    </w:div>
    <w:div w:id="306783045">
      <w:bodyDiv w:val="1"/>
      <w:marLeft w:val="0"/>
      <w:marRight w:val="0"/>
      <w:marTop w:val="0"/>
      <w:marBottom w:val="0"/>
      <w:divBdr>
        <w:top w:val="none" w:sz="0" w:space="0" w:color="auto"/>
        <w:left w:val="none" w:sz="0" w:space="0" w:color="auto"/>
        <w:bottom w:val="none" w:sz="0" w:space="0" w:color="auto"/>
        <w:right w:val="none" w:sz="0" w:space="0" w:color="auto"/>
      </w:divBdr>
      <w:divsChild>
        <w:div w:id="35666368">
          <w:marLeft w:val="0"/>
          <w:marRight w:val="0"/>
          <w:marTop w:val="0"/>
          <w:marBottom w:val="0"/>
          <w:divBdr>
            <w:top w:val="none" w:sz="0" w:space="0" w:color="auto"/>
            <w:left w:val="none" w:sz="0" w:space="0" w:color="auto"/>
            <w:bottom w:val="none" w:sz="0" w:space="0" w:color="auto"/>
            <w:right w:val="none" w:sz="0" w:space="0" w:color="auto"/>
          </w:divBdr>
        </w:div>
      </w:divsChild>
    </w:div>
    <w:div w:id="307442205">
      <w:bodyDiv w:val="1"/>
      <w:marLeft w:val="0"/>
      <w:marRight w:val="0"/>
      <w:marTop w:val="0"/>
      <w:marBottom w:val="0"/>
      <w:divBdr>
        <w:top w:val="none" w:sz="0" w:space="0" w:color="auto"/>
        <w:left w:val="none" w:sz="0" w:space="0" w:color="auto"/>
        <w:bottom w:val="none" w:sz="0" w:space="0" w:color="auto"/>
        <w:right w:val="none" w:sz="0" w:space="0" w:color="auto"/>
      </w:divBdr>
    </w:div>
    <w:div w:id="310409354">
      <w:bodyDiv w:val="1"/>
      <w:marLeft w:val="0"/>
      <w:marRight w:val="0"/>
      <w:marTop w:val="0"/>
      <w:marBottom w:val="0"/>
      <w:divBdr>
        <w:top w:val="none" w:sz="0" w:space="0" w:color="auto"/>
        <w:left w:val="none" w:sz="0" w:space="0" w:color="auto"/>
        <w:bottom w:val="none" w:sz="0" w:space="0" w:color="auto"/>
        <w:right w:val="none" w:sz="0" w:space="0" w:color="auto"/>
      </w:divBdr>
    </w:div>
    <w:div w:id="324743575">
      <w:bodyDiv w:val="1"/>
      <w:marLeft w:val="0"/>
      <w:marRight w:val="0"/>
      <w:marTop w:val="0"/>
      <w:marBottom w:val="0"/>
      <w:divBdr>
        <w:top w:val="none" w:sz="0" w:space="0" w:color="auto"/>
        <w:left w:val="none" w:sz="0" w:space="0" w:color="auto"/>
        <w:bottom w:val="none" w:sz="0" w:space="0" w:color="auto"/>
        <w:right w:val="none" w:sz="0" w:space="0" w:color="auto"/>
      </w:divBdr>
    </w:div>
    <w:div w:id="328875004">
      <w:bodyDiv w:val="1"/>
      <w:marLeft w:val="0"/>
      <w:marRight w:val="0"/>
      <w:marTop w:val="0"/>
      <w:marBottom w:val="0"/>
      <w:divBdr>
        <w:top w:val="none" w:sz="0" w:space="0" w:color="auto"/>
        <w:left w:val="none" w:sz="0" w:space="0" w:color="auto"/>
        <w:bottom w:val="none" w:sz="0" w:space="0" w:color="auto"/>
        <w:right w:val="none" w:sz="0" w:space="0" w:color="auto"/>
      </w:divBdr>
    </w:div>
    <w:div w:id="336268070">
      <w:bodyDiv w:val="1"/>
      <w:marLeft w:val="0"/>
      <w:marRight w:val="0"/>
      <w:marTop w:val="0"/>
      <w:marBottom w:val="0"/>
      <w:divBdr>
        <w:top w:val="none" w:sz="0" w:space="0" w:color="auto"/>
        <w:left w:val="none" w:sz="0" w:space="0" w:color="auto"/>
        <w:bottom w:val="none" w:sz="0" w:space="0" w:color="auto"/>
        <w:right w:val="none" w:sz="0" w:space="0" w:color="auto"/>
      </w:divBdr>
    </w:div>
    <w:div w:id="338587400">
      <w:bodyDiv w:val="1"/>
      <w:marLeft w:val="0"/>
      <w:marRight w:val="0"/>
      <w:marTop w:val="0"/>
      <w:marBottom w:val="0"/>
      <w:divBdr>
        <w:top w:val="none" w:sz="0" w:space="0" w:color="auto"/>
        <w:left w:val="none" w:sz="0" w:space="0" w:color="auto"/>
        <w:bottom w:val="none" w:sz="0" w:space="0" w:color="auto"/>
        <w:right w:val="none" w:sz="0" w:space="0" w:color="auto"/>
      </w:divBdr>
    </w:div>
    <w:div w:id="343632353">
      <w:bodyDiv w:val="1"/>
      <w:marLeft w:val="0"/>
      <w:marRight w:val="0"/>
      <w:marTop w:val="0"/>
      <w:marBottom w:val="0"/>
      <w:divBdr>
        <w:top w:val="none" w:sz="0" w:space="0" w:color="auto"/>
        <w:left w:val="none" w:sz="0" w:space="0" w:color="auto"/>
        <w:bottom w:val="none" w:sz="0" w:space="0" w:color="auto"/>
        <w:right w:val="none" w:sz="0" w:space="0" w:color="auto"/>
      </w:divBdr>
    </w:div>
    <w:div w:id="343821273">
      <w:bodyDiv w:val="1"/>
      <w:marLeft w:val="0"/>
      <w:marRight w:val="0"/>
      <w:marTop w:val="0"/>
      <w:marBottom w:val="0"/>
      <w:divBdr>
        <w:top w:val="none" w:sz="0" w:space="0" w:color="auto"/>
        <w:left w:val="none" w:sz="0" w:space="0" w:color="auto"/>
        <w:bottom w:val="none" w:sz="0" w:space="0" w:color="auto"/>
        <w:right w:val="none" w:sz="0" w:space="0" w:color="auto"/>
      </w:divBdr>
      <w:divsChild>
        <w:div w:id="1968048366">
          <w:marLeft w:val="0"/>
          <w:marRight w:val="0"/>
          <w:marTop w:val="0"/>
          <w:marBottom w:val="0"/>
          <w:divBdr>
            <w:top w:val="none" w:sz="0" w:space="0" w:color="auto"/>
            <w:left w:val="none" w:sz="0" w:space="0" w:color="auto"/>
            <w:bottom w:val="none" w:sz="0" w:space="0" w:color="auto"/>
            <w:right w:val="none" w:sz="0" w:space="0" w:color="auto"/>
          </w:divBdr>
          <w:divsChild>
            <w:div w:id="876627472">
              <w:marLeft w:val="-225"/>
              <w:marRight w:val="-225"/>
              <w:marTop w:val="0"/>
              <w:marBottom w:val="0"/>
              <w:divBdr>
                <w:top w:val="none" w:sz="0" w:space="0" w:color="auto"/>
                <w:left w:val="none" w:sz="0" w:space="0" w:color="auto"/>
                <w:bottom w:val="none" w:sz="0" w:space="0" w:color="auto"/>
                <w:right w:val="none" w:sz="0" w:space="0" w:color="auto"/>
              </w:divBdr>
              <w:divsChild>
                <w:div w:id="905460491">
                  <w:marLeft w:val="0"/>
                  <w:marRight w:val="0"/>
                  <w:marTop w:val="0"/>
                  <w:marBottom w:val="0"/>
                  <w:divBdr>
                    <w:top w:val="none" w:sz="0" w:space="0" w:color="auto"/>
                    <w:left w:val="none" w:sz="0" w:space="0" w:color="auto"/>
                    <w:bottom w:val="none" w:sz="0" w:space="0" w:color="auto"/>
                    <w:right w:val="none" w:sz="0" w:space="0" w:color="auto"/>
                  </w:divBdr>
                  <w:divsChild>
                    <w:div w:id="1068769640">
                      <w:marLeft w:val="0"/>
                      <w:marRight w:val="0"/>
                      <w:marTop w:val="0"/>
                      <w:marBottom w:val="0"/>
                      <w:divBdr>
                        <w:top w:val="none" w:sz="0" w:space="0" w:color="auto"/>
                        <w:left w:val="none" w:sz="0" w:space="0" w:color="auto"/>
                        <w:bottom w:val="none" w:sz="0" w:space="0" w:color="auto"/>
                        <w:right w:val="none" w:sz="0" w:space="0" w:color="auto"/>
                      </w:divBdr>
                      <w:divsChild>
                        <w:div w:id="865824981">
                          <w:marLeft w:val="0"/>
                          <w:marRight w:val="0"/>
                          <w:marTop w:val="0"/>
                          <w:marBottom w:val="0"/>
                          <w:divBdr>
                            <w:top w:val="none" w:sz="0" w:space="0" w:color="auto"/>
                            <w:left w:val="none" w:sz="0" w:space="0" w:color="auto"/>
                            <w:bottom w:val="none" w:sz="0" w:space="0" w:color="auto"/>
                            <w:right w:val="none" w:sz="0" w:space="0" w:color="auto"/>
                          </w:divBdr>
                          <w:divsChild>
                            <w:div w:id="13927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137629">
      <w:bodyDiv w:val="1"/>
      <w:marLeft w:val="0"/>
      <w:marRight w:val="0"/>
      <w:marTop w:val="0"/>
      <w:marBottom w:val="0"/>
      <w:divBdr>
        <w:top w:val="none" w:sz="0" w:space="0" w:color="auto"/>
        <w:left w:val="none" w:sz="0" w:space="0" w:color="auto"/>
        <w:bottom w:val="none" w:sz="0" w:space="0" w:color="auto"/>
        <w:right w:val="none" w:sz="0" w:space="0" w:color="auto"/>
      </w:divBdr>
      <w:divsChild>
        <w:div w:id="1864317279">
          <w:marLeft w:val="0"/>
          <w:marRight w:val="0"/>
          <w:marTop w:val="0"/>
          <w:marBottom w:val="0"/>
          <w:divBdr>
            <w:top w:val="none" w:sz="0" w:space="0" w:color="auto"/>
            <w:left w:val="none" w:sz="0" w:space="0" w:color="auto"/>
            <w:bottom w:val="none" w:sz="0" w:space="0" w:color="auto"/>
            <w:right w:val="none" w:sz="0" w:space="0" w:color="auto"/>
          </w:divBdr>
        </w:div>
      </w:divsChild>
    </w:div>
    <w:div w:id="345787510">
      <w:bodyDiv w:val="1"/>
      <w:marLeft w:val="0"/>
      <w:marRight w:val="0"/>
      <w:marTop w:val="0"/>
      <w:marBottom w:val="0"/>
      <w:divBdr>
        <w:top w:val="none" w:sz="0" w:space="0" w:color="auto"/>
        <w:left w:val="none" w:sz="0" w:space="0" w:color="auto"/>
        <w:bottom w:val="none" w:sz="0" w:space="0" w:color="auto"/>
        <w:right w:val="none" w:sz="0" w:space="0" w:color="auto"/>
      </w:divBdr>
      <w:divsChild>
        <w:div w:id="603416864">
          <w:marLeft w:val="0"/>
          <w:marRight w:val="0"/>
          <w:marTop w:val="0"/>
          <w:marBottom w:val="0"/>
          <w:divBdr>
            <w:top w:val="none" w:sz="0" w:space="0" w:color="auto"/>
            <w:left w:val="none" w:sz="0" w:space="0" w:color="auto"/>
            <w:bottom w:val="none" w:sz="0" w:space="0" w:color="auto"/>
            <w:right w:val="none" w:sz="0" w:space="0" w:color="auto"/>
          </w:divBdr>
        </w:div>
      </w:divsChild>
    </w:div>
    <w:div w:id="346909637">
      <w:bodyDiv w:val="1"/>
      <w:marLeft w:val="0"/>
      <w:marRight w:val="0"/>
      <w:marTop w:val="0"/>
      <w:marBottom w:val="0"/>
      <w:divBdr>
        <w:top w:val="none" w:sz="0" w:space="0" w:color="auto"/>
        <w:left w:val="none" w:sz="0" w:space="0" w:color="auto"/>
        <w:bottom w:val="none" w:sz="0" w:space="0" w:color="auto"/>
        <w:right w:val="none" w:sz="0" w:space="0" w:color="auto"/>
      </w:divBdr>
    </w:div>
    <w:div w:id="353112937">
      <w:bodyDiv w:val="1"/>
      <w:marLeft w:val="0"/>
      <w:marRight w:val="0"/>
      <w:marTop w:val="0"/>
      <w:marBottom w:val="0"/>
      <w:divBdr>
        <w:top w:val="none" w:sz="0" w:space="0" w:color="auto"/>
        <w:left w:val="none" w:sz="0" w:space="0" w:color="auto"/>
        <w:bottom w:val="none" w:sz="0" w:space="0" w:color="auto"/>
        <w:right w:val="none" w:sz="0" w:space="0" w:color="auto"/>
      </w:divBdr>
      <w:divsChild>
        <w:div w:id="1603882168">
          <w:marLeft w:val="0"/>
          <w:marRight w:val="0"/>
          <w:marTop w:val="0"/>
          <w:marBottom w:val="0"/>
          <w:divBdr>
            <w:top w:val="none" w:sz="0" w:space="0" w:color="auto"/>
            <w:left w:val="none" w:sz="0" w:space="0" w:color="auto"/>
            <w:bottom w:val="none" w:sz="0" w:space="0" w:color="auto"/>
            <w:right w:val="none" w:sz="0" w:space="0" w:color="auto"/>
          </w:divBdr>
          <w:divsChild>
            <w:div w:id="20892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440505">
      <w:bodyDiv w:val="1"/>
      <w:marLeft w:val="0"/>
      <w:marRight w:val="0"/>
      <w:marTop w:val="0"/>
      <w:marBottom w:val="0"/>
      <w:divBdr>
        <w:top w:val="none" w:sz="0" w:space="0" w:color="auto"/>
        <w:left w:val="none" w:sz="0" w:space="0" w:color="auto"/>
        <w:bottom w:val="none" w:sz="0" w:space="0" w:color="auto"/>
        <w:right w:val="none" w:sz="0" w:space="0" w:color="auto"/>
      </w:divBdr>
    </w:div>
    <w:div w:id="366105792">
      <w:bodyDiv w:val="1"/>
      <w:marLeft w:val="0"/>
      <w:marRight w:val="0"/>
      <w:marTop w:val="0"/>
      <w:marBottom w:val="0"/>
      <w:divBdr>
        <w:top w:val="none" w:sz="0" w:space="0" w:color="auto"/>
        <w:left w:val="none" w:sz="0" w:space="0" w:color="auto"/>
        <w:bottom w:val="none" w:sz="0" w:space="0" w:color="auto"/>
        <w:right w:val="none" w:sz="0" w:space="0" w:color="auto"/>
      </w:divBdr>
    </w:div>
    <w:div w:id="366485984">
      <w:bodyDiv w:val="1"/>
      <w:marLeft w:val="0"/>
      <w:marRight w:val="0"/>
      <w:marTop w:val="0"/>
      <w:marBottom w:val="0"/>
      <w:divBdr>
        <w:top w:val="none" w:sz="0" w:space="0" w:color="auto"/>
        <w:left w:val="none" w:sz="0" w:space="0" w:color="auto"/>
        <w:bottom w:val="none" w:sz="0" w:space="0" w:color="auto"/>
        <w:right w:val="none" w:sz="0" w:space="0" w:color="auto"/>
      </w:divBdr>
      <w:divsChild>
        <w:div w:id="1666326320">
          <w:marLeft w:val="0"/>
          <w:marRight w:val="0"/>
          <w:marTop w:val="0"/>
          <w:marBottom w:val="0"/>
          <w:divBdr>
            <w:top w:val="none" w:sz="0" w:space="0" w:color="auto"/>
            <w:left w:val="none" w:sz="0" w:space="0" w:color="auto"/>
            <w:bottom w:val="none" w:sz="0" w:space="0" w:color="auto"/>
            <w:right w:val="none" w:sz="0" w:space="0" w:color="auto"/>
          </w:divBdr>
        </w:div>
      </w:divsChild>
    </w:div>
    <w:div w:id="376470861">
      <w:bodyDiv w:val="1"/>
      <w:marLeft w:val="0"/>
      <w:marRight w:val="0"/>
      <w:marTop w:val="0"/>
      <w:marBottom w:val="0"/>
      <w:divBdr>
        <w:top w:val="none" w:sz="0" w:space="0" w:color="auto"/>
        <w:left w:val="none" w:sz="0" w:space="0" w:color="auto"/>
        <w:bottom w:val="none" w:sz="0" w:space="0" w:color="auto"/>
        <w:right w:val="none" w:sz="0" w:space="0" w:color="auto"/>
      </w:divBdr>
    </w:div>
    <w:div w:id="388774571">
      <w:bodyDiv w:val="1"/>
      <w:marLeft w:val="0"/>
      <w:marRight w:val="0"/>
      <w:marTop w:val="0"/>
      <w:marBottom w:val="0"/>
      <w:divBdr>
        <w:top w:val="none" w:sz="0" w:space="0" w:color="auto"/>
        <w:left w:val="none" w:sz="0" w:space="0" w:color="auto"/>
        <w:bottom w:val="none" w:sz="0" w:space="0" w:color="auto"/>
        <w:right w:val="none" w:sz="0" w:space="0" w:color="auto"/>
      </w:divBdr>
    </w:div>
    <w:div w:id="392584134">
      <w:bodyDiv w:val="1"/>
      <w:marLeft w:val="0"/>
      <w:marRight w:val="0"/>
      <w:marTop w:val="0"/>
      <w:marBottom w:val="0"/>
      <w:divBdr>
        <w:top w:val="none" w:sz="0" w:space="0" w:color="auto"/>
        <w:left w:val="none" w:sz="0" w:space="0" w:color="auto"/>
        <w:bottom w:val="none" w:sz="0" w:space="0" w:color="auto"/>
        <w:right w:val="none" w:sz="0" w:space="0" w:color="auto"/>
      </w:divBdr>
    </w:div>
    <w:div w:id="392969220">
      <w:bodyDiv w:val="1"/>
      <w:marLeft w:val="0"/>
      <w:marRight w:val="0"/>
      <w:marTop w:val="0"/>
      <w:marBottom w:val="0"/>
      <w:divBdr>
        <w:top w:val="none" w:sz="0" w:space="0" w:color="auto"/>
        <w:left w:val="none" w:sz="0" w:space="0" w:color="auto"/>
        <w:bottom w:val="none" w:sz="0" w:space="0" w:color="auto"/>
        <w:right w:val="none" w:sz="0" w:space="0" w:color="auto"/>
      </w:divBdr>
    </w:div>
    <w:div w:id="400098159">
      <w:bodyDiv w:val="1"/>
      <w:marLeft w:val="0"/>
      <w:marRight w:val="0"/>
      <w:marTop w:val="0"/>
      <w:marBottom w:val="0"/>
      <w:divBdr>
        <w:top w:val="none" w:sz="0" w:space="0" w:color="auto"/>
        <w:left w:val="none" w:sz="0" w:space="0" w:color="auto"/>
        <w:bottom w:val="none" w:sz="0" w:space="0" w:color="auto"/>
        <w:right w:val="none" w:sz="0" w:space="0" w:color="auto"/>
      </w:divBdr>
    </w:div>
    <w:div w:id="403649877">
      <w:bodyDiv w:val="1"/>
      <w:marLeft w:val="0"/>
      <w:marRight w:val="0"/>
      <w:marTop w:val="0"/>
      <w:marBottom w:val="0"/>
      <w:divBdr>
        <w:top w:val="none" w:sz="0" w:space="0" w:color="auto"/>
        <w:left w:val="none" w:sz="0" w:space="0" w:color="auto"/>
        <w:bottom w:val="none" w:sz="0" w:space="0" w:color="auto"/>
        <w:right w:val="none" w:sz="0" w:space="0" w:color="auto"/>
      </w:divBdr>
    </w:div>
    <w:div w:id="415903446">
      <w:marLeft w:val="0"/>
      <w:marRight w:val="0"/>
      <w:marTop w:val="0"/>
      <w:marBottom w:val="0"/>
      <w:divBdr>
        <w:top w:val="none" w:sz="0" w:space="0" w:color="auto"/>
        <w:left w:val="none" w:sz="0" w:space="0" w:color="auto"/>
        <w:bottom w:val="none" w:sz="0" w:space="0" w:color="auto"/>
        <w:right w:val="none" w:sz="0" w:space="0" w:color="auto"/>
      </w:divBdr>
      <w:divsChild>
        <w:div w:id="1096679818">
          <w:marLeft w:val="45"/>
          <w:marRight w:val="0"/>
          <w:marTop w:val="0"/>
          <w:marBottom w:val="0"/>
          <w:divBdr>
            <w:top w:val="none" w:sz="0" w:space="0" w:color="auto"/>
            <w:left w:val="none" w:sz="0" w:space="0" w:color="auto"/>
            <w:bottom w:val="none" w:sz="0" w:space="0" w:color="auto"/>
            <w:right w:val="none" w:sz="0" w:space="0" w:color="auto"/>
          </w:divBdr>
          <w:divsChild>
            <w:div w:id="13873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2720">
      <w:bodyDiv w:val="1"/>
      <w:marLeft w:val="0"/>
      <w:marRight w:val="0"/>
      <w:marTop w:val="0"/>
      <w:marBottom w:val="0"/>
      <w:divBdr>
        <w:top w:val="none" w:sz="0" w:space="0" w:color="auto"/>
        <w:left w:val="none" w:sz="0" w:space="0" w:color="auto"/>
        <w:bottom w:val="none" w:sz="0" w:space="0" w:color="auto"/>
        <w:right w:val="none" w:sz="0" w:space="0" w:color="auto"/>
      </w:divBdr>
      <w:divsChild>
        <w:div w:id="214127776">
          <w:marLeft w:val="0"/>
          <w:marRight w:val="0"/>
          <w:marTop w:val="0"/>
          <w:marBottom w:val="0"/>
          <w:divBdr>
            <w:top w:val="none" w:sz="0" w:space="0" w:color="auto"/>
            <w:left w:val="none" w:sz="0" w:space="0" w:color="auto"/>
            <w:bottom w:val="none" w:sz="0" w:space="0" w:color="auto"/>
            <w:right w:val="none" w:sz="0" w:space="0" w:color="auto"/>
          </w:divBdr>
        </w:div>
      </w:divsChild>
    </w:div>
    <w:div w:id="423456586">
      <w:bodyDiv w:val="1"/>
      <w:marLeft w:val="0"/>
      <w:marRight w:val="0"/>
      <w:marTop w:val="0"/>
      <w:marBottom w:val="0"/>
      <w:divBdr>
        <w:top w:val="none" w:sz="0" w:space="0" w:color="auto"/>
        <w:left w:val="none" w:sz="0" w:space="0" w:color="auto"/>
        <w:bottom w:val="none" w:sz="0" w:space="0" w:color="auto"/>
        <w:right w:val="none" w:sz="0" w:space="0" w:color="auto"/>
      </w:divBdr>
    </w:div>
    <w:div w:id="442384391">
      <w:bodyDiv w:val="1"/>
      <w:marLeft w:val="0"/>
      <w:marRight w:val="0"/>
      <w:marTop w:val="0"/>
      <w:marBottom w:val="0"/>
      <w:divBdr>
        <w:top w:val="none" w:sz="0" w:space="0" w:color="auto"/>
        <w:left w:val="none" w:sz="0" w:space="0" w:color="auto"/>
        <w:bottom w:val="none" w:sz="0" w:space="0" w:color="auto"/>
        <w:right w:val="none" w:sz="0" w:space="0" w:color="auto"/>
      </w:divBdr>
    </w:div>
    <w:div w:id="444083379">
      <w:bodyDiv w:val="1"/>
      <w:marLeft w:val="0"/>
      <w:marRight w:val="0"/>
      <w:marTop w:val="0"/>
      <w:marBottom w:val="0"/>
      <w:divBdr>
        <w:top w:val="none" w:sz="0" w:space="0" w:color="auto"/>
        <w:left w:val="none" w:sz="0" w:space="0" w:color="auto"/>
        <w:bottom w:val="none" w:sz="0" w:space="0" w:color="auto"/>
        <w:right w:val="none" w:sz="0" w:space="0" w:color="auto"/>
      </w:divBdr>
    </w:div>
    <w:div w:id="444468430">
      <w:bodyDiv w:val="1"/>
      <w:marLeft w:val="0"/>
      <w:marRight w:val="0"/>
      <w:marTop w:val="0"/>
      <w:marBottom w:val="0"/>
      <w:divBdr>
        <w:top w:val="none" w:sz="0" w:space="0" w:color="auto"/>
        <w:left w:val="none" w:sz="0" w:space="0" w:color="auto"/>
        <w:bottom w:val="none" w:sz="0" w:space="0" w:color="auto"/>
        <w:right w:val="none" w:sz="0" w:space="0" w:color="auto"/>
      </w:divBdr>
    </w:div>
    <w:div w:id="446630965">
      <w:bodyDiv w:val="1"/>
      <w:marLeft w:val="0"/>
      <w:marRight w:val="0"/>
      <w:marTop w:val="0"/>
      <w:marBottom w:val="0"/>
      <w:divBdr>
        <w:top w:val="none" w:sz="0" w:space="0" w:color="auto"/>
        <w:left w:val="none" w:sz="0" w:space="0" w:color="auto"/>
        <w:bottom w:val="none" w:sz="0" w:space="0" w:color="auto"/>
        <w:right w:val="none" w:sz="0" w:space="0" w:color="auto"/>
      </w:divBdr>
      <w:divsChild>
        <w:div w:id="1990941800">
          <w:marLeft w:val="0"/>
          <w:marRight w:val="0"/>
          <w:marTop w:val="0"/>
          <w:marBottom w:val="0"/>
          <w:divBdr>
            <w:top w:val="none" w:sz="0" w:space="0" w:color="auto"/>
            <w:left w:val="none" w:sz="0" w:space="0" w:color="auto"/>
            <w:bottom w:val="none" w:sz="0" w:space="0" w:color="auto"/>
            <w:right w:val="none" w:sz="0" w:space="0" w:color="auto"/>
          </w:divBdr>
        </w:div>
      </w:divsChild>
    </w:div>
    <w:div w:id="447819640">
      <w:bodyDiv w:val="1"/>
      <w:marLeft w:val="0"/>
      <w:marRight w:val="0"/>
      <w:marTop w:val="0"/>
      <w:marBottom w:val="0"/>
      <w:divBdr>
        <w:top w:val="none" w:sz="0" w:space="0" w:color="auto"/>
        <w:left w:val="none" w:sz="0" w:space="0" w:color="auto"/>
        <w:bottom w:val="none" w:sz="0" w:space="0" w:color="auto"/>
        <w:right w:val="none" w:sz="0" w:space="0" w:color="auto"/>
      </w:divBdr>
    </w:div>
    <w:div w:id="449977907">
      <w:bodyDiv w:val="1"/>
      <w:marLeft w:val="0"/>
      <w:marRight w:val="0"/>
      <w:marTop w:val="0"/>
      <w:marBottom w:val="0"/>
      <w:divBdr>
        <w:top w:val="none" w:sz="0" w:space="0" w:color="auto"/>
        <w:left w:val="none" w:sz="0" w:space="0" w:color="auto"/>
        <w:bottom w:val="none" w:sz="0" w:space="0" w:color="auto"/>
        <w:right w:val="none" w:sz="0" w:space="0" w:color="auto"/>
      </w:divBdr>
    </w:div>
    <w:div w:id="457602826">
      <w:bodyDiv w:val="1"/>
      <w:marLeft w:val="0"/>
      <w:marRight w:val="0"/>
      <w:marTop w:val="0"/>
      <w:marBottom w:val="0"/>
      <w:divBdr>
        <w:top w:val="none" w:sz="0" w:space="0" w:color="auto"/>
        <w:left w:val="none" w:sz="0" w:space="0" w:color="auto"/>
        <w:bottom w:val="none" w:sz="0" w:space="0" w:color="auto"/>
        <w:right w:val="none" w:sz="0" w:space="0" w:color="auto"/>
      </w:divBdr>
      <w:divsChild>
        <w:div w:id="594482165">
          <w:marLeft w:val="0"/>
          <w:marRight w:val="0"/>
          <w:marTop w:val="0"/>
          <w:marBottom w:val="0"/>
          <w:divBdr>
            <w:top w:val="none" w:sz="0" w:space="0" w:color="auto"/>
            <w:left w:val="none" w:sz="0" w:space="0" w:color="auto"/>
            <w:bottom w:val="none" w:sz="0" w:space="0" w:color="auto"/>
            <w:right w:val="none" w:sz="0" w:space="0" w:color="auto"/>
          </w:divBdr>
          <w:divsChild>
            <w:div w:id="617417663">
              <w:marLeft w:val="0"/>
              <w:marRight w:val="0"/>
              <w:marTop w:val="0"/>
              <w:marBottom w:val="0"/>
              <w:divBdr>
                <w:top w:val="none" w:sz="0" w:space="0" w:color="auto"/>
                <w:left w:val="none" w:sz="0" w:space="0" w:color="auto"/>
                <w:bottom w:val="none" w:sz="0" w:space="0" w:color="auto"/>
                <w:right w:val="none" w:sz="0" w:space="0" w:color="auto"/>
              </w:divBdr>
              <w:divsChild>
                <w:div w:id="99181526">
                  <w:marLeft w:val="0"/>
                  <w:marRight w:val="0"/>
                  <w:marTop w:val="0"/>
                  <w:marBottom w:val="0"/>
                  <w:divBdr>
                    <w:top w:val="none" w:sz="0" w:space="0" w:color="auto"/>
                    <w:left w:val="none" w:sz="0" w:space="0" w:color="auto"/>
                    <w:bottom w:val="none" w:sz="0" w:space="0" w:color="auto"/>
                    <w:right w:val="none" w:sz="0" w:space="0" w:color="auto"/>
                  </w:divBdr>
                  <w:divsChild>
                    <w:div w:id="2106731396">
                      <w:marLeft w:val="0"/>
                      <w:marRight w:val="0"/>
                      <w:marTop w:val="0"/>
                      <w:marBottom w:val="0"/>
                      <w:divBdr>
                        <w:top w:val="none" w:sz="0" w:space="0" w:color="auto"/>
                        <w:left w:val="none" w:sz="0" w:space="0" w:color="auto"/>
                        <w:bottom w:val="none" w:sz="0" w:space="0" w:color="auto"/>
                        <w:right w:val="none" w:sz="0" w:space="0" w:color="auto"/>
                      </w:divBdr>
                      <w:divsChild>
                        <w:div w:id="12921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542150">
      <w:bodyDiv w:val="1"/>
      <w:marLeft w:val="0"/>
      <w:marRight w:val="0"/>
      <w:marTop w:val="0"/>
      <w:marBottom w:val="0"/>
      <w:divBdr>
        <w:top w:val="none" w:sz="0" w:space="0" w:color="auto"/>
        <w:left w:val="none" w:sz="0" w:space="0" w:color="auto"/>
        <w:bottom w:val="none" w:sz="0" w:space="0" w:color="auto"/>
        <w:right w:val="none" w:sz="0" w:space="0" w:color="auto"/>
      </w:divBdr>
      <w:divsChild>
        <w:div w:id="365831611">
          <w:marLeft w:val="0"/>
          <w:marRight w:val="0"/>
          <w:marTop w:val="0"/>
          <w:marBottom w:val="0"/>
          <w:divBdr>
            <w:top w:val="none" w:sz="0" w:space="0" w:color="auto"/>
            <w:left w:val="none" w:sz="0" w:space="0" w:color="auto"/>
            <w:bottom w:val="none" w:sz="0" w:space="0" w:color="auto"/>
            <w:right w:val="none" w:sz="0" w:space="0" w:color="auto"/>
          </w:divBdr>
          <w:divsChild>
            <w:div w:id="1304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6446">
      <w:bodyDiv w:val="1"/>
      <w:marLeft w:val="0"/>
      <w:marRight w:val="0"/>
      <w:marTop w:val="0"/>
      <w:marBottom w:val="0"/>
      <w:divBdr>
        <w:top w:val="none" w:sz="0" w:space="0" w:color="auto"/>
        <w:left w:val="none" w:sz="0" w:space="0" w:color="auto"/>
        <w:bottom w:val="none" w:sz="0" w:space="0" w:color="auto"/>
        <w:right w:val="none" w:sz="0" w:space="0" w:color="auto"/>
      </w:divBdr>
      <w:divsChild>
        <w:div w:id="770708382">
          <w:marLeft w:val="0"/>
          <w:marRight w:val="0"/>
          <w:marTop w:val="0"/>
          <w:marBottom w:val="0"/>
          <w:divBdr>
            <w:top w:val="none" w:sz="0" w:space="0" w:color="auto"/>
            <w:left w:val="none" w:sz="0" w:space="0" w:color="auto"/>
            <w:bottom w:val="none" w:sz="0" w:space="0" w:color="auto"/>
            <w:right w:val="none" w:sz="0" w:space="0" w:color="auto"/>
          </w:divBdr>
        </w:div>
      </w:divsChild>
    </w:div>
    <w:div w:id="479930364">
      <w:bodyDiv w:val="1"/>
      <w:marLeft w:val="0"/>
      <w:marRight w:val="0"/>
      <w:marTop w:val="0"/>
      <w:marBottom w:val="0"/>
      <w:divBdr>
        <w:top w:val="none" w:sz="0" w:space="0" w:color="auto"/>
        <w:left w:val="none" w:sz="0" w:space="0" w:color="auto"/>
        <w:bottom w:val="none" w:sz="0" w:space="0" w:color="auto"/>
        <w:right w:val="none" w:sz="0" w:space="0" w:color="auto"/>
      </w:divBdr>
    </w:div>
    <w:div w:id="484709884">
      <w:marLeft w:val="0"/>
      <w:marRight w:val="0"/>
      <w:marTop w:val="0"/>
      <w:marBottom w:val="0"/>
      <w:divBdr>
        <w:top w:val="none" w:sz="0" w:space="0" w:color="auto"/>
        <w:left w:val="none" w:sz="0" w:space="0" w:color="auto"/>
        <w:bottom w:val="none" w:sz="0" w:space="0" w:color="auto"/>
        <w:right w:val="none" w:sz="0" w:space="0" w:color="auto"/>
      </w:divBdr>
      <w:divsChild>
        <w:div w:id="1235550409">
          <w:marLeft w:val="45"/>
          <w:marRight w:val="0"/>
          <w:marTop w:val="0"/>
          <w:marBottom w:val="0"/>
          <w:divBdr>
            <w:top w:val="none" w:sz="0" w:space="0" w:color="auto"/>
            <w:left w:val="none" w:sz="0" w:space="0" w:color="auto"/>
            <w:bottom w:val="none" w:sz="0" w:space="0" w:color="auto"/>
            <w:right w:val="none" w:sz="0" w:space="0" w:color="auto"/>
          </w:divBdr>
          <w:divsChild>
            <w:div w:id="17560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0859">
      <w:bodyDiv w:val="1"/>
      <w:marLeft w:val="0"/>
      <w:marRight w:val="0"/>
      <w:marTop w:val="0"/>
      <w:marBottom w:val="0"/>
      <w:divBdr>
        <w:top w:val="none" w:sz="0" w:space="0" w:color="auto"/>
        <w:left w:val="none" w:sz="0" w:space="0" w:color="auto"/>
        <w:bottom w:val="none" w:sz="0" w:space="0" w:color="auto"/>
        <w:right w:val="none" w:sz="0" w:space="0" w:color="auto"/>
      </w:divBdr>
      <w:divsChild>
        <w:div w:id="1754400077">
          <w:marLeft w:val="0"/>
          <w:marRight w:val="0"/>
          <w:marTop w:val="0"/>
          <w:marBottom w:val="0"/>
          <w:divBdr>
            <w:top w:val="none" w:sz="0" w:space="0" w:color="auto"/>
            <w:left w:val="none" w:sz="0" w:space="0" w:color="auto"/>
            <w:bottom w:val="none" w:sz="0" w:space="0" w:color="auto"/>
            <w:right w:val="none" w:sz="0" w:space="0" w:color="auto"/>
          </w:divBdr>
          <w:divsChild>
            <w:div w:id="20992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4908">
      <w:bodyDiv w:val="1"/>
      <w:marLeft w:val="0"/>
      <w:marRight w:val="0"/>
      <w:marTop w:val="0"/>
      <w:marBottom w:val="0"/>
      <w:divBdr>
        <w:top w:val="none" w:sz="0" w:space="0" w:color="auto"/>
        <w:left w:val="none" w:sz="0" w:space="0" w:color="auto"/>
        <w:bottom w:val="none" w:sz="0" w:space="0" w:color="auto"/>
        <w:right w:val="none" w:sz="0" w:space="0" w:color="auto"/>
      </w:divBdr>
    </w:div>
    <w:div w:id="492069552">
      <w:bodyDiv w:val="1"/>
      <w:marLeft w:val="0"/>
      <w:marRight w:val="0"/>
      <w:marTop w:val="0"/>
      <w:marBottom w:val="0"/>
      <w:divBdr>
        <w:top w:val="none" w:sz="0" w:space="0" w:color="auto"/>
        <w:left w:val="none" w:sz="0" w:space="0" w:color="auto"/>
        <w:bottom w:val="none" w:sz="0" w:space="0" w:color="auto"/>
        <w:right w:val="none" w:sz="0" w:space="0" w:color="auto"/>
      </w:divBdr>
      <w:divsChild>
        <w:div w:id="1998067255">
          <w:marLeft w:val="0"/>
          <w:marRight w:val="0"/>
          <w:marTop w:val="0"/>
          <w:marBottom w:val="0"/>
          <w:divBdr>
            <w:top w:val="none" w:sz="0" w:space="0" w:color="auto"/>
            <w:left w:val="none" w:sz="0" w:space="0" w:color="auto"/>
            <w:bottom w:val="none" w:sz="0" w:space="0" w:color="auto"/>
            <w:right w:val="none" w:sz="0" w:space="0" w:color="auto"/>
          </w:divBdr>
          <w:divsChild>
            <w:div w:id="640307989">
              <w:marLeft w:val="0"/>
              <w:marRight w:val="0"/>
              <w:marTop w:val="0"/>
              <w:marBottom w:val="0"/>
              <w:divBdr>
                <w:top w:val="none" w:sz="0" w:space="0" w:color="auto"/>
                <w:left w:val="none" w:sz="0" w:space="0" w:color="auto"/>
                <w:bottom w:val="none" w:sz="0" w:space="0" w:color="auto"/>
                <w:right w:val="none" w:sz="0" w:space="0" w:color="auto"/>
              </w:divBdr>
              <w:divsChild>
                <w:div w:id="15231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98498903">
      <w:bodyDiv w:val="1"/>
      <w:marLeft w:val="0"/>
      <w:marRight w:val="0"/>
      <w:marTop w:val="0"/>
      <w:marBottom w:val="0"/>
      <w:divBdr>
        <w:top w:val="none" w:sz="0" w:space="0" w:color="auto"/>
        <w:left w:val="none" w:sz="0" w:space="0" w:color="auto"/>
        <w:bottom w:val="none" w:sz="0" w:space="0" w:color="auto"/>
        <w:right w:val="none" w:sz="0" w:space="0" w:color="auto"/>
      </w:divBdr>
    </w:div>
    <w:div w:id="504396386">
      <w:bodyDiv w:val="1"/>
      <w:marLeft w:val="0"/>
      <w:marRight w:val="0"/>
      <w:marTop w:val="0"/>
      <w:marBottom w:val="0"/>
      <w:divBdr>
        <w:top w:val="none" w:sz="0" w:space="0" w:color="auto"/>
        <w:left w:val="none" w:sz="0" w:space="0" w:color="auto"/>
        <w:bottom w:val="none" w:sz="0" w:space="0" w:color="auto"/>
        <w:right w:val="none" w:sz="0" w:space="0" w:color="auto"/>
      </w:divBdr>
    </w:div>
    <w:div w:id="510144475">
      <w:bodyDiv w:val="1"/>
      <w:marLeft w:val="0"/>
      <w:marRight w:val="0"/>
      <w:marTop w:val="0"/>
      <w:marBottom w:val="0"/>
      <w:divBdr>
        <w:top w:val="none" w:sz="0" w:space="0" w:color="auto"/>
        <w:left w:val="none" w:sz="0" w:space="0" w:color="auto"/>
        <w:bottom w:val="none" w:sz="0" w:space="0" w:color="auto"/>
        <w:right w:val="none" w:sz="0" w:space="0" w:color="auto"/>
      </w:divBdr>
    </w:div>
    <w:div w:id="515659663">
      <w:bodyDiv w:val="1"/>
      <w:marLeft w:val="0"/>
      <w:marRight w:val="0"/>
      <w:marTop w:val="0"/>
      <w:marBottom w:val="0"/>
      <w:divBdr>
        <w:top w:val="none" w:sz="0" w:space="0" w:color="auto"/>
        <w:left w:val="none" w:sz="0" w:space="0" w:color="auto"/>
        <w:bottom w:val="none" w:sz="0" w:space="0" w:color="auto"/>
        <w:right w:val="none" w:sz="0" w:space="0" w:color="auto"/>
      </w:divBdr>
    </w:div>
    <w:div w:id="521162664">
      <w:bodyDiv w:val="1"/>
      <w:marLeft w:val="0"/>
      <w:marRight w:val="0"/>
      <w:marTop w:val="0"/>
      <w:marBottom w:val="0"/>
      <w:divBdr>
        <w:top w:val="none" w:sz="0" w:space="0" w:color="auto"/>
        <w:left w:val="none" w:sz="0" w:space="0" w:color="auto"/>
        <w:bottom w:val="none" w:sz="0" w:space="0" w:color="auto"/>
        <w:right w:val="none" w:sz="0" w:space="0" w:color="auto"/>
      </w:divBdr>
    </w:div>
    <w:div w:id="531380114">
      <w:bodyDiv w:val="1"/>
      <w:marLeft w:val="0"/>
      <w:marRight w:val="0"/>
      <w:marTop w:val="0"/>
      <w:marBottom w:val="0"/>
      <w:divBdr>
        <w:top w:val="none" w:sz="0" w:space="0" w:color="auto"/>
        <w:left w:val="none" w:sz="0" w:space="0" w:color="auto"/>
        <w:bottom w:val="none" w:sz="0" w:space="0" w:color="auto"/>
        <w:right w:val="none" w:sz="0" w:space="0" w:color="auto"/>
      </w:divBdr>
    </w:div>
    <w:div w:id="534343513">
      <w:bodyDiv w:val="1"/>
      <w:marLeft w:val="0"/>
      <w:marRight w:val="0"/>
      <w:marTop w:val="0"/>
      <w:marBottom w:val="0"/>
      <w:divBdr>
        <w:top w:val="none" w:sz="0" w:space="0" w:color="auto"/>
        <w:left w:val="none" w:sz="0" w:space="0" w:color="auto"/>
        <w:bottom w:val="none" w:sz="0" w:space="0" w:color="auto"/>
        <w:right w:val="none" w:sz="0" w:space="0" w:color="auto"/>
      </w:divBdr>
    </w:div>
    <w:div w:id="536818075">
      <w:bodyDiv w:val="1"/>
      <w:marLeft w:val="0"/>
      <w:marRight w:val="0"/>
      <w:marTop w:val="0"/>
      <w:marBottom w:val="0"/>
      <w:divBdr>
        <w:top w:val="none" w:sz="0" w:space="0" w:color="auto"/>
        <w:left w:val="none" w:sz="0" w:space="0" w:color="auto"/>
        <w:bottom w:val="none" w:sz="0" w:space="0" w:color="auto"/>
        <w:right w:val="none" w:sz="0" w:space="0" w:color="auto"/>
      </w:divBdr>
    </w:div>
    <w:div w:id="542448612">
      <w:bodyDiv w:val="1"/>
      <w:marLeft w:val="0"/>
      <w:marRight w:val="0"/>
      <w:marTop w:val="0"/>
      <w:marBottom w:val="0"/>
      <w:divBdr>
        <w:top w:val="none" w:sz="0" w:space="0" w:color="auto"/>
        <w:left w:val="none" w:sz="0" w:space="0" w:color="auto"/>
        <w:bottom w:val="none" w:sz="0" w:space="0" w:color="auto"/>
        <w:right w:val="none" w:sz="0" w:space="0" w:color="auto"/>
      </w:divBdr>
    </w:div>
    <w:div w:id="548224614">
      <w:bodyDiv w:val="1"/>
      <w:marLeft w:val="0"/>
      <w:marRight w:val="0"/>
      <w:marTop w:val="0"/>
      <w:marBottom w:val="0"/>
      <w:divBdr>
        <w:top w:val="none" w:sz="0" w:space="0" w:color="auto"/>
        <w:left w:val="none" w:sz="0" w:space="0" w:color="auto"/>
        <w:bottom w:val="none" w:sz="0" w:space="0" w:color="auto"/>
        <w:right w:val="none" w:sz="0" w:space="0" w:color="auto"/>
      </w:divBdr>
    </w:div>
    <w:div w:id="549651587">
      <w:bodyDiv w:val="1"/>
      <w:marLeft w:val="0"/>
      <w:marRight w:val="0"/>
      <w:marTop w:val="0"/>
      <w:marBottom w:val="0"/>
      <w:divBdr>
        <w:top w:val="none" w:sz="0" w:space="0" w:color="auto"/>
        <w:left w:val="none" w:sz="0" w:space="0" w:color="auto"/>
        <w:bottom w:val="none" w:sz="0" w:space="0" w:color="auto"/>
        <w:right w:val="none" w:sz="0" w:space="0" w:color="auto"/>
      </w:divBdr>
    </w:div>
    <w:div w:id="554855181">
      <w:bodyDiv w:val="1"/>
      <w:marLeft w:val="0"/>
      <w:marRight w:val="0"/>
      <w:marTop w:val="0"/>
      <w:marBottom w:val="0"/>
      <w:divBdr>
        <w:top w:val="none" w:sz="0" w:space="0" w:color="auto"/>
        <w:left w:val="none" w:sz="0" w:space="0" w:color="auto"/>
        <w:bottom w:val="none" w:sz="0" w:space="0" w:color="auto"/>
        <w:right w:val="none" w:sz="0" w:space="0" w:color="auto"/>
      </w:divBdr>
    </w:div>
    <w:div w:id="556748274">
      <w:bodyDiv w:val="1"/>
      <w:marLeft w:val="0"/>
      <w:marRight w:val="0"/>
      <w:marTop w:val="0"/>
      <w:marBottom w:val="0"/>
      <w:divBdr>
        <w:top w:val="none" w:sz="0" w:space="0" w:color="auto"/>
        <w:left w:val="none" w:sz="0" w:space="0" w:color="auto"/>
        <w:bottom w:val="none" w:sz="0" w:space="0" w:color="auto"/>
        <w:right w:val="none" w:sz="0" w:space="0" w:color="auto"/>
      </w:divBdr>
    </w:div>
    <w:div w:id="568080279">
      <w:bodyDiv w:val="1"/>
      <w:marLeft w:val="0"/>
      <w:marRight w:val="0"/>
      <w:marTop w:val="0"/>
      <w:marBottom w:val="0"/>
      <w:divBdr>
        <w:top w:val="none" w:sz="0" w:space="0" w:color="auto"/>
        <w:left w:val="none" w:sz="0" w:space="0" w:color="auto"/>
        <w:bottom w:val="none" w:sz="0" w:space="0" w:color="auto"/>
        <w:right w:val="none" w:sz="0" w:space="0" w:color="auto"/>
      </w:divBdr>
    </w:div>
    <w:div w:id="570502450">
      <w:bodyDiv w:val="1"/>
      <w:marLeft w:val="0"/>
      <w:marRight w:val="0"/>
      <w:marTop w:val="0"/>
      <w:marBottom w:val="0"/>
      <w:divBdr>
        <w:top w:val="none" w:sz="0" w:space="0" w:color="auto"/>
        <w:left w:val="none" w:sz="0" w:space="0" w:color="auto"/>
        <w:bottom w:val="none" w:sz="0" w:space="0" w:color="auto"/>
        <w:right w:val="none" w:sz="0" w:space="0" w:color="auto"/>
      </w:divBdr>
    </w:div>
    <w:div w:id="577520046">
      <w:bodyDiv w:val="1"/>
      <w:marLeft w:val="0"/>
      <w:marRight w:val="0"/>
      <w:marTop w:val="0"/>
      <w:marBottom w:val="0"/>
      <w:divBdr>
        <w:top w:val="none" w:sz="0" w:space="0" w:color="auto"/>
        <w:left w:val="none" w:sz="0" w:space="0" w:color="auto"/>
        <w:bottom w:val="none" w:sz="0" w:space="0" w:color="auto"/>
        <w:right w:val="none" w:sz="0" w:space="0" w:color="auto"/>
      </w:divBdr>
    </w:div>
    <w:div w:id="581573797">
      <w:bodyDiv w:val="1"/>
      <w:marLeft w:val="0"/>
      <w:marRight w:val="0"/>
      <w:marTop w:val="0"/>
      <w:marBottom w:val="0"/>
      <w:divBdr>
        <w:top w:val="none" w:sz="0" w:space="0" w:color="auto"/>
        <w:left w:val="none" w:sz="0" w:space="0" w:color="auto"/>
        <w:bottom w:val="none" w:sz="0" w:space="0" w:color="auto"/>
        <w:right w:val="none" w:sz="0" w:space="0" w:color="auto"/>
      </w:divBdr>
    </w:div>
    <w:div w:id="597713077">
      <w:bodyDiv w:val="1"/>
      <w:marLeft w:val="0"/>
      <w:marRight w:val="0"/>
      <w:marTop w:val="0"/>
      <w:marBottom w:val="0"/>
      <w:divBdr>
        <w:top w:val="none" w:sz="0" w:space="0" w:color="auto"/>
        <w:left w:val="none" w:sz="0" w:space="0" w:color="auto"/>
        <w:bottom w:val="none" w:sz="0" w:space="0" w:color="auto"/>
        <w:right w:val="none" w:sz="0" w:space="0" w:color="auto"/>
      </w:divBdr>
    </w:div>
    <w:div w:id="598099176">
      <w:bodyDiv w:val="1"/>
      <w:marLeft w:val="0"/>
      <w:marRight w:val="0"/>
      <w:marTop w:val="0"/>
      <w:marBottom w:val="0"/>
      <w:divBdr>
        <w:top w:val="none" w:sz="0" w:space="0" w:color="auto"/>
        <w:left w:val="none" w:sz="0" w:space="0" w:color="auto"/>
        <w:bottom w:val="none" w:sz="0" w:space="0" w:color="auto"/>
        <w:right w:val="none" w:sz="0" w:space="0" w:color="auto"/>
      </w:divBdr>
      <w:divsChild>
        <w:div w:id="1613244359">
          <w:marLeft w:val="0"/>
          <w:marRight w:val="0"/>
          <w:marTop w:val="0"/>
          <w:marBottom w:val="0"/>
          <w:divBdr>
            <w:top w:val="none" w:sz="0" w:space="0" w:color="auto"/>
            <w:left w:val="none" w:sz="0" w:space="0" w:color="auto"/>
            <w:bottom w:val="none" w:sz="0" w:space="0" w:color="auto"/>
            <w:right w:val="none" w:sz="0" w:space="0" w:color="auto"/>
          </w:divBdr>
        </w:div>
      </w:divsChild>
    </w:div>
    <w:div w:id="607616315">
      <w:bodyDiv w:val="1"/>
      <w:marLeft w:val="0"/>
      <w:marRight w:val="0"/>
      <w:marTop w:val="0"/>
      <w:marBottom w:val="0"/>
      <w:divBdr>
        <w:top w:val="none" w:sz="0" w:space="0" w:color="auto"/>
        <w:left w:val="none" w:sz="0" w:space="0" w:color="auto"/>
        <w:bottom w:val="none" w:sz="0" w:space="0" w:color="auto"/>
        <w:right w:val="none" w:sz="0" w:space="0" w:color="auto"/>
      </w:divBdr>
      <w:divsChild>
        <w:div w:id="167869767">
          <w:marLeft w:val="0"/>
          <w:marRight w:val="0"/>
          <w:marTop w:val="0"/>
          <w:marBottom w:val="0"/>
          <w:divBdr>
            <w:top w:val="none" w:sz="0" w:space="0" w:color="auto"/>
            <w:left w:val="none" w:sz="0" w:space="0" w:color="auto"/>
            <w:bottom w:val="none" w:sz="0" w:space="0" w:color="auto"/>
            <w:right w:val="none" w:sz="0" w:space="0" w:color="auto"/>
          </w:divBdr>
          <w:divsChild>
            <w:div w:id="6016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2418">
      <w:bodyDiv w:val="1"/>
      <w:marLeft w:val="0"/>
      <w:marRight w:val="0"/>
      <w:marTop w:val="0"/>
      <w:marBottom w:val="0"/>
      <w:divBdr>
        <w:top w:val="none" w:sz="0" w:space="0" w:color="auto"/>
        <w:left w:val="none" w:sz="0" w:space="0" w:color="auto"/>
        <w:bottom w:val="none" w:sz="0" w:space="0" w:color="auto"/>
        <w:right w:val="none" w:sz="0" w:space="0" w:color="auto"/>
      </w:divBdr>
    </w:div>
    <w:div w:id="647320220">
      <w:bodyDiv w:val="1"/>
      <w:marLeft w:val="0"/>
      <w:marRight w:val="0"/>
      <w:marTop w:val="0"/>
      <w:marBottom w:val="0"/>
      <w:divBdr>
        <w:top w:val="none" w:sz="0" w:space="0" w:color="auto"/>
        <w:left w:val="none" w:sz="0" w:space="0" w:color="auto"/>
        <w:bottom w:val="none" w:sz="0" w:space="0" w:color="auto"/>
        <w:right w:val="none" w:sz="0" w:space="0" w:color="auto"/>
      </w:divBdr>
    </w:div>
    <w:div w:id="648437183">
      <w:bodyDiv w:val="1"/>
      <w:marLeft w:val="0"/>
      <w:marRight w:val="0"/>
      <w:marTop w:val="0"/>
      <w:marBottom w:val="0"/>
      <w:divBdr>
        <w:top w:val="none" w:sz="0" w:space="0" w:color="auto"/>
        <w:left w:val="none" w:sz="0" w:space="0" w:color="auto"/>
        <w:bottom w:val="none" w:sz="0" w:space="0" w:color="auto"/>
        <w:right w:val="none" w:sz="0" w:space="0" w:color="auto"/>
      </w:divBdr>
    </w:div>
    <w:div w:id="651912701">
      <w:bodyDiv w:val="1"/>
      <w:marLeft w:val="0"/>
      <w:marRight w:val="0"/>
      <w:marTop w:val="0"/>
      <w:marBottom w:val="0"/>
      <w:divBdr>
        <w:top w:val="none" w:sz="0" w:space="0" w:color="auto"/>
        <w:left w:val="none" w:sz="0" w:space="0" w:color="auto"/>
        <w:bottom w:val="none" w:sz="0" w:space="0" w:color="auto"/>
        <w:right w:val="none" w:sz="0" w:space="0" w:color="auto"/>
      </w:divBdr>
    </w:div>
    <w:div w:id="657072211">
      <w:bodyDiv w:val="1"/>
      <w:marLeft w:val="0"/>
      <w:marRight w:val="0"/>
      <w:marTop w:val="0"/>
      <w:marBottom w:val="0"/>
      <w:divBdr>
        <w:top w:val="none" w:sz="0" w:space="0" w:color="auto"/>
        <w:left w:val="none" w:sz="0" w:space="0" w:color="auto"/>
        <w:bottom w:val="none" w:sz="0" w:space="0" w:color="auto"/>
        <w:right w:val="none" w:sz="0" w:space="0" w:color="auto"/>
      </w:divBdr>
      <w:divsChild>
        <w:div w:id="780152573">
          <w:marLeft w:val="0"/>
          <w:marRight w:val="0"/>
          <w:marTop w:val="0"/>
          <w:marBottom w:val="0"/>
          <w:divBdr>
            <w:top w:val="none" w:sz="0" w:space="0" w:color="auto"/>
            <w:left w:val="none" w:sz="0" w:space="0" w:color="auto"/>
            <w:bottom w:val="none" w:sz="0" w:space="0" w:color="auto"/>
            <w:right w:val="none" w:sz="0" w:space="0" w:color="auto"/>
          </w:divBdr>
          <w:divsChild>
            <w:div w:id="610209561">
              <w:marLeft w:val="0"/>
              <w:marRight w:val="0"/>
              <w:marTop w:val="0"/>
              <w:marBottom w:val="0"/>
              <w:divBdr>
                <w:top w:val="none" w:sz="0" w:space="0" w:color="auto"/>
                <w:left w:val="none" w:sz="0" w:space="0" w:color="auto"/>
                <w:bottom w:val="none" w:sz="0" w:space="0" w:color="auto"/>
                <w:right w:val="none" w:sz="0" w:space="0" w:color="auto"/>
              </w:divBdr>
              <w:divsChild>
                <w:div w:id="1590310039">
                  <w:marLeft w:val="0"/>
                  <w:marRight w:val="0"/>
                  <w:marTop w:val="0"/>
                  <w:marBottom w:val="0"/>
                  <w:divBdr>
                    <w:top w:val="none" w:sz="0" w:space="0" w:color="auto"/>
                    <w:left w:val="none" w:sz="0" w:space="0" w:color="auto"/>
                    <w:bottom w:val="none" w:sz="0" w:space="0" w:color="auto"/>
                    <w:right w:val="none" w:sz="0" w:space="0" w:color="auto"/>
                  </w:divBdr>
                  <w:divsChild>
                    <w:div w:id="1179852741">
                      <w:marLeft w:val="0"/>
                      <w:marRight w:val="0"/>
                      <w:marTop w:val="0"/>
                      <w:marBottom w:val="0"/>
                      <w:divBdr>
                        <w:top w:val="none" w:sz="0" w:space="0" w:color="auto"/>
                        <w:left w:val="none" w:sz="0" w:space="0" w:color="auto"/>
                        <w:bottom w:val="none" w:sz="0" w:space="0" w:color="auto"/>
                        <w:right w:val="none" w:sz="0" w:space="0" w:color="auto"/>
                      </w:divBdr>
                      <w:divsChild>
                        <w:div w:id="17466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18357">
      <w:bodyDiv w:val="1"/>
      <w:marLeft w:val="0"/>
      <w:marRight w:val="0"/>
      <w:marTop w:val="0"/>
      <w:marBottom w:val="0"/>
      <w:divBdr>
        <w:top w:val="none" w:sz="0" w:space="0" w:color="auto"/>
        <w:left w:val="none" w:sz="0" w:space="0" w:color="auto"/>
        <w:bottom w:val="none" w:sz="0" w:space="0" w:color="auto"/>
        <w:right w:val="none" w:sz="0" w:space="0" w:color="auto"/>
      </w:divBdr>
    </w:div>
    <w:div w:id="664166179">
      <w:bodyDiv w:val="1"/>
      <w:marLeft w:val="0"/>
      <w:marRight w:val="0"/>
      <w:marTop w:val="0"/>
      <w:marBottom w:val="0"/>
      <w:divBdr>
        <w:top w:val="none" w:sz="0" w:space="0" w:color="auto"/>
        <w:left w:val="none" w:sz="0" w:space="0" w:color="auto"/>
        <w:bottom w:val="none" w:sz="0" w:space="0" w:color="auto"/>
        <w:right w:val="none" w:sz="0" w:space="0" w:color="auto"/>
      </w:divBdr>
    </w:div>
    <w:div w:id="669794337">
      <w:bodyDiv w:val="1"/>
      <w:marLeft w:val="0"/>
      <w:marRight w:val="0"/>
      <w:marTop w:val="0"/>
      <w:marBottom w:val="0"/>
      <w:divBdr>
        <w:top w:val="none" w:sz="0" w:space="0" w:color="auto"/>
        <w:left w:val="none" w:sz="0" w:space="0" w:color="auto"/>
        <w:bottom w:val="none" w:sz="0" w:space="0" w:color="auto"/>
        <w:right w:val="none" w:sz="0" w:space="0" w:color="auto"/>
      </w:divBdr>
      <w:divsChild>
        <w:div w:id="441463505">
          <w:marLeft w:val="0"/>
          <w:marRight w:val="0"/>
          <w:marTop w:val="0"/>
          <w:marBottom w:val="450"/>
          <w:divBdr>
            <w:top w:val="none" w:sz="0" w:space="0" w:color="auto"/>
            <w:left w:val="none" w:sz="0" w:space="0" w:color="auto"/>
            <w:bottom w:val="none" w:sz="0" w:space="0" w:color="auto"/>
            <w:right w:val="none" w:sz="0" w:space="0" w:color="auto"/>
          </w:divBdr>
        </w:div>
      </w:divsChild>
    </w:div>
    <w:div w:id="670914722">
      <w:bodyDiv w:val="1"/>
      <w:marLeft w:val="0"/>
      <w:marRight w:val="0"/>
      <w:marTop w:val="0"/>
      <w:marBottom w:val="0"/>
      <w:divBdr>
        <w:top w:val="none" w:sz="0" w:space="0" w:color="auto"/>
        <w:left w:val="none" w:sz="0" w:space="0" w:color="auto"/>
        <w:bottom w:val="none" w:sz="0" w:space="0" w:color="auto"/>
        <w:right w:val="none" w:sz="0" w:space="0" w:color="auto"/>
      </w:divBdr>
    </w:div>
    <w:div w:id="672299440">
      <w:bodyDiv w:val="1"/>
      <w:marLeft w:val="0"/>
      <w:marRight w:val="0"/>
      <w:marTop w:val="0"/>
      <w:marBottom w:val="0"/>
      <w:divBdr>
        <w:top w:val="none" w:sz="0" w:space="0" w:color="auto"/>
        <w:left w:val="none" w:sz="0" w:space="0" w:color="auto"/>
        <w:bottom w:val="none" w:sz="0" w:space="0" w:color="auto"/>
        <w:right w:val="none" w:sz="0" w:space="0" w:color="auto"/>
      </w:divBdr>
    </w:div>
    <w:div w:id="684135653">
      <w:bodyDiv w:val="1"/>
      <w:marLeft w:val="0"/>
      <w:marRight w:val="0"/>
      <w:marTop w:val="0"/>
      <w:marBottom w:val="0"/>
      <w:divBdr>
        <w:top w:val="none" w:sz="0" w:space="0" w:color="auto"/>
        <w:left w:val="none" w:sz="0" w:space="0" w:color="auto"/>
        <w:bottom w:val="none" w:sz="0" w:space="0" w:color="auto"/>
        <w:right w:val="none" w:sz="0" w:space="0" w:color="auto"/>
      </w:divBdr>
    </w:div>
    <w:div w:id="687029407">
      <w:bodyDiv w:val="1"/>
      <w:marLeft w:val="0"/>
      <w:marRight w:val="0"/>
      <w:marTop w:val="0"/>
      <w:marBottom w:val="0"/>
      <w:divBdr>
        <w:top w:val="none" w:sz="0" w:space="0" w:color="auto"/>
        <w:left w:val="none" w:sz="0" w:space="0" w:color="auto"/>
        <w:bottom w:val="none" w:sz="0" w:space="0" w:color="auto"/>
        <w:right w:val="none" w:sz="0" w:space="0" w:color="auto"/>
      </w:divBdr>
      <w:divsChild>
        <w:div w:id="1251891461">
          <w:marLeft w:val="0"/>
          <w:marRight w:val="0"/>
          <w:marTop w:val="0"/>
          <w:marBottom w:val="0"/>
          <w:divBdr>
            <w:top w:val="none" w:sz="0" w:space="0" w:color="auto"/>
            <w:left w:val="none" w:sz="0" w:space="0" w:color="auto"/>
            <w:bottom w:val="none" w:sz="0" w:space="0" w:color="auto"/>
            <w:right w:val="none" w:sz="0" w:space="0" w:color="auto"/>
          </w:divBdr>
          <w:divsChild>
            <w:div w:id="1890411302">
              <w:marLeft w:val="0"/>
              <w:marRight w:val="0"/>
              <w:marTop w:val="0"/>
              <w:marBottom w:val="0"/>
              <w:divBdr>
                <w:top w:val="none" w:sz="0" w:space="0" w:color="auto"/>
                <w:left w:val="none" w:sz="0" w:space="0" w:color="auto"/>
                <w:bottom w:val="none" w:sz="0" w:space="0" w:color="auto"/>
                <w:right w:val="none" w:sz="0" w:space="0" w:color="auto"/>
              </w:divBdr>
              <w:divsChild>
                <w:div w:id="1129593383">
                  <w:marLeft w:val="0"/>
                  <w:marRight w:val="0"/>
                  <w:marTop w:val="300"/>
                  <w:marBottom w:val="375"/>
                  <w:divBdr>
                    <w:top w:val="none" w:sz="0" w:space="0" w:color="auto"/>
                    <w:left w:val="none" w:sz="0" w:space="0" w:color="auto"/>
                    <w:bottom w:val="none" w:sz="0" w:space="0" w:color="auto"/>
                    <w:right w:val="none" w:sz="0" w:space="0" w:color="auto"/>
                  </w:divBdr>
                  <w:divsChild>
                    <w:div w:id="300111343">
                      <w:marLeft w:val="0"/>
                      <w:marRight w:val="0"/>
                      <w:marTop w:val="0"/>
                      <w:marBottom w:val="0"/>
                      <w:divBdr>
                        <w:top w:val="none" w:sz="0" w:space="0" w:color="auto"/>
                        <w:left w:val="none" w:sz="0" w:space="0" w:color="auto"/>
                        <w:bottom w:val="none" w:sz="0" w:space="0" w:color="auto"/>
                        <w:right w:val="none" w:sz="0" w:space="0" w:color="auto"/>
                      </w:divBdr>
                      <w:divsChild>
                        <w:div w:id="553195402">
                          <w:marLeft w:val="0"/>
                          <w:marRight w:val="0"/>
                          <w:marTop w:val="0"/>
                          <w:marBottom w:val="0"/>
                          <w:divBdr>
                            <w:top w:val="none" w:sz="0" w:space="0" w:color="auto"/>
                            <w:left w:val="none" w:sz="0" w:space="0" w:color="auto"/>
                            <w:bottom w:val="none" w:sz="0" w:space="0" w:color="auto"/>
                            <w:right w:val="none" w:sz="0" w:space="0" w:color="auto"/>
                          </w:divBdr>
                          <w:divsChild>
                            <w:div w:id="1177618680">
                              <w:marLeft w:val="0"/>
                              <w:marRight w:val="0"/>
                              <w:marTop w:val="0"/>
                              <w:marBottom w:val="0"/>
                              <w:divBdr>
                                <w:top w:val="none" w:sz="0" w:space="0" w:color="auto"/>
                                <w:left w:val="none" w:sz="0" w:space="0" w:color="auto"/>
                                <w:bottom w:val="none" w:sz="0" w:space="0" w:color="auto"/>
                                <w:right w:val="none" w:sz="0" w:space="0" w:color="auto"/>
                              </w:divBdr>
                              <w:divsChild>
                                <w:div w:id="7881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773294">
      <w:bodyDiv w:val="1"/>
      <w:marLeft w:val="0"/>
      <w:marRight w:val="0"/>
      <w:marTop w:val="0"/>
      <w:marBottom w:val="0"/>
      <w:divBdr>
        <w:top w:val="none" w:sz="0" w:space="0" w:color="auto"/>
        <w:left w:val="none" w:sz="0" w:space="0" w:color="auto"/>
        <w:bottom w:val="none" w:sz="0" w:space="0" w:color="auto"/>
        <w:right w:val="none" w:sz="0" w:space="0" w:color="auto"/>
      </w:divBdr>
    </w:div>
    <w:div w:id="698897817">
      <w:bodyDiv w:val="1"/>
      <w:marLeft w:val="0"/>
      <w:marRight w:val="0"/>
      <w:marTop w:val="0"/>
      <w:marBottom w:val="0"/>
      <w:divBdr>
        <w:top w:val="none" w:sz="0" w:space="0" w:color="auto"/>
        <w:left w:val="none" w:sz="0" w:space="0" w:color="auto"/>
        <w:bottom w:val="none" w:sz="0" w:space="0" w:color="auto"/>
        <w:right w:val="none" w:sz="0" w:space="0" w:color="auto"/>
      </w:divBdr>
      <w:divsChild>
        <w:div w:id="288711224">
          <w:marLeft w:val="0"/>
          <w:marRight w:val="0"/>
          <w:marTop w:val="0"/>
          <w:marBottom w:val="0"/>
          <w:divBdr>
            <w:top w:val="none" w:sz="0" w:space="0" w:color="auto"/>
            <w:left w:val="none" w:sz="0" w:space="0" w:color="auto"/>
            <w:bottom w:val="none" w:sz="0" w:space="0" w:color="auto"/>
            <w:right w:val="none" w:sz="0" w:space="0" w:color="auto"/>
          </w:divBdr>
        </w:div>
      </w:divsChild>
    </w:div>
    <w:div w:id="712655505">
      <w:bodyDiv w:val="1"/>
      <w:marLeft w:val="0"/>
      <w:marRight w:val="0"/>
      <w:marTop w:val="0"/>
      <w:marBottom w:val="0"/>
      <w:divBdr>
        <w:top w:val="none" w:sz="0" w:space="0" w:color="auto"/>
        <w:left w:val="none" w:sz="0" w:space="0" w:color="auto"/>
        <w:bottom w:val="none" w:sz="0" w:space="0" w:color="auto"/>
        <w:right w:val="none" w:sz="0" w:space="0" w:color="auto"/>
      </w:divBdr>
      <w:divsChild>
        <w:div w:id="1975523844">
          <w:marLeft w:val="0"/>
          <w:marRight w:val="0"/>
          <w:marTop w:val="0"/>
          <w:marBottom w:val="0"/>
          <w:divBdr>
            <w:top w:val="none" w:sz="0" w:space="0" w:color="auto"/>
            <w:left w:val="none" w:sz="0" w:space="0" w:color="auto"/>
            <w:bottom w:val="none" w:sz="0" w:space="0" w:color="auto"/>
            <w:right w:val="none" w:sz="0" w:space="0" w:color="auto"/>
          </w:divBdr>
          <w:divsChild>
            <w:div w:id="588582816">
              <w:marLeft w:val="0"/>
              <w:marRight w:val="0"/>
              <w:marTop w:val="0"/>
              <w:marBottom w:val="0"/>
              <w:divBdr>
                <w:top w:val="none" w:sz="0" w:space="0" w:color="auto"/>
                <w:left w:val="none" w:sz="0" w:space="0" w:color="auto"/>
                <w:bottom w:val="none" w:sz="0" w:space="0" w:color="auto"/>
                <w:right w:val="none" w:sz="0" w:space="0" w:color="auto"/>
              </w:divBdr>
              <w:divsChild>
                <w:div w:id="735855378">
                  <w:marLeft w:val="0"/>
                  <w:marRight w:val="0"/>
                  <w:marTop w:val="0"/>
                  <w:marBottom w:val="0"/>
                  <w:divBdr>
                    <w:top w:val="none" w:sz="0" w:space="0" w:color="auto"/>
                    <w:left w:val="none" w:sz="0" w:space="0" w:color="auto"/>
                    <w:bottom w:val="none" w:sz="0" w:space="0" w:color="auto"/>
                    <w:right w:val="none" w:sz="0" w:space="0" w:color="auto"/>
                  </w:divBdr>
                  <w:divsChild>
                    <w:div w:id="1356151460">
                      <w:marLeft w:val="-225"/>
                      <w:marRight w:val="-225"/>
                      <w:marTop w:val="0"/>
                      <w:marBottom w:val="0"/>
                      <w:divBdr>
                        <w:top w:val="none" w:sz="0" w:space="0" w:color="auto"/>
                        <w:left w:val="none" w:sz="0" w:space="0" w:color="auto"/>
                        <w:bottom w:val="none" w:sz="0" w:space="0" w:color="auto"/>
                        <w:right w:val="none" w:sz="0" w:space="0" w:color="auto"/>
                      </w:divBdr>
                      <w:divsChild>
                        <w:div w:id="779689531">
                          <w:marLeft w:val="0"/>
                          <w:marRight w:val="0"/>
                          <w:marTop w:val="0"/>
                          <w:marBottom w:val="0"/>
                          <w:divBdr>
                            <w:top w:val="none" w:sz="0" w:space="0" w:color="auto"/>
                            <w:left w:val="none" w:sz="0" w:space="0" w:color="auto"/>
                            <w:bottom w:val="none" w:sz="0" w:space="0" w:color="auto"/>
                            <w:right w:val="none" w:sz="0" w:space="0" w:color="auto"/>
                          </w:divBdr>
                          <w:divsChild>
                            <w:div w:id="364906958">
                              <w:marLeft w:val="0"/>
                              <w:marRight w:val="0"/>
                              <w:marTop w:val="0"/>
                              <w:marBottom w:val="0"/>
                              <w:divBdr>
                                <w:top w:val="none" w:sz="0" w:space="0" w:color="auto"/>
                                <w:left w:val="none" w:sz="0" w:space="0" w:color="auto"/>
                                <w:bottom w:val="none" w:sz="0" w:space="0" w:color="auto"/>
                                <w:right w:val="none" w:sz="0" w:space="0" w:color="auto"/>
                              </w:divBdr>
                              <w:divsChild>
                                <w:div w:id="1132593700">
                                  <w:marLeft w:val="0"/>
                                  <w:marRight w:val="0"/>
                                  <w:marTop w:val="0"/>
                                  <w:marBottom w:val="0"/>
                                  <w:divBdr>
                                    <w:top w:val="none" w:sz="0" w:space="0" w:color="auto"/>
                                    <w:left w:val="none" w:sz="0" w:space="0" w:color="auto"/>
                                    <w:bottom w:val="none" w:sz="0" w:space="0" w:color="auto"/>
                                    <w:right w:val="none" w:sz="0" w:space="0" w:color="auto"/>
                                  </w:divBdr>
                                  <w:divsChild>
                                    <w:div w:id="1970502920">
                                      <w:marLeft w:val="0"/>
                                      <w:marRight w:val="0"/>
                                      <w:marTop w:val="0"/>
                                      <w:marBottom w:val="0"/>
                                      <w:divBdr>
                                        <w:top w:val="none" w:sz="0" w:space="0" w:color="auto"/>
                                        <w:left w:val="none" w:sz="0" w:space="0" w:color="auto"/>
                                        <w:bottom w:val="none" w:sz="0" w:space="0" w:color="auto"/>
                                        <w:right w:val="none" w:sz="0" w:space="0" w:color="auto"/>
                                      </w:divBdr>
                                      <w:divsChild>
                                        <w:div w:id="1766151744">
                                          <w:marLeft w:val="0"/>
                                          <w:marRight w:val="0"/>
                                          <w:marTop w:val="0"/>
                                          <w:marBottom w:val="0"/>
                                          <w:divBdr>
                                            <w:top w:val="none" w:sz="0" w:space="0" w:color="auto"/>
                                            <w:left w:val="none" w:sz="0" w:space="0" w:color="auto"/>
                                            <w:bottom w:val="none" w:sz="0" w:space="0" w:color="auto"/>
                                            <w:right w:val="none" w:sz="0" w:space="0" w:color="auto"/>
                                          </w:divBdr>
                                          <w:divsChild>
                                            <w:div w:id="1975410244">
                                              <w:marLeft w:val="0"/>
                                              <w:marRight w:val="0"/>
                                              <w:marTop w:val="0"/>
                                              <w:marBottom w:val="0"/>
                                              <w:divBdr>
                                                <w:top w:val="none" w:sz="0" w:space="0" w:color="auto"/>
                                                <w:left w:val="none" w:sz="0" w:space="0" w:color="auto"/>
                                                <w:bottom w:val="none" w:sz="0" w:space="0" w:color="auto"/>
                                                <w:right w:val="none" w:sz="0" w:space="0" w:color="auto"/>
                                              </w:divBdr>
                                              <w:divsChild>
                                                <w:div w:id="1891837390">
                                                  <w:marLeft w:val="0"/>
                                                  <w:marRight w:val="0"/>
                                                  <w:marTop w:val="0"/>
                                                  <w:marBottom w:val="0"/>
                                                  <w:divBdr>
                                                    <w:top w:val="none" w:sz="0" w:space="0" w:color="auto"/>
                                                    <w:left w:val="none" w:sz="0" w:space="0" w:color="auto"/>
                                                    <w:bottom w:val="none" w:sz="0" w:space="0" w:color="auto"/>
                                                    <w:right w:val="none" w:sz="0" w:space="0" w:color="auto"/>
                                                  </w:divBdr>
                                                  <w:divsChild>
                                                    <w:div w:id="1042367285">
                                                      <w:marLeft w:val="0"/>
                                                      <w:marRight w:val="0"/>
                                                      <w:marTop w:val="0"/>
                                                      <w:marBottom w:val="0"/>
                                                      <w:divBdr>
                                                        <w:top w:val="none" w:sz="0" w:space="0" w:color="auto"/>
                                                        <w:left w:val="none" w:sz="0" w:space="0" w:color="auto"/>
                                                        <w:bottom w:val="none" w:sz="0" w:space="0" w:color="auto"/>
                                                        <w:right w:val="none" w:sz="0" w:space="0" w:color="auto"/>
                                                      </w:divBdr>
                                                      <w:divsChild>
                                                        <w:div w:id="146560044">
                                                          <w:marLeft w:val="0"/>
                                                          <w:marRight w:val="0"/>
                                                          <w:marTop w:val="0"/>
                                                          <w:marBottom w:val="0"/>
                                                          <w:divBdr>
                                                            <w:top w:val="none" w:sz="0" w:space="0" w:color="auto"/>
                                                            <w:left w:val="none" w:sz="0" w:space="0" w:color="auto"/>
                                                            <w:bottom w:val="none" w:sz="0" w:space="0" w:color="auto"/>
                                                            <w:right w:val="none" w:sz="0" w:space="0" w:color="auto"/>
                                                          </w:divBdr>
                                                          <w:divsChild>
                                                            <w:div w:id="1744109755">
                                                              <w:marLeft w:val="0"/>
                                                              <w:marRight w:val="0"/>
                                                              <w:marTop w:val="0"/>
                                                              <w:marBottom w:val="0"/>
                                                              <w:divBdr>
                                                                <w:top w:val="none" w:sz="0" w:space="0" w:color="auto"/>
                                                                <w:left w:val="none" w:sz="0" w:space="0" w:color="auto"/>
                                                                <w:bottom w:val="none" w:sz="0" w:space="0" w:color="auto"/>
                                                                <w:right w:val="none" w:sz="0" w:space="0" w:color="auto"/>
                                                              </w:divBdr>
                                                              <w:divsChild>
                                                                <w:div w:id="19838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095660">
      <w:bodyDiv w:val="1"/>
      <w:marLeft w:val="0"/>
      <w:marRight w:val="0"/>
      <w:marTop w:val="0"/>
      <w:marBottom w:val="0"/>
      <w:divBdr>
        <w:top w:val="none" w:sz="0" w:space="0" w:color="auto"/>
        <w:left w:val="none" w:sz="0" w:space="0" w:color="auto"/>
        <w:bottom w:val="none" w:sz="0" w:space="0" w:color="auto"/>
        <w:right w:val="none" w:sz="0" w:space="0" w:color="auto"/>
      </w:divBdr>
      <w:divsChild>
        <w:div w:id="156728480">
          <w:marLeft w:val="0"/>
          <w:marRight w:val="0"/>
          <w:marTop w:val="0"/>
          <w:marBottom w:val="0"/>
          <w:divBdr>
            <w:top w:val="none" w:sz="0" w:space="0" w:color="auto"/>
            <w:left w:val="none" w:sz="0" w:space="0" w:color="auto"/>
            <w:bottom w:val="none" w:sz="0" w:space="0" w:color="auto"/>
            <w:right w:val="none" w:sz="0" w:space="0" w:color="auto"/>
          </w:divBdr>
          <w:divsChild>
            <w:div w:id="1914896504">
              <w:marLeft w:val="-225"/>
              <w:marRight w:val="-225"/>
              <w:marTop w:val="0"/>
              <w:marBottom w:val="0"/>
              <w:divBdr>
                <w:top w:val="none" w:sz="0" w:space="0" w:color="auto"/>
                <w:left w:val="none" w:sz="0" w:space="0" w:color="auto"/>
                <w:bottom w:val="none" w:sz="0" w:space="0" w:color="auto"/>
                <w:right w:val="none" w:sz="0" w:space="0" w:color="auto"/>
              </w:divBdr>
              <w:divsChild>
                <w:div w:id="13563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016">
      <w:marLeft w:val="0"/>
      <w:marRight w:val="0"/>
      <w:marTop w:val="0"/>
      <w:marBottom w:val="0"/>
      <w:divBdr>
        <w:top w:val="none" w:sz="0" w:space="0" w:color="auto"/>
        <w:left w:val="none" w:sz="0" w:space="0" w:color="auto"/>
        <w:bottom w:val="none" w:sz="0" w:space="0" w:color="auto"/>
        <w:right w:val="none" w:sz="0" w:space="0" w:color="auto"/>
      </w:divBdr>
      <w:divsChild>
        <w:div w:id="724329006">
          <w:marLeft w:val="0"/>
          <w:marRight w:val="0"/>
          <w:marTop w:val="0"/>
          <w:marBottom w:val="0"/>
          <w:divBdr>
            <w:top w:val="none" w:sz="0" w:space="0" w:color="auto"/>
            <w:left w:val="none" w:sz="0" w:space="0" w:color="auto"/>
            <w:bottom w:val="none" w:sz="0" w:space="0" w:color="auto"/>
            <w:right w:val="none" w:sz="0" w:space="0" w:color="auto"/>
          </w:divBdr>
          <w:divsChild>
            <w:div w:id="1162623521">
              <w:marLeft w:val="0"/>
              <w:marRight w:val="0"/>
              <w:marTop w:val="0"/>
              <w:marBottom w:val="0"/>
              <w:divBdr>
                <w:top w:val="none" w:sz="0" w:space="0" w:color="auto"/>
                <w:left w:val="none" w:sz="0" w:space="0" w:color="auto"/>
                <w:bottom w:val="none" w:sz="0" w:space="0" w:color="auto"/>
                <w:right w:val="none" w:sz="0" w:space="0" w:color="auto"/>
              </w:divBdr>
              <w:divsChild>
                <w:div w:id="549268361">
                  <w:marLeft w:val="0"/>
                  <w:marRight w:val="0"/>
                  <w:marTop w:val="0"/>
                  <w:marBottom w:val="0"/>
                  <w:divBdr>
                    <w:top w:val="none" w:sz="0" w:space="0" w:color="auto"/>
                    <w:left w:val="none" w:sz="0" w:space="0" w:color="auto"/>
                    <w:bottom w:val="none" w:sz="0" w:space="0" w:color="auto"/>
                    <w:right w:val="none" w:sz="0" w:space="0" w:color="auto"/>
                  </w:divBdr>
                  <w:divsChild>
                    <w:div w:id="660356852">
                      <w:marLeft w:val="0"/>
                      <w:marRight w:val="0"/>
                      <w:marTop w:val="0"/>
                      <w:marBottom w:val="0"/>
                      <w:divBdr>
                        <w:top w:val="none" w:sz="0" w:space="0" w:color="auto"/>
                        <w:left w:val="none" w:sz="0" w:space="0" w:color="auto"/>
                        <w:bottom w:val="none" w:sz="0" w:space="0" w:color="auto"/>
                        <w:right w:val="none" w:sz="0" w:space="0" w:color="auto"/>
                      </w:divBdr>
                      <w:divsChild>
                        <w:div w:id="2032877673">
                          <w:marLeft w:val="0"/>
                          <w:marRight w:val="0"/>
                          <w:marTop w:val="0"/>
                          <w:marBottom w:val="0"/>
                          <w:divBdr>
                            <w:top w:val="none" w:sz="0" w:space="0" w:color="auto"/>
                            <w:left w:val="none" w:sz="0" w:space="0" w:color="auto"/>
                            <w:bottom w:val="none" w:sz="0" w:space="0" w:color="auto"/>
                            <w:right w:val="none" w:sz="0" w:space="0" w:color="auto"/>
                          </w:divBdr>
                          <w:divsChild>
                            <w:div w:id="19597612">
                              <w:marLeft w:val="0"/>
                              <w:marRight w:val="0"/>
                              <w:marTop w:val="0"/>
                              <w:marBottom w:val="0"/>
                              <w:divBdr>
                                <w:top w:val="none" w:sz="0" w:space="0" w:color="auto"/>
                                <w:left w:val="none" w:sz="0" w:space="0" w:color="auto"/>
                                <w:bottom w:val="none" w:sz="0" w:space="0" w:color="auto"/>
                                <w:right w:val="none" w:sz="0" w:space="0" w:color="auto"/>
                              </w:divBdr>
                              <w:divsChild>
                                <w:div w:id="739408905">
                                  <w:marLeft w:val="0"/>
                                  <w:marRight w:val="0"/>
                                  <w:marTop w:val="0"/>
                                  <w:marBottom w:val="0"/>
                                  <w:divBdr>
                                    <w:top w:val="none" w:sz="0" w:space="0" w:color="auto"/>
                                    <w:left w:val="none" w:sz="0" w:space="0" w:color="auto"/>
                                    <w:bottom w:val="none" w:sz="0" w:space="0" w:color="auto"/>
                                    <w:right w:val="none" w:sz="0" w:space="0" w:color="auto"/>
                                  </w:divBdr>
                                  <w:divsChild>
                                    <w:div w:id="1692678649">
                                      <w:marLeft w:val="0"/>
                                      <w:marRight w:val="0"/>
                                      <w:marTop w:val="0"/>
                                      <w:marBottom w:val="0"/>
                                      <w:divBdr>
                                        <w:top w:val="none" w:sz="0" w:space="0" w:color="auto"/>
                                        <w:left w:val="none" w:sz="0" w:space="0" w:color="auto"/>
                                        <w:bottom w:val="none" w:sz="0" w:space="0" w:color="auto"/>
                                        <w:right w:val="none" w:sz="0" w:space="0" w:color="auto"/>
                                      </w:divBdr>
                                      <w:divsChild>
                                        <w:div w:id="71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0791848">
      <w:bodyDiv w:val="1"/>
      <w:marLeft w:val="0"/>
      <w:marRight w:val="0"/>
      <w:marTop w:val="0"/>
      <w:marBottom w:val="0"/>
      <w:divBdr>
        <w:top w:val="none" w:sz="0" w:space="0" w:color="auto"/>
        <w:left w:val="none" w:sz="0" w:space="0" w:color="auto"/>
        <w:bottom w:val="none" w:sz="0" w:space="0" w:color="auto"/>
        <w:right w:val="none" w:sz="0" w:space="0" w:color="auto"/>
      </w:divBdr>
      <w:divsChild>
        <w:div w:id="589698355">
          <w:marLeft w:val="0"/>
          <w:marRight w:val="0"/>
          <w:marTop w:val="0"/>
          <w:marBottom w:val="0"/>
          <w:divBdr>
            <w:top w:val="none" w:sz="0" w:space="0" w:color="auto"/>
            <w:left w:val="none" w:sz="0" w:space="0" w:color="auto"/>
            <w:bottom w:val="none" w:sz="0" w:space="0" w:color="auto"/>
            <w:right w:val="none" w:sz="0" w:space="0" w:color="auto"/>
          </w:divBdr>
          <w:divsChild>
            <w:div w:id="147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4906">
      <w:bodyDiv w:val="1"/>
      <w:marLeft w:val="0"/>
      <w:marRight w:val="0"/>
      <w:marTop w:val="0"/>
      <w:marBottom w:val="0"/>
      <w:divBdr>
        <w:top w:val="none" w:sz="0" w:space="0" w:color="auto"/>
        <w:left w:val="none" w:sz="0" w:space="0" w:color="auto"/>
        <w:bottom w:val="none" w:sz="0" w:space="0" w:color="auto"/>
        <w:right w:val="none" w:sz="0" w:space="0" w:color="auto"/>
      </w:divBdr>
      <w:divsChild>
        <w:div w:id="876891979">
          <w:marLeft w:val="0"/>
          <w:marRight w:val="0"/>
          <w:marTop w:val="0"/>
          <w:marBottom w:val="0"/>
          <w:divBdr>
            <w:top w:val="none" w:sz="0" w:space="0" w:color="auto"/>
            <w:left w:val="none" w:sz="0" w:space="0" w:color="auto"/>
            <w:bottom w:val="none" w:sz="0" w:space="0" w:color="auto"/>
            <w:right w:val="none" w:sz="0" w:space="0" w:color="auto"/>
          </w:divBdr>
          <w:divsChild>
            <w:div w:id="358286915">
              <w:marLeft w:val="0"/>
              <w:marRight w:val="0"/>
              <w:marTop w:val="0"/>
              <w:marBottom w:val="0"/>
              <w:divBdr>
                <w:top w:val="none" w:sz="0" w:space="0" w:color="auto"/>
                <w:left w:val="none" w:sz="0" w:space="0" w:color="auto"/>
                <w:bottom w:val="none" w:sz="0" w:space="0" w:color="auto"/>
                <w:right w:val="none" w:sz="0" w:space="0" w:color="auto"/>
              </w:divBdr>
              <w:divsChild>
                <w:div w:id="1152326992">
                  <w:marLeft w:val="0"/>
                  <w:marRight w:val="0"/>
                  <w:marTop w:val="0"/>
                  <w:marBottom w:val="0"/>
                  <w:divBdr>
                    <w:top w:val="none" w:sz="0" w:space="0" w:color="auto"/>
                    <w:left w:val="none" w:sz="0" w:space="0" w:color="auto"/>
                    <w:bottom w:val="none" w:sz="0" w:space="0" w:color="auto"/>
                    <w:right w:val="none" w:sz="0" w:space="0" w:color="auto"/>
                  </w:divBdr>
                </w:div>
              </w:divsChild>
            </w:div>
            <w:div w:id="10594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67089">
      <w:bodyDiv w:val="1"/>
      <w:marLeft w:val="0"/>
      <w:marRight w:val="0"/>
      <w:marTop w:val="0"/>
      <w:marBottom w:val="0"/>
      <w:divBdr>
        <w:top w:val="none" w:sz="0" w:space="0" w:color="auto"/>
        <w:left w:val="none" w:sz="0" w:space="0" w:color="auto"/>
        <w:bottom w:val="none" w:sz="0" w:space="0" w:color="auto"/>
        <w:right w:val="none" w:sz="0" w:space="0" w:color="auto"/>
      </w:divBdr>
    </w:div>
    <w:div w:id="725761261">
      <w:bodyDiv w:val="1"/>
      <w:marLeft w:val="0"/>
      <w:marRight w:val="0"/>
      <w:marTop w:val="0"/>
      <w:marBottom w:val="0"/>
      <w:divBdr>
        <w:top w:val="none" w:sz="0" w:space="0" w:color="auto"/>
        <w:left w:val="none" w:sz="0" w:space="0" w:color="auto"/>
        <w:bottom w:val="none" w:sz="0" w:space="0" w:color="auto"/>
        <w:right w:val="none" w:sz="0" w:space="0" w:color="auto"/>
      </w:divBdr>
      <w:divsChild>
        <w:div w:id="1415741186">
          <w:marLeft w:val="0"/>
          <w:marRight w:val="0"/>
          <w:marTop w:val="0"/>
          <w:marBottom w:val="0"/>
          <w:divBdr>
            <w:top w:val="none" w:sz="0" w:space="0" w:color="auto"/>
            <w:left w:val="none" w:sz="0" w:space="0" w:color="auto"/>
            <w:bottom w:val="none" w:sz="0" w:space="0" w:color="auto"/>
            <w:right w:val="none" w:sz="0" w:space="0" w:color="auto"/>
          </w:divBdr>
          <w:divsChild>
            <w:div w:id="21325179">
              <w:marLeft w:val="0"/>
              <w:marRight w:val="0"/>
              <w:marTop w:val="0"/>
              <w:marBottom w:val="0"/>
              <w:divBdr>
                <w:top w:val="none" w:sz="0" w:space="0" w:color="auto"/>
                <w:left w:val="none" w:sz="0" w:space="0" w:color="auto"/>
                <w:bottom w:val="none" w:sz="0" w:space="0" w:color="auto"/>
                <w:right w:val="none" w:sz="0" w:space="0" w:color="auto"/>
              </w:divBdr>
              <w:divsChild>
                <w:div w:id="1685130524">
                  <w:marLeft w:val="0"/>
                  <w:marRight w:val="0"/>
                  <w:marTop w:val="0"/>
                  <w:marBottom w:val="0"/>
                  <w:divBdr>
                    <w:top w:val="none" w:sz="0" w:space="0" w:color="auto"/>
                    <w:left w:val="none" w:sz="0" w:space="0" w:color="auto"/>
                    <w:bottom w:val="none" w:sz="0" w:space="0" w:color="auto"/>
                    <w:right w:val="none" w:sz="0" w:space="0" w:color="auto"/>
                  </w:divBdr>
                  <w:divsChild>
                    <w:div w:id="724522950">
                      <w:marLeft w:val="0"/>
                      <w:marRight w:val="0"/>
                      <w:marTop w:val="0"/>
                      <w:marBottom w:val="0"/>
                      <w:divBdr>
                        <w:top w:val="none" w:sz="0" w:space="0" w:color="auto"/>
                        <w:left w:val="none" w:sz="0" w:space="0" w:color="auto"/>
                        <w:bottom w:val="none" w:sz="0" w:space="0" w:color="auto"/>
                        <w:right w:val="none" w:sz="0" w:space="0" w:color="auto"/>
                      </w:divBdr>
                      <w:divsChild>
                        <w:div w:id="972905209">
                          <w:marLeft w:val="0"/>
                          <w:marRight w:val="0"/>
                          <w:marTop w:val="0"/>
                          <w:marBottom w:val="0"/>
                          <w:divBdr>
                            <w:top w:val="none" w:sz="0" w:space="0" w:color="auto"/>
                            <w:left w:val="none" w:sz="0" w:space="0" w:color="auto"/>
                            <w:bottom w:val="none" w:sz="0" w:space="0" w:color="auto"/>
                            <w:right w:val="none" w:sz="0" w:space="0" w:color="auto"/>
                          </w:divBdr>
                          <w:divsChild>
                            <w:div w:id="278336618">
                              <w:marLeft w:val="0"/>
                              <w:marRight w:val="0"/>
                              <w:marTop w:val="0"/>
                              <w:marBottom w:val="0"/>
                              <w:divBdr>
                                <w:top w:val="none" w:sz="0" w:space="0" w:color="auto"/>
                                <w:left w:val="none" w:sz="0" w:space="0" w:color="auto"/>
                                <w:bottom w:val="none" w:sz="0" w:space="0" w:color="auto"/>
                                <w:right w:val="none" w:sz="0" w:space="0" w:color="auto"/>
                              </w:divBdr>
                              <w:divsChild>
                                <w:div w:id="33095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377711">
      <w:bodyDiv w:val="1"/>
      <w:marLeft w:val="0"/>
      <w:marRight w:val="0"/>
      <w:marTop w:val="0"/>
      <w:marBottom w:val="0"/>
      <w:divBdr>
        <w:top w:val="none" w:sz="0" w:space="0" w:color="auto"/>
        <w:left w:val="none" w:sz="0" w:space="0" w:color="auto"/>
        <w:bottom w:val="none" w:sz="0" w:space="0" w:color="auto"/>
        <w:right w:val="none" w:sz="0" w:space="0" w:color="auto"/>
      </w:divBdr>
    </w:div>
    <w:div w:id="738403844">
      <w:bodyDiv w:val="1"/>
      <w:marLeft w:val="0"/>
      <w:marRight w:val="0"/>
      <w:marTop w:val="0"/>
      <w:marBottom w:val="0"/>
      <w:divBdr>
        <w:top w:val="none" w:sz="0" w:space="0" w:color="auto"/>
        <w:left w:val="none" w:sz="0" w:space="0" w:color="auto"/>
        <w:bottom w:val="none" w:sz="0" w:space="0" w:color="auto"/>
        <w:right w:val="none" w:sz="0" w:space="0" w:color="auto"/>
      </w:divBdr>
    </w:div>
    <w:div w:id="739136784">
      <w:bodyDiv w:val="1"/>
      <w:marLeft w:val="0"/>
      <w:marRight w:val="0"/>
      <w:marTop w:val="0"/>
      <w:marBottom w:val="0"/>
      <w:divBdr>
        <w:top w:val="none" w:sz="0" w:space="0" w:color="auto"/>
        <w:left w:val="none" w:sz="0" w:space="0" w:color="auto"/>
        <w:bottom w:val="none" w:sz="0" w:space="0" w:color="auto"/>
        <w:right w:val="none" w:sz="0" w:space="0" w:color="auto"/>
      </w:divBdr>
    </w:div>
    <w:div w:id="742140016">
      <w:bodyDiv w:val="1"/>
      <w:marLeft w:val="0"/>
      <w:marRight w:val="0"/>
      <w:marTop w:val="0"/>
      <w:marBottom w:val="0"/>
      <w:divBdr>
        <w:top w:val="none" w:sz="0" w:space="0" w:color="auto"/>
        <w:left w:val="none" w:sz="0" w:space="0" w:color="auto"/>
        <w:bottom w:val="none" w:sz="0" w:space="0" w:color="auto"/>
        <w:right w:val="none" w:sz="0" w:space="0" w:color="auto"/>
      </w:divBdr>
      <w:divsChild>
        <w:div w:id="2001229976">
          <w:marLeft w:val="0"/>
          <w:marRight w:val="0"/>
          <w:marTop w:val="0"/>
          <w:marBottom w:val="0"/>
          <w:divBdr>
            <w:top w:val="none" w:sz="0" w:space="0" w:color="auto"/>
            <w:left w:val="none" w:sz="0" w:space="0" w:color="auto"/>
            <w:bottom w:val="none" w:sz="0" w:space="0" w:color="auto"/>
            <w:right w:val="none" w:sz="0" w:space="0" w:color="auto"/>
          </w:divBdr>
          <w:divsChild>
            <w:div w:id="865216391">
              <w:marLeft w:val="0"/>
              <w:marRight w:val="0"/>
              <w:marTop w:val="0"/>
              <w:marBottom w:val="0"/>
              <w:divBdr>
                <w:top w:val="none" w:sz="0" w:space="0" w:color="auto"/>
                <w:left w:val="none" w:sz="0" w:space="0" w:color="auto"/>
                <w:bottom w:val="none" w:sz="0" w:space="0" w:color="auto"/>
                <w:right w:val="none" w:sz="0" w:space="0" w:color="auto"/>
              </w:divBdr>
              <w:divsChild>
                <w:div w:id="158441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2988596">
      <w:bodyDiv w:val="1"/>
      <w:marLeft w:val="0"/>
      <w:marRight w:val="0"/>
      <w:marTop w:val="0"/>
      <w:marBottom w:val="0"/>
      <w:divBdr>
        <w:top w:val="none" w:sz="0" w:space="0" w:color="auto"/>
        <w:left w:val="none" w:sz="0" w:space="0" w:color="auto"/>
        <w:bottom w:val="none" w:sz="0" w:space="0" w:color="auto"/>
        <w:right w:val="none" w:sz="0" w:space="0" w:color="auto"/>
      </w:divBdr>
    </w:div>
    <w:div w:id="751046440">
      <w:bodyDiv w:val="1"/>
      <w:marLeft w:val="0"/>
      <w:marRight w:val="0"/>
      <w:marTop w:val="0"/>
      <w:marBottom w:val="0"/>
      <w:divBdr>
        <w:top w:val="none" w:sz="0" w:space="0" w:color="auto"/>
        <w:left w:val="none" w:sz="0" w:space="0" w:color="auto"/>
        <w:bottom w:val="none" w:sz="0" w:space="0" w:color="auto"/>
        <w:right w:val="none" w:sz="0" w:space="0" w:color="auto"/>
      </w:divBdr>
      <w:divsChild>
        <w:div w:id="1084645781">
          <w:marLeft w:val="0"/>
          <w:marRight w:val="0"/>
          <w:marTop w:val="100"/>
          <w:marBottom w:val="100"/>
          <w:divBdr>
            <w:top w:val="none" w:sz="0" w:space="0" w:color="auto"/>
            <w:left w:val="none" w:sz="0" w:space="0" w:color="auto"/>
            <w:bottom w:val="none" w:sz="0" w:space="0" w:color="auto"/>
            <w:right w:val="none" w:sz="0" w:space="0" w:color="auto"/>
          </w:divBdr>
          <w:divsChild>
            <w:div w:id="929049925">
              <w:marLeft w:val="0"/>
              <w:marRight w:val="0"/>
              <w:marTop w:val="0"/>
              <w:marBottom w:val="0"/>
              <w:divBdr>
                <w:top w:val="none" w:sz="0" w:space="0" w:color="auto"/>
                <w:left w:val="none" w:sz="0" w:space="0" w:color="auto"/>
                <w:bottom w:val="none" w:sz="0" w:space="0" w:color="auto"/>
                <w:right w:val="none" w:sz="0" w:space="0" w:color="auto"/>
              </w:divBdr>
              <w:divsChild>
                <w:div w:id="1765539984">
                  <w:marLeft w:val="0"/>
                  <w:marRight w:val="0"/>
                  <w:marTop w:val="100"/>
                  <w:marBottom w:val="100"/>
                  <w:divBdr>
                    <w:top w:val="none" w:sz="0" w:space="0" w:color="auto"/>
                    <w:left w:val="none" w:sz="0" w:space="0" w:color="auto"/>
                    <w:bottom w:val="none" w:sz="0" w:space="0" w:color="auto"/>
                    <w:right w:val="none" w:sz="0" w:space="0" w:color="auto"/>
                  </w:divBdr>
                  <w:divsChild>
                    <w:div w:id="264925775">
                      <w:marLeft w:val="0"/>
                      <w:marRight w:val="0"/>
                      <w:marTop w:val="0"/>
                      <w:marBottom w:val="0"/>
                      <w:divBdr>
                        <w:top w:val="none" w:sz="0" w:space="0" w:color="auto"/>
                        <w:left w:val="none" w:sz="0" w:space="0" w:color="auto"/>
                        <w:bottom w:val="none" w:sz="0" w:space="0" w:color="auto"/>
                        <w:right w:val="none" w:sz="0" w:space="0" w:color="auto"/>
                      </w:divBdr>
                    </w:div>
                  </w:divsChild>
                </w:div>
                <w:div w:id="2118215427">
                  <w:marLeft w:val="0"/>
                  <w:marRight w:val="0"/>
                  <w:marTop w:val="100"/>
                  <w:marBottom w:val="100"/>
                  <w:divBdr>
                    <w:top w:val="none" w:sz="0" w:space="0" w:color="auto"/>
                    <w:left w:val="none" w:sz="0" w:space="0" w:color="auto"/>
                    <w:bottom w:val="none" w:sz="0" w:space="0" w:color="auto"/>
                    <w:right w:val="none" w:sz="0" w:space="0" w:color="auto"/>
                  </w:divBdr>
                  <w:divsChild>
                    <w:div w:id="216163358">
                      <w:marLeft w:val="0"/>
                      <w:marRight w:val="0"/>
                      <w:marTop w:val="0"/>
                      <w:marBottom w:val="0"/>
                      <w:divBdr>
                        <w:top w:val="none" w:sz="0" w:space="0" w:color="auto"/>
                        <w:left w:val="none" w:sz="0" w:space="0" w:color="auto"/>
                        <w:bottom w:val="none" w:sz="0" w:space="0" w:color="auto"/>
                        <w:right w:val="none" w:sz="0" w:space="0" w:color="auto"/>
                      </w:divBdr>
                    </w:div>
                  </w:divsChild>
                </w:div>
                <w:div w:id="1393504070">
                  <w:marLeft w:val="0"/>
                  <w:marRight w:val="0"/>
                  <w:marTop w:val="100"/>
                  <w:marBottom w:val="100"/>
                  <w:divBdr>
                    <w:top w:val="none" w:sz="0" w:space="0" w:color="auto"/>
                    <w:left w:val="none" w:sz="0" w:space="0" w:color="auto"/>
                    <w:bottom w:val="none" w:sz="0" w:space="0" w:color="auto"/>
                    <w:right w:val="none" w:sz="0" w:space="0" w:color="auto"/>
                  </w:divBdr>
                  <w:divsChild>
                    <w:div w:id="398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51065">
          <w:marLeft w:val="0"/>
          <w:marRight w:val="0"/>
          <w:marTop w:val="0"/>
          <w:marBottom w:val="0"/>
          <w:divBdr>
            <w:top w:val="none" w:sz="0" w:space="0" w:color="auto"/>
            <w:left w:val="none" w:sz="0" w:space="0" w:color="auto"/>
            <w:bottom w:val="none" w:sz="0" w:space="0" w:color="auto"/>
            <w:right w:val="none" w:sz="0" w:space="0" w:color="auto"/>
          </w:divBdr>
          <w:divsChild>
            <w:div w:id="96562550">
              <w:marLeft w:val="0"/>
              <w:marRight w:val="0"/>
              <w:marTop w:val="0"/>
              <w:marBottom w:val="0"/>
              <w:divBdr>
                <w:top w:val="none" w:sz="0" w:space="0" w:color="auto"/>
                <w:left w:val="none" w:sz="0" w:space="0" w:color="auto"/>
                <w:bottom w:val="none" w:sz="0" w:space="0" w:color="auto"/>
                <w:right w:val="none" w:sz="0" w:space="0" w:color="auto"/>
              </w:divBdr>
              <w:divsChild>
                <w:div w:id="1021398926">
                  <w:marLeft w:val="0"/>
                  <w:marRight w:val="0"/>
                  <w:marTop w:val="0"/>
                  <w:marBottom w:val="0"/>
                  <w:divBdr>
                    <w:top w:val="none" w:sz="0" w:space="0" w:color="auto"/>
                    <w:left w:val="none" w:sz="0" w:space="0" w:color="auto"/>
                    <w:bottom w:val="single" w:sz="6" w:space="4" w:color="808080"/>
                    <w:right w:val="none" w:sz="0" w:space="0" w:color="auto"/>
                  </w:divBdr>
                </w:div>
                <w:div w:id="629357065">
                  <w:marLeft w:val="150"/>
                  <w:marRight w:val="150"/>
                  <w:marTop w:val="300"/>
                  <w:marBottom w:val="150"/>
                  <w:divBdr>
                    <w:top w:val="none" w:sz="0" w:space="0" w:color="auto"/>
                    <w:left w:val="none" w:sz="0" w:space="0" w:color="auto"/>
                    <w:bottom w:val="none" w:sz="0" w:space="0" w:color="auto"/>
                    <w:right w:val="none" w:sz="0" w:space="0" w:color="auto"/>
                  </w:divBdr>
                </w:div>
              </w:divsChild>
            </w:div>
            <w:div w:id="16910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7479">
      <w:bodyDiv w:val="1"/>
      <w:marLeft w:val="0"/>
      <w:marRight w:val="0"/>
      <w:marTop w:val="0"/>
      <w:marBottom w:val="0"/>
      <w:divBdr>
        <w:top w:val="none" w:sz="0" w:space="0" w:color="auto"/>
        <w:left w:val="none" w:sz="0" w:space="0" w:color="auto"/>
        <w:bottom w:val="none" w:sz="0" w:space="0" w:color="auto"/>
        <w:right w:val="none" w:sz="0" w:space="0" w:color="auto"/>
      </w:divBdr>
    </w:div>
    <w:div w:id="754017490">
      <w:marLeft w:val="0"/>
      <w:marRight w:val="0"/>
      <w:marTop w:val="0"/>
      <w:marBottom w:val="0"/>
      <w:divBdr>
        <w:top w:val="none" w:sz="0" w:space="0" w:color="auto"/>
        <w:left w:val="none" w:sz="0" w:space="0" w:color="auto"/>
        <w:bottom w:val="none" w:sz="0" w:space="0" w:color="auto"/>
        <w:right w:val="none" w:sz="0" w:space="0" w:color="auto"/>
      </w:divBdr>
      <w:divsChild>
        <w:div w:id="1584801919">
          <w:marLeft w:val="0"/>
          <w:marRight w:val="0"/>
          <w:marTop w:val="0"/>
          <w:marBottom w:val="0"/>
          <w:divBdr>
            <w:top w:val="none" w:sz="0" w:space="0" w:color="auto"/>
            <w:left w:val="none" w:sz="0" w:space="0" w:color="auto"/>
            <w:bottom w:val="none" w:sz="0" w:space="0" w:color="auto"/>
            <w:right w:val="none" w:sz="0" w:space="0" w:color="auto"/>
          </w:divBdr>
        </w:div>
        <w:div w:id="739862920">
          <w:marLeft w:val="0"/>
          <w:marRight w:val="0"/>
          <w:marTop w:val="0"/>
          <w:marBottom w:val="0"/>
          <w:divBdr>
            <w:top w:val="none" w:sz="0" w:space="0" w:color="auto"/>
            <w:left w:val="none" w:sz="0" w:space="0" w:color="auto"/>
            <w:bottom w:val="none" w:sz="0" w:space="0" w:color="auto"/>
            <w:right w:val="none" w:sz="0" w:space="0" w:color="auto"/>
          </w:divBdr>
        </w:div>
        <w:div w:id="856189252">
          <w:marLeft w:val="0"/>
          <w:marRight w:val="0"/>
          <w:marTop w:val="0"/>
          <w:marBottom w:val="0"/>
          <w:divBdr>
            <w:top w:val="none" w:sz="0" w:space="0" w:color="auto"/>
            <w:left w:val="none" w:sz="0" w:space="0" w:color="auto"/>
            <w:bottom w:val="none" w:sz="0" w:space="0" w:color="auto"/>
            <w:right w:val="none" w:sz="0" w:space="0" w:color="auto"/>
          </w:divBdr>
        </w:div>
        <w:div w:id="1322780343">
          <w:marLeft w:val="0"/>
          <w:marRight w:val="0"/>
          <w:marTop w:val="0"/>
          <w:marBottom w:val="0"/>
          <w:divBdr>
            <w:top w:val="none" w:sz="0" w:space="0" w:color="auto"/>
            <w:left w:val="none" w:sz="0" w:space="0" w:color="auto"/>
            <w:bottom w:val="none" w:sz="0" w:space="0" w:color="auto"/>
            <w:right w:val="none" w:sz="0" w:space="0" w:color="auto"/>
          </w:divBdr>
          <w:divsChild>
            <w:div w:id="1543862359">
              <w:marLeft w:val="0"/>
              <w:marRight w:val="0"/>
              <w:marTop w:val="0"/>
              <w:marBottom w:val="0"/>
              <w:divBdr>
                <w:top w:val="none" w:sz="0" w:space="0" w:color="auto"/>
                <w:left w:val="none" w:sz="0" w:space="0" w:color="auto"/>
                <w:bottom w:val="none" w:sz="0" w:space="0" w:color="auto"/>
                <w:right w:val="none" w:sz="0" w:space="0" w:color="auto"/>
              </w:divBdr>
              <w:divsChild>
                <w:div w:id="1937446250">
                  <w:marLeft w:val="0"/>
                  <w:marRight w:val="0"/>
                  <w:marTop w:val="0"/>
                  <w:marBottom w:val="0"/>
                  <w:divBdr>
                    <w:top w:val="none" w:sz="0" w:space="0" w:color="auto"/>
                    <w:left w:val="none" w:sz="0" w:space="0" w:color="auto"/>
                    <w:bottom w:val="none" w:sz="0" w:space="0" w:color="auto"/>
                    <w:right w:val="none" w:sz="0" w:space="0" w:color="auto"/>
                  </w:divBdr>
                </w:div>
                <w:div w:id="6112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90970">
          <w:marLeft w:val="0"/>
          <w:marRight w:val="0"/>
          <w:marTop w:val="0"/>
          <w:marBottom w:val="0"/>
          <w:divBdr>
            <w:top w:val="none" w:sz="0" w:space="0" w:color="auto"/>
            <w:left w:val="none" w:sz="0" w:space="0" w:color="auto"/>
            <w:bottom w:val="none" w:sz="0" w:space="0" w:color="auto"/>
            <w:right w:val="none" w:sz="0" w:space="0" w:color="auto"/>
          </w:divBdr>
          <w:divsChild>
            <w:div w:id="1369138533">
              <w:marLeft w:val="0"/>
              <w:marRight w:val="0"/>
              <w:marTop w:val="0"/>
              <w:marBottom w:val="0"/>
              <w:divBdr>
                <w:top w:val="none" w:sz="0" w:space="0" w:color="auto"/>
                <w:left w:val="none" w:sz="0" w:space="0" w:color="auto"/>
                <w:bottom w:val="none" w:sz="0" w:space="0" w:color="auto"/>
                <w:right w:val="none" w:sz="0" w:space="0" w:color="auto"/>
              </w:divBdr>
              <w:divsChild>
                <w:div w:id="509217501">
                  <w:marLeft w:val="0"/>
                  <w:marRight w:val="0"/>
                  <w:marTop w:val="0"/>
                  <w:marBottom w:val="0"/>
                  <w:divBdr>
                    <w:top w:val="none" w:sz="0" w:space="0" w:color="auto"/>
                    <w:left w:val="none" w:sz="0" w:space="0" w:color="auto"/>
                    <w:bottom w:val="none" w:sz="0" w:space="0" w:color="auto"/>
                    <w:right w:val="none" w:sz="0" w:space="0" w:color="auto"/>
                  </w:divBdr>
                </w:div>
                <w:div w:id="1341811334">
                  <w:marLeft w:val="0"/>
                  <w:marRight w:val="0"/>
                  <w:marTop w:val="0"/>
                  <w:marBottom w:val="0"/>
                  <w:divBdr>
                    <w:top w:val="none" w:sz="0" w:space="0" w:color="auto"/>
                    <w:left w:val="none" w:sz="0" w:space="0" w:color="auto"/>
                    <w:bottom w:val="none" w:sz="0" w:space="0" w:color="auto"/>
                    <w:right w:val="none" w:sz="0" w:space="0" w:color="auto"/>
                  </w:divBdr>
                </w:div>
                <w:div w:id="11484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7967">
          <w:marLeft w:val="0"/>
          <w:marRight w:val="0"/>
          <w:marTop w:val="0"/>
          <w:marBottom w:val="0"/>
          <w:divBdr>
            <w:top w:val="none" w:sz="0" w:space="0" w:color="auto"/>
            <w:left w:val="none" w:sz="0" w:space="0" w:color="auto"/>
            <w:bottom w:val="none" w:sz="0" w:space="0" w:color="auto"/>
            <w:right w:val="none" w:sz="0" w:space="0" w:color="auto"/>
          </w:divBdr>
          <w:divsChild>
            <w:div w:id="1331254068">
              <w:marLeft w:val="0"/>
              <w:marRight w:val="0"/>
              <w:marTop w:val="0"/>
              <w:marBottom w:val="0"/>
              <w:divBdr>
                <w:top w:val="none" w:sz="0" w:space="0" w:color="auto"/>
                <w:left w:val="none" w:sz="0" w:space="0" w:color="auto"/>
                <w:bottom w:val="none" w:sz="0" w:space="0" w:color="auto"/>
                <w:right w:val="none" w:sz="0" w:space="0" w:color="auto"/>
              </w:divBdr>
              <w:divsChild>
                <w:div w:id="1850681840">
                  <w:marLeft w:val="0"/>
                  <w:marRight w:val="0"/>
                  <w:marTop w:val="0"/>
                  <w:marBottom w:val="0"/>
                  <w:divBdr>
                    <w:top w:val="none" w:sz="0" w:space="0" w:color="auto"/>
                    <w:left w:val="none" w:sz="0" w:space="0" w:color="auto"/>
                    <w:bottom w:val="none" w:sz="0" w:space="0" w:color="auto"/>
                    <w:right w:val="none" w:sz="0" w:space="0" w:color="auto"/>
                  </w:divBdr>
                </w:div>
                <w:div w:id="19974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4285">
      <w:bodyDiv w:val="1"/>
      <w:marLeft w:val="0"/>
      <w:marRight w:val="0"/>
      <w:marTop w:val="0"/>
      <w:marBottom w:val="0"/>
      <w:divBdr>
        <w:top w:val="none" w:sz="0" w:space="0" w:color="auto"/>
        <w:left w:val="none" w:sz="0" w:space="0" w:color="auto"/>
        <w:bottom w:val="none" w:sz="0" w:space="0" w:color="auto"/>
        <w:right w:val="none" w:sz="0" w:space="0" w:color="auto"/>
      </w:divBdr>
    </w:div>
    <w:div w:id="759571125">
      <w:bodyDiv w:val="1"/>
      <w:marLeft w:val="0"/>
      <w:marRight w:val="0"/>
      <w:marTop w:val="0"/>
      <w:marBottom w:val="0"/>
      <w:divBdr>
        <w:top w:val="none" w:sz="0" w:space="0" w:color="auto"/>
        <w:left w:val="none" w:sz="0" w:space="0" w:color="auto"/>
        <w:bottom w:val="none" w:sz="0" w:space="0" w:color="auto"/>
        <w:right w:val="none" w:sz="0" w:space="0" w:color="auto"/>
      </w:divBdr>
    </w:div>
    <w:div w:id="771244519">
      <w:bodyDiv w:val="1"/>
      <w:marLeft w:val="0"/>
      <w:marRight w:val="0"/>
      <w:marTop w:val="0"/>
      <w:marBottom w:val="0"/>
      <w:divBdr>
        <w:top w:val="none" w:sz="0" w:space="0" w:color="auto"/>
        <w:left w:val="none" w:sz="0" w:space="0" w:color="auto"/>
        <w:bottom w:val="none" w:sz="0" w:space="0" w:color="auto"/>
        <w:right w:val="none" w:sz="0" w:space="0" w:color="auto"/>
      </w:divBdr>
    </w:div>
    <w:div w:id="772554910">
      <w:bodyDiv w:val="1"/>
      <w:marLeft w:val="0"/>
      <w:marRight w:val="0"/>
      <w:marTop w:val="0"/>
      <w:marBottom w:val="0"/>
      <w:divBdr>
        <w:top w:val="none" w:sz="0" w:space="0" w:color="auto"/>
        <w:left w:val="none" w:sz="0" w:space="0" w:color="auto"/>
        <w:bottom w:val="none" w:sz="0" w:space="0" w:color="auto"/>
        <w:right w:val="none" w:sz="0" w:space="0" w:color="auto"/>
      </w:divBdr>
    </w:div>
    <w:div w:id="783233600">
      <w:bodyDiv w:val="1"/>
      <w:marLeft w:val="0"/>
      <w:marRight w:val="0"/>
      <w:marTop w:val="0"/>
      <w:marBottom w:val="0"/>
      <w:divBdr>
        <w:top w:val="none" w:sz="0" w:space="0" w:color="auto"/>
        <w:left w:val="none" w:sz="0" w:space="0" w:color="auto"/>
        <w:bottom w:val="none" w:sz="0" w:space="0" w:color="auto"/>
        <w:right w:val="none" w:sz="0" w:space="0" w:color="auto"/>
      </w:divBdr>
    </w:div>
    <w:div w:id="792675558">
      <w:bodyDiv w:val="1"/>
      <w:marLeft w:val="0"/>
      <w:marRight w:val="0"/>
      <w:marTop w:val="0"/>
      <w:marBottom w:val="0"/>
      <w:divBdr>
        <w:top w:val="none" w:sz="0" w:space="0" w:color="auto"/>
        <w:left w:val="none" w:sz="0" w:space="0" w:color="auto"/>
        <w:bottom w:val="none" w:sz="0" w:space="0" w:color="auto"/>
        <w:right w:val="none" w:sz="0" w:space="0" w:color="auto"/>
      </w:divBdr>
    </w:div>
    <w:div w:id="824011116">
      <w:bodyDiv w:val="1"/>
      <w:marLeft w:val="0"/>
      <w:marRight w:val="0"/>
      <w:marTop w:val="0"/>
      <w:marBottom w:val="0"/>
      <w:divBdr>
        <w:top w:val="none" w:sz="0" w:space="0" w:color="auto"/>
        <w:left w:val="none" w:sz="0" w:space="0" w:color="auto"/>
        <w:bottom w:val="none" w:sz="0" w:space="0" w:color="auto"/>
        <w:right w:val="none" w:sz="0" w:space="0" w:color="auto"/>
      </w:divBdr>
    </w:div>
    <w:div w:id="834953978">
      <w:bodyDiv w:val="1"/>
      <w:marLeft w:val="0"/>
      <w:marRight w:val="0"/>
      <w:marTop w:val="0"/>
      <w:marBottom w:val="0"/>
      <w:divBdr>
        <w:top w:val="none" w:sz="0" w:space="0" w:color="auto"/>
        <w:left w:val="none" w:sz="0" w:space="0" w:color="auto"/>
        <w:bottom w:val="none" w:sz="0" w:space="0" w:color="auto"/>
        <w:right w:val="none" w:sz="0" w:space="0" w:color="auto"/>
      </w:divBdr>
    </w:div>
    <w:div w:id="838080755">
      <w:bodyDiv w:val="1"/>
      <w:marLeft w:val="0"/>
      <w:marRight w:val="0"/>
      <w:marTop w:val="0"/>
      <w:marBottom w:val="0"/>
      <w:divBdr>
        <w:top w:val="none" w:sz="0" w:space="0" w:color="auto"/>
        <w:left w:val="none" w:sz="0" w:space="0" w:color="auto"/>
        <w:bottom w:val="none" w:sz="0" w:space="0" w:color="auto"/>
        <w:right w:val="none" w:sz="0" w:space="0" w:color="auto"/>
      </w:divBdr>
      <w:divsChild>
        <w:div w:id="1296644993">
          <w:marLeft w:val="0"/>
          <w:marRight w:val="0"/>
          <w:marTop w:val="0"/>
          <w:marBottom w:val="0"/>
          <w:divBdr>
            <w:top w:val="none" w:sz="0" w:space="6" w:color="auto"/>
            <w:left w:val="none" w:sz="0" w:space="8" w:color="auto"/>
            <w:bottom w:val="single" w:sz="6" w:space="6" w:color="FFFFFF"/>
            <w:right w:val="none" w:sz="0" w:space="0" w:color="auto"/>
          </w:divBdr>
        </w:div>
      </w:divsChild>
    </w:div>
    <w:div w:id="838158694">
      <w:bodyDiv w:val="1"/>
      <w:marLeft w:val="0"/>
      <w:marRight w:val="0"/>
      <w:marTop w:val="0"/>
      <w:marBottom w:val="0"/>
      <w:divBdr>
        <w:top w:val="none" w:sz="0" w:space="0" w:color="auto"/>
        <w:left w:val="none" w:sz="0" w:space="0" w:color="auto"/>
        <w:bottom w:val="none" w:sz="0" w:space="0" w:color="auto"/>
        <w:right w:val="none" w:sz="0" w:space="0" w:color="auto"/>
      </w:divBdr>
    </w:div>
    <w:div w:id="845901096">
      <w:bodyDiv w:val="1"/>
      <w:marLeft w:val="0"/>
      <w:marRight w:val="0"/>
      <w:marTop w:val="0"/>
      <w:marBottom w:val="0"/>
      <w:divBdr>
        <w:top w:val="none" w:sz="0" w:space="0" w:color="auto"/>
        <w:left w:val="none" w:sz="0" w:space="0" w:color="auto"/>
        <w:bottom w:val="none" w:sz="0" w:space="0" w:color="auto"/>
        <w:right w:val="none" w:sz="0" w:space="0" w:color="auto"/>
      </w:divBdr>
    </w:div>
    <w:div w:id="848102907">
      <w:bodyDiv w:val="1"/>
      <w:marLeft w:val="0"/>
      <w:marRight w:val="0"/>
      <w:marTop w:val="0"/>
      <w:marBottom w:val="0"/>
      <w:divBdr>
        <w:top w:val="none" w:sz="0" w:space="0" w:color="auto"/>
        <w:left w:val="none" w:sz="0" w:space="0" w:color="auto"/>
        <w:bottom w:val="none" w:sz="0" w:space="0" w:color="auto"/>
        <w:right w:val="none" w:sz="0" w:space="0" w:color="auto"/>
      </w:divBdr>
    </w:div>
    <w:div w:id="849954188">
      <w:bodyDiv w:val="1"/>
      <w:marLeft w:val="0"/>
      <w:marRight w:val="0"/>
      <w:marTop w:val="0"/>
      <w:marBottom w:val="0"/>
      <w:divBdr>
        <w:top w:val="none" w:sz="0" w:space="0" w:color="auto"/>
        <w:left w:val="none" w:sz="0" w:space="0" w:color="auto"/>
        <w:bottom w:val="none" w:sz="0" w:space="0" w:color="auto"/>
        <w:right w:val="none" w:sz="0" w:space="0" w:color="auto"/>
      </w:divBdr>
      <w:divsChild>
        <w:div w:id="1715958166">
          <w:marLeft w:val="0"/>
          <w:marRight w:val="0"/>
          <w:marTop w:val="0"/>
          <w:marBottom w:val="0"/>
          <w:divBdr>
            <w:top w:val="none" w:sz="0" w:space="0" w:color="auto"/>
            <w:left w:val="none" w:sz="0" w:space="0" w:color="auto"/>
            <w:bottom w:val="none" w:sz="0" w:space="0" w:color="auto"/>
            <w:right w:val="none" w:sz="0" w:space="0" w:color="auto"/>
          </w:divBdr>
        </w:div>
      </w:divsChild>
    </w:div>
    <w:div w:id="851647701">
      <w:bodyDiv w:val="1"/>
      <w:marLeft w:val="0"/>
      <w:marRight w:val="0"/>
      <w:marTop w:val="0"/>
      <w:marBottom w:val="0"/>
      <w:divBdr>
        <w:top w:val="none" w:sz="0" w:space="0" w:color="auto"/>
        <w:left w:val="none" w:sz="0" w:space="0" w:color="auto"/>
        <w:bottom w:val="none" w:sz="0" w:space="0" w:color="auto"/>
        <w:right w:val="none" w:sz="0" w:space="0" w:color="auto"/>
      </w:divBdr>
    </w:div>
    <w:div w:id="853691328">
      <w:bodyDiv w:val="1"/>
      <w:marLeft w:val="0"/>
      <w:marRight w:val="0"/>
      <w:marTop w:val="0"/>
      <w:marBottom w:val="0"/>
      <w:divBdr>
        <w:top w:val="none" w:sz="0" w:space="0" w:color="auto"/>
        <w:left w:val="none" w:sz="0" w:space="0" w:color="auto"/>
        <w:bottom w:val="none" w:sz="0" w:space="0" w:color="auto"/>
        <w:right w:val="none" w:sz="0" w:space="0" w:color="auto"/>
      </w:divBdr>
    </w:div>
    <w:div w:id="859590086">
      <w:bodyDiv w:val="1"/>
      <w:marLeft w:val="0"/>
      <w:marRight w:val="0"/>
      <w:marTop w:val="0"/>
      <w:marBottom w:val="0"/>
      <w:divBdr>
        <w:top w:val="none" w:sz="0" w:space="0" w:color="auto"/>
        <w:left w:val="none" w:sz="0" w:space="0" w:color="auto"/>
        <w:bottom w:val="none" w:sz="0" w:space="0" w:color="auto"/>
        <w:right w:val="none" w:sz="0" w:space="0" w:color="auto"/>
      </w:divBdr>
      <w:divsChild>
        <w:div w:id="1805347725">
          <w:marLeft w:val="0"/>
          <w:marRight w:val="0"/>
          <w:marTop w:val="0"/>
          <w:marBottom w:val="0"/>
          <w:divBdr>
            <w:top w:val="none" w:sz="0" w:space="0" w:color="auto"/>
            <w:left w:val="none" w:sz="0" w:space="0" w:color="auto"/>
            <w:bottom w:val="none" w:sz="0" w:space="0" w:color="auto"/>
            <w:right w:val="none" w:sz="0" w:space="0" w:color="auto"/>
          </w:divBdr>
          <w:divsChild>
            <w:div w:id="1353605950">
              <w:marLeft w:val="0"/>
              <w:marRight w:val="0"/>
              <w:marTop w:val="0"/>
              <w:marBottom w:val="0"/>
              <w:divBdr>
                <w:top w:val="none" w:sz="0" w:space="0" w:color="auto"/>
                <w:left w:val="none" w:sz="0" w:space="0" w:color="auto"/>
                <w:bottom w:val="none" w:sz="0" w:space="0" w:color="auto"/>
                <w:right w:val="none" w:sz="0" w:space="0" w:color="auto"/>
              </w:divBdr>
              <w:divsChild>
                <w:div w:id="902717485">
                  <w:marLeft w:val="0"/>
                  <w:marRight w:val="0"/>
                  <w:marTop w:val="0"/>
                  <w:marBottom w:val="0"/>
                  <w:divBdr>
                    <w:top w:val="none" w:sz="0" w:space="0" w:color="auto"/>
                    <w:left w:val="none" w:sz="0" w:space="0" w:color="auto"/>
                    <w:bottom w:val="none" w:sz="0" w:space="0" w:color="auto"/>
                    <w:right w:val="none" w:sz="0" w:space="0" w:color="auto"/>
                  </w:divBdr>
                  <w:divsChild>
                    <w:div w:id="839081585">
                      <w:marLeft w:val="0"/>
                      <w:marRight w:val="0"/>
                      <w:marTop w:val="0"/>
                      <w:marBottom w:val="0"/>
                      <w:divBdr>
                        <w:top w:val="none" w:sz="0" w:space="0" w:color="auto"/>
                        <w:left w:val="none" w:sz="0" w:space="0" w:color="auto"/>
                        <w:bottom w:val="none" w:sz="0" w:space="0" w:color="auto"/>
                        <w:right w:val="none" w:sz="0" w:space="0" w:color="auto"/>
                      </w:divBdr>
                      <w:divsChild>
                        <w:div w:id="6642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522625">
      <w:bodyDiv w:val="1"/>
      <w:marLeft w:val="0"/>
      <w:marRight w:val="0"/>
      <w:marTop w:val="0"/>
      <w:marBottom w:val="0"/>
      <w:divBdr>
        <w:top w:val="none" w:sz="0" w:space="0" w:color="auto"/>
        <w:left w:val="none" w:sz="0" w:space="0" w:color="auto"/>
        <w:bottom w:val="none" w:sz="0" w:space="0" w:color="auto"/>
        <w:right w:val="none" w:sz="0" w:space="0" w:color="auto"/>
      </w:divBdr>
    </w:div>
    <w:div w:id="863009680">
      <w:bodyDiv w:val="1"/>
      <w:marLeft w:val="0"/>
      <w:marRight w:val="0"/>
      <w:marTop w:val="0"/>
      <w:marBottom w:val="0"/>
      <w:divBdr>
        <w:top w:val="none" w:sz="0" w:space="0" w:color="auto"/>
        <w:left w:val="none" w:sz="0" w:space="0" w:color="auto"/>
        <w:bottom w:val="none" w:sz="0" w:space="0" w:color="auto"/>
        <w:right w:val="none" w:sz="0" w:space="0" w:color="auto"/>
      </w:divBdr>
      <w:divsChild>
        <w:div w:id="265694176">
          <w:marLeft w:val="0"/>
          <w:marRight w:val="0"/>
          <w:marTop w:val="0"/>
          <w:marBottom w:val="0"/>
          <w:divBdr>
            <w:top w:val="none" w:sz="0" w:space="0" w:color="auto"/>
            <w:left w:val="none" w:sz="0" w:space="0" w:color="auto"/>
            <w:bottom w:val="none" w:sz="0" w:space="0" w:color="auto"/>
            <w:right w:val="none" w:sz="0" w:space="0" w:color="auto"/>
          </w:divBdr>
          <w:divsChild>
            <w:div w:id="333263923">
              <w:marLeft w:val="0"/>
              <w:marRight w:val="0"/>
              <w:marTop w:val="0"/>
              <w:marBottom w:val="0"/>
              <w:divBdr>
                <w:top w:val="none" w:sz="0" w:space="0" w:color="auto"/>
                <w:left w:val="none" w:sz="0" w:space="0" w:color="auto"/>
                <w:bottom w:val="none" w:sz="0" w:space="0" w:color="auto"/>
                <w:right w:val="none" w:sz="0" w:space="0" w:color="auto"/>
              </w:divBdr>
              <w:divsChild>
                <w:div w:id="161896678">
                  <w:marLeft w:val="0"/>
                  <w:marRight w:val="0"/>
                  <w:marTop w:val="0"/>
                  <w:marBottom w:val="0"/>
                  <w:divBdr>
                    <w:top w:val="none" w:sz="0" w:space="0" w:color="auto"/>
                    <w:left w:val="none" w:sz="0" w:space="0" w:color="auto"/>
                    <w:bottom w:val="none" w:sz="0" w:space="0" w:color="auto"/>
                    <w:right w:val="none" w:sz="0" w:space="0" w:color="auto"/>
                  </w:divBdr>
                  <w:divsChild>
                    <w:div w:id="447747467">
                      <w:marLeft w:val="0"/>
                      <w:marRight w:val="0"/>
                      <w:marTop w:val="0"/>
                      <w:marBottom w:val="0"/>
                      <w:divBdr>
                        <w:top w:val="none" w:sz="0" w:space="0" w:color="auto"/>
                        <w:left w:val="none" w:sz="0" w:space="0" w:color="auto"/>
                        <w:bottom w:val="none" w:sz="0" w:space="0" w:color="auto"/>
                        <w:right w:val="none" w:sz="0" w:space="0" w:color="auto"/>
                      </w:divBdr>
                      <w:divsChild>
                        <w:div w:id="153910735">
                          <w:marLeft w:val="0"/>
                          <w:marRight w:val="0"/>
                          <w:marTop w:val="0"/>
                          <w:marBottom w:val="0"/>
                          <w:divBdr>
                            <w:top w:val="none" w:sz="0" w:space="0" w:color="auto"/>
                            <w:left w:val="none" w:sz="0" w:space="0" w:color="auto"/>
                            <w:bottom w:val="none" w:sz="0" w:space="0" w:color="auto"/>
                            <w:right w:val="none" w:sz="0" w:space="0" w:color="auto"/>
                          </w:divBdr>
                          <w:divsChild>
                            <w:div w:id="9644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597844">
      <w:bodyDiv w:val="1"/>
      <w:marLeft w:val="0"/>
      <w:marRight w:val="0"/>
      <w:marTop w:val="0"/>
      <w:marBottom w:val="0"/>
      <w:divBdr>
        <w:top w:val="none" w:sz="0" w:space="0" w:color="auto"/>
        <w:left w:val="none" w:sz="0" w:space="0" w:color="auto"/>
        <w:bottom w:val="none" w:sz="0" w:space="0" w:color="auto"/>
        <w:right w:val="none" w:sz="0" w:space="0" w:color="auto"/>
      </w:divBdr>
      <w:divsChild>
        <w:div w:id="907113032">
          <w:marLeft w:val="0"/>
          <w:marRight w:val="0"/>
          <w:marTop w:val="0"/>
          <w:marBottom w:val="0"/>
          <w:divBdr>
            <w:top w:val="none" w:sz="0" w:space="0" w:color="auto"/>
            <w:left w:val="none" w:sz="0" w:space="0" w:color="auto"/>
            <w:bottom w:val="none" w:sz="0" w:space="0" w:color="auto"/>
            <w:right w:val="none" w:sz="0" w:space="0" w:color="auto"/>
          </w:divBdr>
          <w:divsChild>
            <w:div w:id="18545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6658">
      <w:bodyDiv w:val="1"/>
      <w:marLeft w:val="0"/>
      <w:marRight w:val="0"/>
      <w:marTop w:val="0"/>
      <w:marBottom w:val="0"/>
      <w:divBdr>
        <w:top w:val="none" w:sz="0" w:space="0" w:color="auto"/>
        <w:left w:val="none" w:sz="0" w:space="0" w:color="auto"/>
        <w:bottom w:val="none" w:sz="0" w:space="0" w:color="auto"/>
        <w:right w:val="none" w:sz="0" w:space="0" w:color="auto"/>
      </w:divBdr>
    </w:div>
    <w:div w:id="873881390">
      <w:bodyDiv w:val="1"/>
      <w:marLeft w:val="0"/>
      <w:marRight w:val="0"/>
      <w:marTop w:val="0"/>
      <w:marBottom w:val="0"/>
      <w:divBdr>
        <w:top w:val="none" w:sz="0" w:space="0" w:color="auto"/>
        <w:left w:val="none" w:sz="0" w:space="0" w:color="auto"/>
        <w:bottom w:val="none" w:sz="0" w:space="0" w:color="auto"/>
        <w:right w:val="none" w:sz="0" w:space="0" w:color="auto"/>
      </w:divBdr>
    </w:div>
    <w:div w:id="876352082">
      <w:bodyDiv w:val="1"/>
      <w:marLeft w:val="0"/>
      <w:marRight w:val="0"/>
      <w:marTop w:val="0"/>
      <w:marBottom w:val="0"/>
      <w:divBdr>
        <w:top w:val="none" w:sz="0" w:space="0" w:color="auto"/>
        <w:left w:val="none" w:sz="0" w:space="0" w:color="auto"/>
        <w:bottom w:val="none" w:sz="0" w:space="0" w:color="auto"/>
        <w:right w:val="none" w:sz="0" w:space="0" w:color="auto"/>
      </w:divBdr>
    </w:div>
    <w:div w:id="889614457">
      <w:bodyDiv w:val="1"/>
      <w:marLeft w:val="0"/>
      <w:marRight w:val="0"/>
      <w:marTop w:val="0"/>
      <w:marBottom w:val="0"/>
      <w:divBdr>
        <w:top w:val="none" w:sz="0" w:space="0" w:color="auto"/>
        <w:left w:val="none" w:sz="0" w:space="0" w:color="auto"/>
        <w:bottom w:val="none" w:sz="0" w:space="0" w:color="auto"/>
        <w:right w:val="none" w:sz="0" w:space="0" w:color="auto"/>
      </w:divBdr>
    </w:div>
    <w:div w:id="908004964">
      <w:bodyDiv w:val="1"/>
      <w:marLeft w:val="0"/>
      <w:marRight w:val="0"/>
      <w:marTop w:val="0"/>
      <w:marBottom w:val="0"/>
      <w:divBdr>
        <w:top w:val="none" w:sz="0" w:space="0" w:color="auto"/>
        <w:left w:val="none" w:sz="0" w:space="0" w:color="auto"/>
        <w:bottom w:val="none" w:sz="0" w:space="0" w:color="auto"/>
        <w:right w:val="none" w:sz="0" w:space="0" w:color="auto"/>
      </w:divBdr>
    </w:div>
    <w:div w:id="912281120">
      <w:bodyDiv w:val="1"/>
      <w:marLeft w:val="0"/>
      <w:marRight w:val="0"/>
      <w:marTop w:val="150"/>
      <w:marBottom w:val="150"/>
      <w:divBdr>
        <w:top w:val="none" w:sz="0" w:space="0" w:color="auto"/>
        <w:left w:val="none" w:sz="0" w:space="0" w:color="auto"/>
        <w:bottom w:val="none" w:sz="0" w:space="0" w:color="auto"/>
        <w:right w:val="none" w:sz="0" w:space="0" w:color="auto"/>
      </w:divBdr>
      <w:divsChild>
        <w:div w:id="1103451770">
          <w:marLeft w:val="0"/>
          <w:marRight w:val="0"/>
          <w:marTop w:val="100"/>
          <w:marBottom w:val="100"/>
          <w:divBdr>
            <w:top w:val="none" w:sz="0" w:space="0" w:color="auto"/>
            <w:left w:val="none" w:sz="0" w:space="0" w:color="auto"/>
            <w:bottom w:val="none" w:sz="0" w:space="0" w:color="auto"/>
            <w:right w:val="none" w:sz="0" w:space="0" w:color="auto"/>
          </w:divBdr>
          <w:divsChild>
            <w:div w:id="1631785845">
              <w:marLeft w:val="0"/>
              <w:marRight w:val="0"/>
              <w:marTop w:val="0"/>
              <w:marBottom w:val="0"/>
              <w:divBdr>
                <w:top w:val="none" w:sz="0" w:space="0" w:color="auto"/>
                <w:left w:val="none" w:sz="0" w:space="0" w:color="auto"/>
                <w:bottom w:val="none" w:sz="0" w:space="0" w:color="auto"/>
                <w:right w:val="none" w:sz="0" w:space="0" w:color="auto"/>
              </w:divBdr>
              <w:divsChild>
                <w:div w:id="612593397">
                  <w:marLeft w:val="0"/>
                  <w:marRight w:val="0"/>
                  <w:marTop w:val="0"/>
                  <w:marBottom w:val="300"/>
                  <w:divBdr>
                    <w:top w:val="none" w:sz="0" w:space="0" w:color="auto"/>
                    <w:left w:val="none" w:sz="0" w:space="0" w:color="auto"/>
                    <w:bottom w:val="none" w:sz="0" w:space="0" w:color="auto"/>
                    <w:right w:val="none" w:sz="0" w:space="0" w:color="auto"/>
                  </w:divBdr>
                  <w:divsChild>
                    <w:div w:id="16271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34952">
      <w:bodyDiv w:val="1"/>
      <w:marLeft w:val="0"/>
      <w:marRight w:val="0"/>
      <w:marTop w:val="0"/>
      <w:marBottom w:val="0"/>
      <w:divBdr>
        <w:top w:val="none" w:sz="0" w:space="0" w:color="auto"/>
        <w:left w:val="none" w:sz="0" w:space="0" w:color="auto"/>
        <w:bottom w:val="none" w:sz="0" w:space="0" w:color="auto"/>
        <w:right w:val="none" w:sz="0" w:space="0" w:color="auto"/>
      </w:divBdr>
    </w:div>
    <w:div w:id="918292543">
      <w:bodyDiv w:val="1"/>
      <w:marLeft w:val="0"/>
      <w:marRight w:val="0"/>
      <w:marTop w:val="0"/>
      <w:marBottom w:val="0"/>
      <w:divBdr>
        <w:top w:val="none" w:sz="0" w:space="0" w:color="auto"/>
        <w:left w:val="none" w:sz="0" w:space="0" w:color="auto"/>
        <w:bottom w:val="none" w:sz="0" w:space="0" w:color="auto"/>
        <w:right w:val="none" w:sz="0" w:space="0" w:color="auto"/>
      </w:divBdr>
      <w:divsChild>
        <w:div w:id="1951009591">
          <w:marLeft w:val="0"/>
          <w:marRight w:val="0"/>
          <w:marTop w:val="0"/>
          <w:marBottom w:val="0"/>
          <w:divBdr>
            <w:top w:val="none" w:sz="0" w:space="0" w:color="auto"/>
            <w:left w:val="none" w:sz="0" w:space="0" w:color="auto"/>
            <w:bottom w:val="none" w:sz="0" w:space="0" w:color="auto"/>
            <w:right w:val="none" w:sz="0" w:space="0" w:color="auto"/>
          </w:divBdr>
          <w:divsChild>
            <w:div w:id="1077555523">
              <w:marLeft w:val="0"/>
              <w:marRight w:val="0"/>
              <w:marTop w:val="0"/>
              <w:marBottom w:val="0"/>
              <w:divBdr>
                <w:top w:val="none" w:sz="0" w:space="0" w:color="auto"/>
                <w:left w:val="none" w:sz="0" w:space="0" w:color="auto"/>
                <w:bottom w:val="none" w:sz="0" w:space="0" w:color="auto"/>
                <w:right w:val="none" w:sz="0" w:space="0" w:color="auto"/>
              </w:divBdr>
              <w:divsChild>
                <w:div w:id="1057169488">
                  <w:marLeft w:val="0"/>
                  <w:marRight w:val="0"/>
                  <w:marTop w:val="0"/>
                  <w:marBottom w:val="0"/>
                  <w:divBdr>
                    <w:top w:val="none" w:sz="0" w:space="0" w:color="auto"/>
                    <w:left w:val="none" w:sz="0" w:space="0" w:color="auto"/>
                    <w:bottom w:val="none" w:sz="0" w:space="0" w:color="auto"/>
                    <w:right w:val="none" w:sz="0" w:space="0" w:color="auto"/>
                  </w:divBdr>
                  <w:divsChild>
                    <w:div w:id="1234240177">
                      <w:marLeft w:val="-225"/>
                      <w:marRight w:val="-225"/>
                      <w:marTop w:val="0"/>
                      <w:marBottom w:val="0"/>
                      <w:divBdr>
                        <w:top w:val="none" w:sz="0" w:space="0" w:color="auto"/>
                        <w:left w:val="none" w:sz="0" w:space="0" w:color="auto"/>
                        <w:bottom w:val="none" w:sz="0" w:space="0" w:color="auto"/>
                        <w:right w:val="none" w:sz="0" w:space="0" w:color="auto"/>
                      </w:divBdr>
                      <w:divsChild>
                        <w:div w:id="1185090816">
                          <w:marLeft w:val="0"/>
                          <w:marRight w:val="0"/>
                          <w:marTop w:val="0"/>
                          <w:marBottom w:val="0"/>
                          <w:divBdr>
                            <w:top w:val="none" w:sz="0" w:space="0" w:color="auto"/>
                            <w:left w:val="none" w:sz="0" w:space="0" w:color="auto"/>
                            <w:bottom w:val="none" w:sz="0" w:space="0" w:color="auto"/>
                            <w:right w:val="none" w:sz="0" w:space="0" w:color="auto"/>
                          </w:divBdr>
                          <w:divsChild>
                            <w:div w:id="1729498151">
                              <w:marLeft w:val="0"/>
                              <w:marRight w:val="0"/>
                              <w:marTop w:val="0"/>
                              <w:marBottom w:val="0"/>
                              <w:divBdr>
                                <w:top w:val="none" w:sz="0" w:space="0" w:color="auto"/>
                                <w:left w:val="none" w:sz="0" w:space="0" w:color="auto"/>
                                <w:bottom w:val="none" w:sz="0" w:space="0" w:color="auto"/>
                                <w:right w:val="none" w:sz="0" w:space="0" w:color="auto"/>
                              </w:divBdr>
                              <w:divsChild>
                                <w:div w:id="1810397332">
                                  <w:marLeft w:val="0"/>
                                  <w:marRight w:val="0"/>
                                  <w:marTop w:val="0"/>
                                  <w:marBottom w:val="0"/>
                                  <w:divBdr>
                                    <w:top w:val="none" w:sz="0" w:space="0" w:color="auto"/>
                                    <w:left w:val="none" w:sz="0" w:space="0" w:color="auto"/>
                                    <w:bottom w:val="none" w:sz="0" w:space="0" w:color="auto"/>
                                    <w:right w:val="none" w:sz="0" w:space="0" w:color="auto"/>
                                  </w:divBdr>
                                  <w:divsChild>
                                    <w:div w:id="1052996712">
                                      <w:marLeft w:val="0"/>
                                      <w:marRight w:val="0"/>
                                      <w:marTop w:val="0"/>
                                      <w:marBottom w:val="0"/>
                                      <w:divBdr>
                                        <w:top w:val="none" w:sz="0" w:space="0" w:color="auto"/>
                                        <w:left w:val="none" w:sz="0" w:space="0" w:color="auto"/>
                                        <w:bottom w:val="none" w:sz="0" w:space="0" w:color="auto"/>
                                        <w:right w:val="none" w:sz="0" w:space="0" w:color="auto"/>
                                      </w:divBdr>
                                      <w:divsChild>
                                        <w:div w:id="1381855478">
                                          <w:marLeft w:val="0"/>
                                          <w:marRight w:val="0"/>
                                          <w:marTop w:val="0"/>
                                          <w:marBottom w:val="0"/>
                                          <w:divBdr>
                                            <w:top w:val="none" w:sz="0" w:space="0" w:color="auto"/>
                                            <w:left w:val="none" w:sz="0" w:space="0" w:color="auto"/>
                                            <w:bottom w:val="none" w:sz="0" w:space="0" w:color="auto"/>
                                            <w:right w:val="none" w:sz="0" w:space="0" w:color="auto"/>
                                          </w:divBdr>
                                          <w:divsChild>
                                            <w:div w:id="1270167004">
                                              <w:marLeft w:val="0"/>
                                              <w:marRight w:val="0"/>
                                              <w:marTop w:val="0"/>
                                              <w:marBottom w:val="0"/>
                                              <w:divBdr>
                                                <w:top w:val="none" w:sz="0" w:space="0" w:color="auto"/>
                                                <w:left w:val="none" w:sz="0" w:space="0" w:color="auto"/>
                                                <w:bottom w:val="none" w:sz="0" w:space="0" w:color="auto"/>
                                                <w:right w:val="none" w:sz="0" w:space="0" w:color="auto"/>
                                              </w:divBdr>
                                              <w:divsChild>
                                                <w:div w:id="1593658475">
                                                  <w:marLeft w:val="0"/>
                                                  <w:marRight w:val="0"/>
                                                  <w:marTop w:val="0"/>
                                                  <w:marBottom w:val="0"/>
                                                  <w:divBdr>
                                                    <w:top w:val="none" w:sz="0" w:space="0" w:color="auto"/>
                                                    <w:left w:val="none" w:sz="0" w:space="0" w:color="auto"/>
                                                    <w:bottom w:val="none" w:sz="0" w:space="0" w:color="auto"/>
                                                    <w:right w:val="none" w:sz="0" w:space="0" w:color="auto"/>
                                                  </w:divBdr>
                                                  <w:divsChild>
                                                    <w:div w:id="22676816">
                                                      <w:marLeft w:val="0"/>
                                                      <w:marRight w:val="0"/>
                                                      <w:marTop w:val="0"/>
                                                      <w:marBottom w:val="0"/>
                                                      <w:divBdr>
                                                        <w:top w:val="none" w:sz="0" w:space="0" w:color="auto"/>
                                                        <w:left w:val="none" w:sz="0" w:space="0" w:color="auto"/>
                                                        <w:bottom w:val="none" w:sz="0" w:space="0" w:color="auto"/>
                                                        <w:right w:val="none" w:sz="0" w:space="0" w:color="auto"/>
                                                      </w:divBdr>
                                                      <w:divsChild>
                                                        <w:div w:id="1210917744">
                                                          <w:marLeft w:val="0"/>
                                                          <w:marRight w:val="0"/>
                                                          <w:marTop w:val="0"/>
                                                          <w:marBottom w:val="0"/>
                                                          <w:divBdr>
                                                            <w:top w:val="none" w:sz="0" w:space="0" w:color="auto"/>
                                                            <w:left w:val="none" w:sz="0" w:space="0" w:color="auto"/>
                                                            <w:bottom w:val="none" w:sz="0" w:space="0" w:color="auto"/>
                                                            <w:right w:val="none" w:sz="0" w:space="0" w:color="auto"/>
                                                          </w:divBdr>
                                                          <w:divsChild>
                                                            <w:div w:id="65304222">
                                                              <w:marLeft w:val="0"/>
                                                              <w:marRight w:val="0"/>
                                                              <w:marTop w:val="0"/>
                                                              <w:marBottom w:val="0"/>
                                                              <w:divBdr>
                                                                <w:top w:val="none" w:sz="0" w:space="0" w:color="auto"/>
                                                                <w:left w:val="none" w:sz="0" w:space="0" w:color="auto"/>
                                                                <w:bottom w:val="none" w:sz="0" w:space="0" w:color="auto"/>
                                                                <w:right w:val="none" w:sz="0" w:space="0" w:color="auto"/>
                                                              </w:divBdr>
                                                              <w:divsChild>
                                                                <w:div w:id="8029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0623154">
      <w:marLeft w:val="0"/>
      <w:marRight w:val="0"/>
      <w:marTop w:val="0"/>
      <w:marBottom w:val="0"/>
      <w:divBdr>
        <w:top w:val="none" w:sz="0" w:space="0" w:color="auto"/>
        <w:left w:val="none" w:sz="0" w:space="0" w:color="auto"/>
        <w:bottom w:val="none" w:sz="0" w:space="0" w:color="auto"/>
        <w:right w:val="none" w:sz="0" w:space="0" w:color="auto"/>
      </w:divBdr>
    </w:div>
    <w:div w:id="937911832">
      <w:bodyDiv w:val="1"/>
      <w:marLeft w:val="0"/>
      <w:marRight w:val="0"/>
      <w:marTop w:val="0"/>
      <w:marBottom w:val="0"/>
      <w:divBdr>
        <w:top w:val="none" w:sz="0" w:space="0" w:color="auto"/>
        <w:left w:val="none" w:sz="0" w:space="0" w:color="auto"/>
        <w:bottom w:val="none" w:sz="0" w:space="0" w:color="auto"/>
        <w:right w:val="none" w:sz="0" w:space="0" w:color="auto"/>
      </w:divBdr>
      <w:divsChild>
        <w:div w:id="63263569">
          <w:marLeft w:val="0"/>
          <w:marRight w:val="0"/>
          <w:marTop w:val="0"/>
          <w:marBottom w:val="0"/>
          <w:divBdr>
            <w:top w:val="none" w:sz="0" w:space="0" w:color="auto"/>
            <w:left w:val="none" w:sz="0" w:space="0" w:color="auto"/>
            <w:bottom w:val="none" w:sz="0" w:space="0" w:color="auto"/>
            <w:right w:val="none" w:sz="0" w:space="0" w:color="auto"/>
          </w:divBdr>
          <w:divsChild>
            <w:div w:id="2458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646">
      <w:bodyDiv w:val="1"/>
      <w:marLeft w:val="0"/>
      <w:marRight w:val="0"/>
      <w:marTop w:val="0"/>
      <w:marBottom w:val="0"/>
      <w:divBdr>
        <w:top w:val="none" w:sz="0" w:space="0" w:color="auto"/>
        <w:left w:val="none" w:sz="0" w:space="0" w:color="auto"/>
        <w:bottom w:val="none" w:sz="0" w:space="0" w:color="auto"/>
        <w:right w:val="none" w:sz="0" w:space="0" w:color="auto"/>
      </w:divBdr>
      <w:divsChild>
        <w:div w:id="2044674734">
          <w:marLeft w:val="0"/>
          <w:marRight w:val="0"/>
          <w:marTop w:val="0"/>
          <w:marBottom w:val="0"/>
          <w:divBdr>
            <w:top w:val="none" w:sz="0" w:space="0" w:color="auto"/>
            <w:left w:val="none" w:sz="0" w:space="0" w:color="auto"/>
            <w:bottom w:val="none" w:sz="0" w:space="0" w:color="auto"/>
            <w:right w:val="none" w:sz="0" w:space="0" w:color="auto"/>
          </w:divBdr>
          <w:divsChild>
            <w:div w:id="1820875542">
              <w:marLeft w:val="-225"/>
              <w:marRight w:val="-225"/>
              <w:marTop w:val="0"/>
              <w:marBottom w:val="0"/>
              <w:divBdr>
                <w:top w:val="none" w:sz="0" w:space="0" w:color="auto"/>
                <w:left w:val="none" w:sz="0" w:space="0" w:color="auto"/>
                <w:bottom w:val="none" w:sz="0" w:space="0" w:color="auto"/>
                <w:right w:val="none" w:sz="0" w:space="0" w:color="auto"/>
              </w:divBdr>
              <w:divsChild>
                <w:div w:id="1957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23563">
      <w:bodyDiv w:val="1"/>
      <w:marLeft w:val="0"/>
      <w:marRight w:val="0"/>
      <w:marTop w:val="0"/>
      <w:marBottom w:val="0"/>
      <w:divBdr>
        <w:top w:val="none" w:sz="0" w:space="0" w:color="auto"/>
        <w:left w:val="none" w:sz="0" w:space="0" w:color="auto"/>
        <w:bottom w:val="none" w:sz="0" w:space="0" w:color="auto"/>
        <w:right w:val="none" w:sz="0" w:space="0" w:color="auto"/>
      </w:divBdr>
    </w:div>
    <w:div w:id="958487270">
      <w:bodyDiv w:val="1"/>
      <w:marLeft w:val="0"/>
      <w:marRight w:val="0"/>
      <w:marTop w:val="0"/>
      <w:marBottom w:val="0"/>
      <w:divBdr>
        <w:top w:val="none" w:sz="0" w:space="0" w:color="auto"/>
        <w:left w:val="none" w:sz="0" w:space="0" w:color="auto"/>
        <w:bottom w:val="none" w:sz="0" w:space="0" w:color="auto"/>
        <w:right w:val="none" w:sz="0" w:space="0" w:color="auto"/>
      </w:divBdr>
    </w:div>
    <w:div w:id="964459690">
      <w:bodyDiv w:val="1"/>
      <w:marLeft w:val="0"/>
      <w:marRight w:val="0"/>
      <w:marTop w:val="0"/>
      <w:marBottom w:val="0"/>
      <w:divBdr>
        <w:top w:val="none" w:sz="0" w:space="0" w:color="auto"/>
        <w:left w:val="none" w:sz="0" w:space="0" w:color="auto"/>
        <w:bottom w:val="none" w:sz="0" w:space="0" w:color="auto"/>
        <w:right w:val="none" w:sz="0" w:space="0" w:color="auto"/>
      </w:divBdr>
    </w:div>
    <w:div w:id="976187246">
      <w:bodyDiv w:val="1"/>
      <w:marLeft w:val="0"/>
      <w:marRight w:val="0"/>
      <w:marTop w:val="0"/>
      <w:marBottom w:val="0"/>
      <w:divBdr>
        <w:top w:val="none" w:sz="0" w:space="0" w:color="auto"/>
        <w:left w:val="none" w:sz="0" w:space="0" w:color="auto"/>
        <w:bottom w:val="none" w:sz="0" w:space="0" w:color="auto"/>
        <w:right w:val="none" w:sz="0" w:space="0" w:color="auto"/>
      </w:divBdr>
    </w:div>
    <w:div w:id="997686003">
      <w:bodyDiv w:val="1"/>
      <w:marLeft w:val="0"/>
      <w:marRight w:val="0"/>
      <w:marTop w:val="0"/>
      <w:marBottom w:val="0"/>
      <w:divBdr>
        <w:top w:val="none" w:sz="0" w:space="0" w:color="auto"/>
        <w:left w:val="none" w:sz="0" w:space="0" w:color="auto"/>
        <w:bottom w:val="none" w:sz="0" w:space="0" w:color="auto"/>
        <w:right w:val="none" w:sz="0" w:space="0" w:color="auto"/>
      </w:divBdr>
      <w:divsChild>
        <w:div w:id="1307972988">
          <w:marLeft w:val="0"/>
          <w:marRight w:val="0"/>
          <w:marTop w:val="0"/>
          <w:marBottom w:val="0"/>
          <w:divBdr>
            <w:top w:val="none" w:sz="0" w:space="0" w:color="auto"/>
            <w:left w:val="none" w:sz="0" w:space="0" w:color="auto"/>
            <w:bottom w:val="none" w:sz="0" w:space="0" w:color="auto"/>
            <w:right w:val="none" w:sz="0" w:space="0" w:color="auto"/>
          </w:divBdr>
        </w:div>
      </w:divsChild>
    </w:div>
    <w:div w:id="999622495">
      <w:bodyDiv w:val="1"/>
      <w:marLeft w:val="0"/>
      <w:marRight w:val="0"/>
      <w:marTop w:val="0"/>
      <w:marBottom w:val="0"/>
      <w:divBdr>
        <w:top w:val="none" w:sz="0" w:space="0" w:color="auto"/>
        <w:left w:val="none" w:sz="0" w:space="0" w:color="auto"/>
        <w:bottom w:val="none" w:sz="0" w:space="0" w:color="auto"/>
        <w:right w:val="none" w:sz="0" w:space="0" w:color="auto"/>
      </w:divBdr>
    </w:div>
    <w:div w:id="1000281303">
      <w:bodyDiv w:val="1"/>
      <w:marLeft w:val="0"/>
      <w:marRight w:val="0"/>
      <w:marTop w:val="0"/>
      <w:marBottom w:val="0"/>
      <w:divBdr>
        <w:top w:val="none" w:sz="0" w:space="0" w:color="auto"/>
        <w:left w:val="none" w:sz="0" w:space="0" w:color="auto"/>
        <w:bottom w:val="none" w:sz="0" w:space="0" w:color="auto"/>
        <w:right w:val="none" w:sz="0" w:space="0" w:color="auto"/>
      </w:divBdr>
    </w:div>
    <w:div w:id="1012759372">
      <w:bodyDiv w:val="1"/>
      <w:marLeft w:val="0"/>
      <w:marRight w:val="0"/>
      <w:marTop w:val="0"/>
      <w:marBottom w:val="0"/>
      <w:divBdr>
        <w:top w:val="none" w:sz="0" w:space="0" w:color="auto"/>
        <w:left w:val="none" w:sz="0" w:space="0" w:color="auto"/>
        <w:bottom w:val="none" w:sz="0" w:space="0" w:color="auto"/>
        <w:right w:val="none" w:sz="0" w:space="0" w:color="auto"/>
      </w:divBdr>
    </w:div>
    <w:div w:id="1018508602">
      <w:marLeft w:val="0"/>
      <w:marRight w:val="0"/>
      <w:marTop w:val="0"/>
      <w:marBottom w:val="0"/>
      <w:divBdr>
        <w:top w:val="none" w:sz="0" w:space="0" w:color="auto"/>
        <w:left w:val="none" w:sz="0" w:space="0" w:color="auto"/>
        <w:bottom w:val="none" w:sz="0" w:space="0" w:color="auto"/>
        <w:right w:val="none" w:sz="0" w:space="0" w:color="auto"/>
      </w:divBdr>
      <w:divsChild>
        <w:div w:id="1291742951">
          <w:marLeft w:val="45"/>
          <w:marRight w:val="0"/>
          <w:marTop w:val="0"/>
          <w:marBottom w:val="0"/>
          <w:divBdr>
            <w:top w:val="none" w:sz="0" w:space="0" w:color="auto"/>
            <w:left w:val="none" w:sz="0" w:space="0" w:color="auto"/>
            <w:bottom w:val="none" w:sz="0" w:space="0" w:color="auto"/>
            <w:right w:val="none" w:sz="0" w:space="0" w:color="auto"/>
          </w:divBdr>
          <w:divsChild>
            <w:div w:id="112843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7849">
      <w:bodyDiv w:val="1"/>
      <w:marLeft w:val="0"/>
      <w:marRight w:val="0"/>
      <w:marTop w:val="0"/>
      <w:marBottom w:val="0"/>
      <w:divBdr>
        <w:top w:val="none" w:sz="0" w:space="0" w:color="auto"/>
        <w:left w:val="none" w:sz="0" w:space="0" w:color="auto"/>
        <w:bottom w:val="none" w:sz="0" w:space="0" w:color="auto"/>
        <w:right w:val="none" w:sz="0" w:space="0" w:color="auto"/>
      </w:divBdr>
      <w:divsChild>
        <w:div w:id="1619723271">
          <w:marLeft w:val="0"/>
          <w:marRight w:val="0"/>
          <w:marTop w:val="0"/>
          <w:marBottom w:val="0"/>
          <w:divBdr>
            <w:top w:val="none" w:sz="0" w:space="0" w:color="auto"/>
            <w:left w:val="none" w:sz="0" w:space="0" w:color="auto"/>
            <w:bottom w:val="none" w:sz="0" w:space="0" w:color="auto"/>
            <w:right w:val="none" w:sz="0" w:space="0" w:color="auto"/>
          </w:divBdr>
          <w:divsChild>
            <w:div w:id="29307436">
              <w:marLeft w:val="0"/>
              <w:marRight w:val="0"/>
              <w:marTop w:val="0"/>
              <w:marBottom w:val="0"/>
              <w:divBdr>
                <w:top w:val="none" w:sz="0" w:space="0" w:color="auto"/>
                <w:left w:val="none" w:sz="0" w:space="0" w:color="auto"/>
                <w:bottom w:val="none" w:sz="0" w:space="0" w:color="auto"/>
                <w:right w:val="none" w:sz="0" w:space="0" w:color="auto"/>
              </w:divBdr>
              <w:divsChild>
                <w:div w:id="1851917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862934">
      <w:bodyDiv w:val="1"/>
      <w:marLeft w:val="0"/>
      <w:marRight w:val="0"/>
      <w:marTop w:val="0"/>
      <w:marBottom w:val="0"/>
      <w:divBdr>
        <w:top w:val="none" w:sz="0" w:space="0" w:color="auto"/>
        <w:left w:val="none" w:sz="0" w:space="0" w:color="auto"/>
        <w:bottom w:val="none" w:sz="0" w:space="0" w:color="auto"/>
        <w:right w:val="none" w:sz="0" w:space="0" w:color="auto"/>
      </w:divBdr>
    </w:div>
    <w:div w:id="1049259332">
      <w:bodyDiv w:val="1"/>
      <w:marLeft w:val="0"/>
      <w:marRight w:val="0"/>
      <w:marTop w:val="0"/>
      <w:marBottom w:val="0"/>
      <w:divBdr>
        <w:top w:val="none" w:sz="0" w:space="0" w:color="auto"/>
        <w:left w:val="none" w:sz="0" w:space="0" w:color="auto"/>
        <w:bottom w:val="none" w:sz="0" w:space="0" w:color="auto"/>
        <w:right w:val="none" w:sz="0" w:space="0" w:color="auto"/>
      </w:divBdr>
    </w:div>
    <w:div w:id="1051542067">
      <w:bodyDiv w:val="1"/>
      <w:marLeft w:val="0"/>
      <w:marRight w:val="0"/>
      <w:marTop w:val="0"/>
      <w:marBottom w:val="0"/>
      <w:divBdr>
        <w:top w:val="none" w:sz="0" w:space="0" w:color="auto"/>
        <w:left w:val="none" w:sz="0" w:space="0" w:color="auto"/>
        <w:bottom w:val="none" w:sz="0" w:space="0" w:color="auto"/>
        <w:right w:val="none" w:sz="0" w:space="0" w:color="auto"/>
      </w:divBdr>
    </w:div>
    <w:div w:id="1052580405">
      <w:bodyDiv w:val="1"/>
      <w:marLeft w:val="0"/>
      <w:marRight w:val="0"/>
      <w:marTop w:val="0"/>
      <w:marBottom w:val="0"/>
      <w:divBdr>
        <w:top w:val="none" w:sz="0" w:space="0" w:color="auto"/>
        <w:left w:val="none" w:sz="0" w:space="0" w:color="auto"/>
        <w:bottom w:val="none" w:sz="0" w:space="0" w:color="auto"/>
        <w:right w:val="none" w:sz="0" w:space="0" w:color="auto"/>
      </w:divBdr>
    </w:div>
    <w:div w:id="1053042242">
      <w:bodyDiv w:val="1"/>
      <w:marLeft w:val="0"/>
      <w:marRight w:val="0"/>
      <w:marTop w:val="0"/>
      <w:marBottom w:val="0"/>
      <w:divBdr>
        <w:top w:val="none" w:sz="0" w:space="0" w:color="auto"/>
        <w:left w:val="none" w:sz="0" w:space="0" w:color="auto"/>
        <w:bottom w:val="none" w:sz="0" w:space="0" w:color="auto"/>
        <w:right w:val="none" w:sz="0" w:space="0" w:color="auto"/>
      </w:divBdr>
    </w:div>
    <w:div w:id="1064259082">
      <w:bodyDiv w:val="1"/>
      <w:marLeft w:val="0"/>
      <w:marRight w:val="0"/>
      <w:marTop w:val="0"/>
      <w:marBottom w:val="0"/>
      <w:divBdr>
        <w:top w:val="none" w:sz="0" w:space="0" w:color="auto"/>
        <w:left w:val="none" w:sz="0" w:space="0" w:color="auto"/>
        <w:bottom w:val="none" w:sz="0" w:space="0" w:color="auto"/>
        <w:right w:val="none" w:sz="0" w:space="0" w:color="auto"/>
      </w:divBdr>
    </w:div>
    <w:div w:id="1072461378">
      <w:bodyDiv w:val="1"/>
      <w:marLeft w:val="0"/>
      <w:marRight w:val="0"/>
      <w:marTop w:val="0"/>
      <w:marBottom w:val="0"/>
      <w:divBdr>
        <w:top w:val="none" w:sz="0" w:space="0" w:color="auto"/>
        <w:left w:val="none" w:sz="0" w:space="0" w:color="auto"/>
        <w:bottom w:val="none" w:sz="0" w:space="0" w:color="auto"/>
        <w:right w:val="none" w:sz="0" w:space="0" w:color="auto"/>
      </w:divBdr>
    </w:div>
    <w:div w:id="1078484620">
      <w:bodyDiv w:val="1"/>
      <w:marLeft w:val="0"/>
      <w:marRight w:val="0"/>
      <w:marTop w:val="0"/>
      <w:marBottom w:val="0"/>
      <w:divBdr>
        <w:top w:val="none" w:sz="0" w:space="0" w:color="auto"/>
        <w:left w:val="none" w:sz="0" w:space="0" w:color="auto"/>
        <w:bottom w:val="none" w:sz="0" w:space="0" w:color="auto"/>
        <w:right w:val="none" w:sz="0" w:space="0" w:color="auto"/>
      </w:divBdr>
    </w:div>
    <w:div w:id="1082415992">
      <w:bodyDiv w:val="1"/>
      <w:marLeft w:val="0"/>
      <w:marRight w:val="0"/>
      <w:marTop w:val="0"/>
      <w:marBottom w:val="0"/>
      <w:divBdr>
        <w:top w:val="none" w:sz="0" w:space="0" w:color="auto"/>
        <w:left w:val="none" w:sz="0" w:space="0" w:color="auto"/>
        <w:bottom w:val="none" w:sz="0" w:space="0" w:color="auto"/>
        <w:right w:val="none" w:sz="0" w:space="0" w:color="auto"/>
      </w:divBdr>
    </w:div>
    <w:div w:id="1089159944">
      <w:bodyDiv w:val="1"/>
      <w:marLeft w:val="0"/>
      <w:marRight w:val="0"/>
      <w:marTop w:val="0"/>
      <w:marBottom w:val="0"/>
      <w:divBdr>
        <w:top w:val="none" w:sz="0" w:space="0" w:color="auto"/>
        <w:left w:val="none" w:sz="0" w:space="0" w:color="auto"/>
        <w:bottom w:val="none" w:sz="0" w:space="0" w:color="auto"/>
        <w:right w:val="none" w:sz="0" w:space="0" w:color="auto"/>
      </w:divBdr>
      <w:divsChild>
        <w:div w:id="1554073003">
          <w:marLeft w:val="150"/>
          <w:marRight w:val="150"/>
          <w:marTop w:val="300"/>
          <w:marBottom w:val="150"/>
          <w:divBdr>
            <w:top w:val="none" w:sz="0" w:space="0" w:color="auto"/>
            <w:left w:val="none" w:sz="0" w:space="0" w:color="auto"/>
            <w:bottom w:val="none" w:sz="0" w:space="0" w:color="auto"/>
            <w:right w:val="none" w:sz="0" w:space="0" w:color="auto"/>
          </w:divBdr>
        </w:div>
      </w:divsChild>
    </w:div>
    <w:div w:id="1113675385">
      <w:bodyDiv w:val="1"/>
      <w:marLeft w:val="0"/>
      <w:marRight w:val="0"/>
      <w:marTop w:val="0"/>
      <w:marBottom w:val="0"/>
      <w:divBdr>
        <w:top w:val="none" w:sz="0" w:space="0" w:color="auto"/>
        <w:left w:val="none" w:sz="0" w:space="0" w:color="auto"/>
        <w:bottom w:val="none" w:sz="0" w:space="0" w:color="auto"/>
        <w:right w:val="none" w:sz="0" w:space="0" w:color="auto"/>
      </w:divBdr>
    </w:div>
    <w:div w:id="1115834637">
      <w:bodyDiv w:val="1"/>
      <w:marLeft w:val="0"/>
      <w:marRight w:val="0"/>
      <w:marTop w:val="0"/>
      <w:marBottom w:val="0"/>
      <w:divBdr>
        <w:top w:val="none" w:sz="0" w:space="0" w:color="auto"/>
        <w:left w:val="none" w:sz="0" w:space="0" w:color="auto"/>
        <w:bottom w:val="none" w:sz="0" w:space="0" w:color="auto"/>
        <w:right w:val="none" w:sz="0" w:space="0" w:color="auto"/>
      </w:divBdr>
    </w:div>
    <w:div w:id="1120802018">
      <w:bodyDiv w:val="1"/>
      <w:marLeft w:val="0"/>
      <w:marRight w:val="0"/>
      <w:marTop w:val="0"/>
      <w:marBottom w:val="0"/>
      <w:divBdr>
        <w:top w:val="none" w:sz="0" w:space="0" w:color="auto"/>
        <w:left w:val="none" w:sz="0" w:space="0" w:color="auto"/>
        <w:bottom w:val="none" w:sz="0" w:space="0" w:color="auto"/>
        <w:right w:val="none" w:sz="0" w:space="0" w:color="auto"/>
      </w:divBdr>
    </w:div>
    <w:div w:id="1129667405">
      <w:bodyDiv w:val="1"/>
      <w:marLeft w:val="0"/>
      <w:marRight w:val="0"/>
      <w:marTop w:val="0"/>
      <w:marBottom w:val="0"/>
      <w:divBdr>
        <w:top w:val="none" w:sz="0" w:space="0" w:color="auto"/>
        <w:left w:val="none" w:sz="0" w:space="0" w:color="auto"/>
        <w:bottom w:val="none" w:sz="0" w:space="0" w:color="auto"/>
        <w:right w:val="none" w:sz="0" w:space="0" w:color="auto"/>
      </w:divBdr>
      <w:divsChild>
        <w:div w:id="2135638759">
          <w:marLeft w:val="0"/>
          <w:marRight w:val="0"/>
          <w:marTop w:val="0"/>
          <w:marBottom w:val="0"/>
          <w:divBdr>
            <w:top w:val="none" w:sz="0" w:space="0" w:color="auto"/>
            <w:left w:val="none" w:sz="0" w:space="0" w:color="auto"/>
            <w:bottom w:val="none" w:sz="0" w:space="0" w:color="auto"/>
            <w:right w:val="none" w:sz="0" w:space="0" w:color="auto"/>
          </w:divBdr>
          <w:divsChild>
            <w:div w:id="284847929">
              <w:marLeft w:val="0"/>
              <w:marRight w:val="0"/>
              <w:marTop w:val="0"/>
              <w:marBottom w:val="0"/>
              <w:divBdr>
                <w:top w:val="none" w:sz="0" w:space="0" w:color="auto"/>
                <w:left w:val="none" w:sz="0" w:space="0" w:color="auto"/>
                <w:bottom w:val="none" w:sz="0" w:space="0" w:color="auto"/>
                <w:right w:val="none" w:sz="0" w:space="0" w:color="auto"/>
              </w:divBdr>
              <w:divsChild>
                <w:div w:id="513886724">
                  <w:marLeft w:val="0"/>
                  <w:marRight w:val="0"/>
                  <w:marTop w:val="0"/>
                  <w:marBottom w:val="0"/>
                  <w:divBdr>
                    <w:top w:val="none" w:sz="0" w:space="0" w:color="auto"/>
                    <w:left w:val="none" w:sz="0" w:space="0" w:color="auto"/>
                    <w:bottom w:val="none" w:sz="0" w:space="0" w:color="auto"/>
                    <w:right w:val="none" w:sz="0" w:space="0" w:color="auto"/>
                  </w:divBdr>
                  <w:divsChild>
                    <w:div w:id="744452165">
                      <w:marLeft w:val="0"/>
                      <w:marRight w:val="0"/>
                      <w:marTop w:val="0"/>
                      <w:marBottom w:val="0"/>
                      <w:divBdr>
                        <w:top w:val="none" w:sz="0" w:space="0" w:color="auto"/>
                        <w:left w:val="none" w:sz="0" w:space="0" w:color="auto"/>
                        <w:bottom w:val="none" w:sz="0" w:space="0" w:color="auto"/>
                        <w:right w:val="none" w:sz="0" w:space="0" w:color="auto"/>
                      </w:divBdr>
                      <w:divsChild>
                        <w:div w:id="19991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93826">
      <w:bodyDiv w:val="1"/>
      <w:marLeft w:val="0"/>
      <w:marRight w:val="0"/>
      <w:marTop w:val="0"/>
      <w:marBottom w:val="0"/>
      <w:divBdr>
        <w:top w:val="none" w:sz="0" w:space="0" w:color="auto"/>
        <w:left w:val="none" w:sz="0" w:space="0" w:color="auto"/>
        <w:bottom w:val="none" w:sz="0" w:space="0" w:color="auto"/>
        <w:right w:val="none" w:sz="0" w:space="0" w:color="auto"/>
      </w:divBdr>
    </w:div>
    <w:div w:id="1139491662">
      <w:bodyDiv w:val="1"/>
      <w:marLeft w:val="0"/>
      <w:marRight w:val="0"/>
      <w:marTop w:val="0"/>
      <w:marBottom w:val="0"/>
      <w:divBdr>
        <w:top w:val="none" w:sz="0" w:space="0" w:color="auto"/>
        <w:left w:val="none" w:sz="0" w:space="0" w:color="auto"/>
        <w:bottom w:val="none" w:sz="0" w:space="0" w:color="auto"/>
        <w:right w:val="none" w:sz="0" w:space="0" w:color="auto"/>
      </w:divBdr>
    </w:div>
    <w:div w:id="1152911006">
      <w:bodyDiv w:val="1"/>
      <w:marLeft w:val="0"/>
      <w:marRight w:val="0"/>
      <w:marTop w:val="0"/>
      <w:marBottom w:val="0"/>
      <w:divBdr>
        <w:top w:val="none" w:sz="0" w:space="0" w:color="auto"/>
        <w:left w:val="none" w:sz="0" w:space="0" w:color="auto"/>
        <w:bottom w:val="none" w:sz="0" w:space="0" w:color="auto"/>
        <w:right w:val="none" w:sz="0" w:space="0" w:color="auto"/>
      </w:divBdr>
    </w:div>
    <w:div w:id="1159661549">
      <w:bodyDiv w:val="1"/>
      <w:marLeft w:val="0"/>
      <w:marRight w:val="0"/>
      <w:marTop w:val="0"/>
      <w:marBottom w:val="0"/>
      <w:divBdr>
        <w:top w:val="none" w:sz="0" w:space="0" w:color="auto"/>
        <w:left w:val="none" w:sz="0" w:space="0" w:color="auto"/>
        <w:bottom w:val="none" w:sz="0" w:space="0" w:color="auto"/>
        <w:right w:val="none" w:sz="0" w:space="0" w:color="auto"/>
      </w:divBdr>
    </w:div>
    <w:div w:id="1164080550">
      <w:bodyDiv w:val="1"/>
      <w:marLeft w:val="0"/>
      <w:marRight w:val="0"/>
      <w:marTop w:val="0"/>
      <w:marBottom w:val="0"/>
      <w:divBdr>
        <w:top w:val="none" w:sz="0" w:space="0" w:color="auto"/>
        <w:left w:val="none" w:sz="0" w:space="0" w:color="auto"/>
        <w:bottom w:val="none" w:sz="0" w:space="0" w:color="auto"/>
        <w:right w:val="none" w:sz="0" w:space="0" w:color="auto"/>
      </w:divBdr>
      <w:divsChild>
        <w:div w:id="66465570">
          <w:marLeft w:val="0"/>
          <w:marRight w:val="0"/>
          <w:marTop w:val="0"/>
          <w:marBottom w:val="0"/>
          <w:divBdr>
            <w:top w:val="none" w:sz="0" w:space="0" w:color="auto"/>
            <w:left w:val="none" w:sz="0" w:space="0" w:color="auto"/>
            <w:bottom w:val="none" w:sz="0" w:space="0" w:color="auto"/>
            <w:right w:val="none" w:sz="0" w:space="0" w:color="auto"/>
          </w:divBdr>
          <w:divsChild>
            <w:div w:id="578028834">
              <w:marLeft w:val="-225"/>
              <w:marRight w:val="-225"/>
              <w:marTop w:val="0"/>
              <w:marBottom w:val="0"/>
              <w:divBdr>
                <w:top w:val="none" w:sz="0" w:space="0" w:color="auto"/>
                <w:left w:val="none" w:sz="0" w:space="0" w:color="auto"/>
                <w:bottom w:val="none" w:sz="0" w:space="0" w:color="auto"/>
                <w:right w:val="none" w:sz="0" w:space="0" w:color="auto"/>
              </w:divBdr>
              <w:divsChild>
                <w:div w:id="212082584">
                  <w:marLeft w:val="0"/>
                  <w:marRight w:val="0"/>
                  <w:marTop w:val="0"/>
                  <w:marBottom w:val="0"/>
                  <w:divBdr>
                    <w:top w:val="none" w:sz="0" w:space="0" w:color="auto"/>
                    <w:left w:val="none" w:sz="0" w:space="0" w:color="auto"/>
                    <w:bottom w:val="none" w:sz="0" w:space="0" w:color="auto"/>
                    <w:right w:val="none" w:sz="0" w:space="0" w:color="auto"/>
                  </w:divBdr>
                  <w:divsChild>
                    <w:div w:id="704864770">
                      <w:marLeft w:val="0"/>
                      <w:marRight w:val="0"/>
                      <w:marTop w:val="0"/>
                      <w:marBottom w:val="0"/>
                      <w:divBdr>
                        <w:top w:val="none" w:sz="0" w:space="0" w:color="auto"/>
                        <w:left w:val="none" w:sz="0" w:space="0" w:color="auto"/>
                        <w:bottom w:val="none" w:sz="0" w:space="0" w:color="auto"/>
                        <w:right w:val="none" w:sz="0" w:space="0" w:color="auto"/>
                      </w:divBdr>
                      <w:divsChild>
                        <w:div w:id="2085029970">
                          <w:marLeft w:val="0"/>
                          <w:marRight w:val="0"/>
                          <w:marTop w:val="0"/>
                          <w:marBottom w:val="0"/>
                          <w:divBdr>
                            <w:top w:val="none" w:sz="0" w:space="0" w:color="auto"/>
                            <w:left w:val="none" w:sz="0" w:space="0" w:color="auto"/>
                            <w:bottom w:val="none" w:sz="0" w:space="0" w:color="auto"/>
                            <w:right w:val="none" w:sz="0" w:space="0" w:color="auto"/>
                          </w:divBdr>
                          <w:divsChild>
                            <w:div w:id="14835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78469">
      <w:bodyDiv w:val="1"/>
      <w:marLeft w:val="0"/>
      <w:marRight w:val="0"/>
      <w:marTop w:val="0"/>
      <w:marBottom w:val="0"/>
      <w:divBdr>
        <w:top w:val="none" w:sz="0" w:space="0" w:color="auto"/>
        <w:left w:val="none" w:sz="0" w:space="0" w:color="auto"/>
        <w:bottom w:val="none" w:sz="0" w:space="0" w:color="auto"/>
        <w:right w:val="none" w:sz="0" w:space="0" w:color="auto"/>
      </w:divBdr>
    </w:div>
    <w:div w:id="1176115355">
      <w:bodyDiv w:val="1"/>
      <w:marLeft w:val="0"/>
      <w:marRight w:val="0"/>
      <w:marTop w:val="0"/>
      <w:marBottom w:val="0"/>
      <w:divBdr>
        <w:top w:val="none" w:sz="0" w:space="0" w:color="auto"/>
        <w:left w:val="none" w:sz="0" w:space="0" w:color="auto"/>
        <w:bottom w:val="none" w:sz="0" w:space="0" w:color="auto"/>
        <w:right w:val="none" w:sz="0" w:space="0" w:color="auto"/>
      </w:divBdr>
      <w:divsChild>
        <w:div w:id="51971114">
          <w:marLeft w:val="0"/>
          <w:marRight w:val="0"/>
          <w:marTop w:val="0"/>
          <w:marBottom w:val="0"/>
          <w:divBdr>
            <w:top w:val="none" w:sz="0" w:space="0" w:color="auto"/>
            <w:left w:val="none" w:sz="0" w:space="0" w:color="auto"/>
            <w:bottom w:val="none" w:sz="0" w:space="0" w:color="auto"/>
            <w:right w:val="none" w:sz="0" w:space="0" w:color="auto"/>
          </w:divBdr>
          <w:divsChild>
            <w:div w:id="1292899513">
              <w:marLeft w:val="-225"/>
              <w:marRight w:val="-225"/>
              <w:marTop w:val="0"/>
              <w:marBottom w:val="0"/>
              <w:divBdr>
                <w:top w:val="none" w:sz="0" w:space="0" w:color="auto"/>
                <w:left w:val="none" w:sz="0" w:space="0" w:color="auto"/>
                <w:bottom w:val="none" w:sz="0" w:space="0" w:color="auto"/>
                <w:right w:val="none" w:sz="0" w:space="0" w:color="auto"/>
              </w:divBdr>
              <w:divsChild>
                <w:div w:id="16913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73438">
      <w:bodyDiv w:val="1"/>
      <w:marLeft w:val="0"/>
      <w:marRight w:val="0"/>
      <w:marTop w:val="0"/>
      <w:marBottom w:val="0"/>
      <w:divBdr>
        <w:top w:val="none" w:sz="0" w:space="0" w:color="auto"/>
        <w:left w:val="none" w:sz="0" w:space="0" w:color="auto"/>
        <w:bottom w:val="none" w:sz="0" w:space="0" w:color="auto"/>
        <w:right w:val="none" w:sz="0" w:space="0" w:color="auto"/>
      </w:divBdr>
      <w:divsChild>
        <w:div w:id="693191416">
          <w:marLeft w:val="0"/>
          <w:marRight w:val="0"/>
          <w:marTop w:val="0"/>
          <w:marBottom w:val="0"/>
          <w:divBdr>
            <w:top w:val="none" w:sz="0" w:space="0" w:color="auto"/>
            <w:left w:val="none" w:sz="0" w:space="0" w:color="auto"/>
            <w:bottom w:val="none" w:sz="0" w:space="0" w:color="auto"/>
            <w:right w:val="none" w:sz="0" w:space="0" w:color="auto"/>
          </w:divBdr>
        </w:div>
      </w:divsChild>
    </w:div>
    <w:div w:id="1184052260">
      <w:bodyDiv w:val="1"/>
      <w:marLeft w:val="0"/>
      <w:marRight w:val="0"/>
      <w:marTop w:val="0"/>
      <w:marBottom w:val="0"/>
      <w:divBdr>
        <w:top w:val="none" w:sz="0" w:space="0" w:color="auto"/>
        <w:left w:val="none" w:sz="0" w:space="0" w:color="auto"/>
        <w:bottom w:val="none" w:sz="0" w:space="0" w:color="auto"/>
        <w:right w:val="none" w:sz="0" w:space="0" w:color="auto"/>
      </w:divBdr>
      <w:divsChild>
        <w:div w:id="1375808722">
          <w:marLeft w:val="0"/>
          <w:marRight w:val="0"/>
          <w:marTop w:val="0"/>
          <w:marBottom w:val="0"/>
          <w:divBdr>
            <w:top w:val="none" w:sz="0" w:space="0" w:color="auto"/>
            <w:left w:val="none" w:sz="0" w:space="0" w:color="auto"/>
            <w:bottom w:val="none" w:sz="0" w:space="0" w:color="auto"/>
            <w:right w:val="none" w:sz="0" w:space="0" w:color="auto"/>
          </w:divBdr>
          <w:divsChild>
            <w:div w:id="9094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2945">
      <w:marLeft w:val="0"/>
      <w:marRight w:val="0"/>
      <w:marTop w:val="0"/>
      <w:marBottom w:val="0"/>
      <w:divBdr>
        <w:top w:val="none" w:sz="0" w:space="0" w:color="auto"/>
        <w:left w:val="none" w:sz="0" w:space="0" w:color="auto"/>
        <w:bottom w:val="none" w:sz="0" w:space="0" w:color="auto"/>
        <w:right w:val="none" w:sz="0" w:space="0" w:color="auto"/>
      </w:divBdr>
    </w:div>
    <w:div w:id="1197087124">
      <w:bodyDiv w:val="1"/>
      <w:marLeft w:val="0"/>
      <w:marRight w:val="0"/>
      <w:marTop w:val="0"/>
      <w:marBottom w:val="0"/>
      <w:divBdr>
        <w:top w:val="none" w:sz="0" w:space="0" w:color="auto"/>
        <w:left w:val="none" w:sz="0" w:space="0" w:color="auto"/>
        <w:bottom w:val="none" w:sz="0" w:space="0" w:color="auto"/>
        <w:right w:val="none" w:sz="0" w:space="0" w:color="auto"/>
      </w:divBdr>
    </w:div>
    <w:div w:id="1197619510">
      <w:bodyDiv w:val="1"/>
      <w:marLeft w:val="0"/>
      <w:marRight w:val="0"/>
      <w:marTop w:val="0"/>
      <w:marBottom w:val="0"/>
      <w:divBdr>
        <w:top w:val="none" w:sz="0" w:space="0" w:color="auto"/>
        <w:left w:val="none" w:sz="0" w:space="0" w:color="auto"/>
        <w:bottom w:val="none" w:sz="0" w:space="0" w:color="auto"/>
        <w:right w:val="none" w:sz="0" w:space="0" w:color="auto"/>
      </w:divBdr>
    </w:div>
    <w:div w:id="1216233649">
      <w:bodyDiv w:val="1"/>
      <w:marLeft w:val="0"/>
      <w:marRight w:val="0"/>
      <w:marTop w:val="0"/>
      <w:marBottom w:val="0"/>
      <w:divBdr>
        <w:top w:val="none" w:sz="0" w:space="0" w:color="auto"/>
        <w:left w:val="none" w:sz="0" w:space="0" w:color="auto"/>
        <w:bottom w:val="none" w:sz="0" w:space="0" w:color="auto"/>
        <w:right w:val="none" w:sz="0" w:space="0" w:color="auto"/>
      </w:divBdr>
    </w:div>
    <w:div w:id="1219971983">
      <w:bodyDiv w:val="1"/>
      <w:marLeft w:val="0"/>
      <w:marRight w:val="0"/>
      <w:marTop w:val="0"/>
      <w:marBottom w:val="0"/>
      <w:divBdr>
        <w:top w:val="none" w:sz="0" w:space="0" w:color="auto"/>
        <w:left w:val="none" w:sz="0" w:space="0" w:color="auto"/>
        <w:bottom w:val="none" w:sz="0" w:space="0" w:color="auto"/>
        <w:right w:val="none" w:sz="0" w:space="0" w:color="auto"/>
      </w:divBdr>
      <w:divsChild>
        <w:div w:id="725031262">
          <w:marLeft w:val="0"/>
          <w:marRight w:val="0"/>
          <w:marTop w:val="0"/>
          <w:marBottom w:val="0"/>
          <w:divBdr>
            <w:top w:val="none" w:sz="0" w:space="0" w:color="auto"/>
            <w:left w:val="none" w:sz="0" w:space="0" w:color="auto"/>
            <w:bottom w:val="none" w:sz="0" w:space="0" w:color="auto"/>
            <w:right w:val="none" w:sz="0" w:space="0" w:color="auto"/>
          </w:divBdr>
          <w:divsChild>
            <w:div w:id="260072292">
              <w:marLeft w:val="0"/>
              <w:marRight w:val="0"/>
              <w:marTop w:val="0"/>
              <w:marBottom w:val="0"/>
              <w:divBdr>
                <w:top w:val="none" w:sz="0" w:space="0" w:color="auto"/>
                <w:left w:val="none" w:sz="0" w:space="0" w:color="auto"/>
                <w:bottom w:val="none" w:sz="0" w:space="0" w:color="auto"/>
                <w:right w:val="none" w:sz="0" w:space="0" w:color="auto"/>
              </w:divBdr>
              <w:divsChild>
                <w:div w:id="1424448716">
                  <w:marLeft w:val="0"/>
                  <w:marRight w:val="0"/>
                  <w:marTop w:val="0"/>
                  <w:marBottom w:val="0"/>
                  <w:divBdr>
                    <w:top w:val="none" w:sz="0" w:space="0" w:color="auto"/>
                    <w:left w:val="none" w:sz="0" w:space="0" w:color="auto"/>
                    <w:bottom w:val="none" w:sz="0" w:space="0" w:color="auto"/>
                    <w:right w:val="none" w:sz="0" w:space="0" w:color="auto"/>
                  </w:divBdr>
                  <w:divsChild>
                    <w:div w:id="665521021">
                      <w:marLeft w:val="-225"/>
                      <w:marRight w:val="-225"/>
                      <w:marTop w:val="0"/>
                      <w:marBottom w:val="0"/>
                      <w:divBdr>
                        <w:top w:val="none" w:sz="0" w:space="0" w:color="auto"/>
                        <w:left w:val="none" w:sz="0" w:space="0" w:color="auto"/>
                        <w:bottom w:val="none" w:sz="0" w:space="0" w:color="auto"/>
                        <w:right w:val="none" w:sz="0" w:space="0" w:color="auto"/>
                      </w:divBdr>
                      <w:divsChild>
                        <w:div w:id="1917130074">
                          <w:marLeft w:val="0"/>
                          <w:marRight w:val="0"/>
                          <w:marTop w:val="0"/>
                          <w:marBottom w:val="0"/>
                          <w:divBdr>
                            <w:top w:val="none" w:sz="0" w:space="0" w:color="auto"/>
                            <w:left w:val="none" w:sz="0" w:space="0" w:color="auto"/>
                            <w:bottom w:val="none" w:sz="0" w:space="0" w:color="auto"/>
                            <w:right w:val="none" w:sz="0" w:space="0" w:color="auto"/>
                          </w:divBdr>
                          <w:divsChild>
                            <w:div w:id="126045609">
                              <w:marLeft w:val="0"/>
                              <w:marRight w:val="0"/>
                              <w:marTop w:val="0"/>
                              <w:marBottom w:val="0"/>
                              <w:divBdr>
                                <w:top w:val="none" w:sz="0" w:space="0" w:color="auto"/>
                                <w:left w:val="none" w:sz="0" w:space="0" w:color="auto"/>
                                <w:bottom w:val="none" w:sz="0" w:space="0" w:color="auto"/>
                                <w:right w:val="none" w:sz="0" w:space="0" w:color="auto"/>
                              </w:divBdr>
                              <w:divsChild>
                                <w:div w:id="1339498482">
                                  <w:marLeft w:val="0"/>
                                  <w:marRight w:val="0"/>
                                  <w:marTop w:val="0"/>
                                  <w:marBottom w:val="0"/>
                                  <w:divBdr>
                                    <w:top w:val="none" w:sz="0" w:space="0" w:color="auto"/>
                                    <w:left w:val="none" w:sz="0" w:space="0" w:color="auto"/>
                                    <w:bottom w:val="none" w:sz="0" w:space="0" w:color="auto"/>
                                    <w:right w:val="none" w:sz="0" w:space="0" w:color="auto"/>
                                  </w:divBdr>
                                  <w:divsChild>
                                    <w:div w:id="1117870025">
                                      <w:marLeft w:val="0"/>
                                      <w:marRight w:val="0"/>
                                      <w:marTop w:val="0"/>
                                      <w:marBottom w:val="0"/>
                                      <w:divBdr>
                                        <w:top w:val="none" w:sz="0" w:space="0" w:color="auto"/>
                                        <w:left w:val="none" w:sz="0" w:space="0" w:color="auto"/>
                                        <w:bottom w:val="none" w:sz="0" w:space="0" w:color="auto"/>
                                        <w:right w:val="none" w:sz="0" w:space="0" w:color="auto"/>
                                      </w:divBdr>
                                      <w:divsChild>
                                        <w:div w:id="2058774704">
                                          <w:marLeft w:val="0"/>
                                          <w:marRight w:val="0"/>
                                          <w:marTop w:val="0"/>
                                          <w:marBottom w:val="0"/>
                                          <w:divBdr>
                                            <w:top w:val="none" w:sz="0" w:space="0" w:color="auto"/>
                                            <w:left w:val="none" w:sz="0" w:space="0" w:color="auto"/>
                                            <w:bottom w:val="none" w:sz="0" w:space="0" w:color="auto"/>
                                            <w:right w:val="none" w:sz="0" w:space="0" w:color="auto"/>
                                          </w:divBdr>
                                          <w:divsChild>
                                            <w:div w:id="1908689405">
                                              <w:marLeft w:val="0"/>
                                              <w:marRight w:val="0"/>
                                              <w:marTop w:val="0"/>
                                              <w:marBottom w:val="0"/>
                                              <w:divBdr>
                                                <w:top w:val="none" w:sz="0" w:space="0" w:color="auto"/>
                                                <w:left w:val="none" w:sz="0" w:space="0" w:color="auto"/>
                                                <w:bottom w:val="none" w:sz="0" w:space="0" w:color="auto"/>
                                                <w:right w:val="none" w:sz="0" w:space="0" w:color="auto"/>
                                              </w:divBdr>
                                              <w:divsChild>
                                                <w:div w:id="2004316935">
                                                  <w:marLeft w:val="0"/>
                                                  <w:marRight w:val="0"/>
                                                  <w:marTop w:val="0"/>
                                                  <w:marBottom w:val="0"/>
                                                  <w:divBdr>
                                                    <w:top w:val="none" w:sz="0" w:space="0" w:color="auto"/>
                                                    <w:left w:val="none" w:sz="0" w:space="0" w:color="auto"/>
                                                    <w:bottom w:val="none" w:sz="0" w:space="0" w:color="auto"/>
                                                    <w:right w:val="none" w:sz="0" w:space="0" w:color="auto"/>
                                                  </w:divBdr>
                                                  <w:divsChild>
                                                    <w:div w:id="1905600318">
                                                      <w:marLeft w:val="0"/>
                                                      <w:marRight w:val="0"/>
                                                      <w:marTop w:val="0"/>
                                                      <w:marBottom w:val="0"/>
                                                      <w:divBdr>
                                                        <w:top w:val="none" w:sz="0" w:space="0" w:color="auto"/>
                                                        <w:left w:val="none" w:sz="0" w:space="0" w:color="auto"/>
                                                        <w:bottom w:val="none" w:sz="0" w:space="0" w:color="auto"/>
                                                        <w:right w:val="none" w:sz="0" w:space="0" w:color="auto"/>
                                                      </w:divBdr>
                                                      <w:divsChild>
                                                        <w:div w:id="1520771628">
                                                          <w:marLeft w:val="0"/>
                                                          <w:marRight w:val="0"/>
                                                          <w:marTop w:val="0"/>
                                                          <w:marBottom w:val="0"/>
                                                          <w:divBdr>
                                                            <w:top w:val="none" w:sz="0" w:space="0" w:color="auto"/>
                                                            <w:left w:val="none" w:sz="0" w:space="0" w:color="auto"/>
                                                            <w:bottom w:val="none" w:sz="0" w:space="0" w:color="auto"/>
                                                            <w:right w:val="none" w:sz="0" w:space="0" w:color="auto"/>
                                                          </w:divBdr>
                                                          <w:divsChild>
                                                            <w:div w:id="1716810092">
                                                              <w:marLeft w:val="0"/>
                                                              <w:marRight w:val="0"/>
                                                              <w:marTop w:val="0"/>
                                                              <w:marBottom w:val="0"/>
                                                              <w:divBdr>
                                                                <w:top w:val="none" w:sz="0" w:space="0" w:color="auto"/>
                                                                <w:left w:val="none" w:sz="0" w:space="0" w:color="auto"/>
                                                                <w:bottom w:val="none" w:sz="0" w:space="0" w:color="auto"/>
                                                                <w:right w:val="none" w:sz="0" w:space="0" w:color="auto"/>
                                                              </w:divBdr>
                                                              <w:divsChild>
                                                                <w:div w:id="6154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2138275">
      <w:bodyDiv w:val="1"/>
      <w:marLeft w:val="0"/>
      <w:marRight w:val="0"/>
      <w:marTop w:val="0"/>
      <w:marBottom w:val="0"/>
      <w:divBdr>
        <w:top w:val="none" w:sz="0" w:space="0" w:color="auto"/>
        <w:left w:val="none" w:sz="0" w:space="0" w:color="auto"/>
        <w:bottom w:val="none" w:sz="0" w:space="0" w:color="auto"/>
        <w:right w:val="none" w:sz="0" w:space="0" w:color="auto"/>
      </w:divBdr>
      <w:divsChild>
        <w:div w:id="48068875">
          <w:marLeft w:val="0"/>
          <w:marRight w:val="0"/>
          <w:marTop w:val="0"/>
          <w:marBottom w:val="0"/>
          <w:divBdr>
            <w:top w:val="none" w:sz="0" w:space="0" w:color="auto"/>
            <w:left w:val="none" w:sz="0" w:space="0" w:color="auto"/>
            <w:bottom w:val="none" w:sz="0" w:space="0" w:color="auto"/>
            <w:right w:val="none" w:sz="0" w:space="0" w:color="auto"/>
          </w:divBdr>
          <w:divsChild>
            <w:div w:id="107899228">
              <w:marLeft w:val="0"/>
              <w:marRight w:val="0"/>
              <w:marTop w:val="100"/>
              <w:marBottom w:val="100"/>
              <w:divBdr>
                <w:top w:val="none" w:sz="0" w:space="0" w:color="auto"/>
                <w:left w:val="none" w:sz="0" w:space="0" w:color="auto"/>
                <w:bottom w:val="none" w:sz="0" w:space="0" w:color="auto"/>
                <w:right w:val="none" w:sz="0" w:space="0" w:color="auto"/>
              </w:divBdr>
              <w:divsChild>
                <w:div w:id="276836996">
                  <w:marLeft w:val="0"/>
                  <w:marRight w:val="0"/>
                  <w:marTop w:val="0"/>
                  <w:marBottom w:val="0"/>
                  <w:divBdr>
                    <w:top w:val="none" w:sz="0" w:space="0" w:color="auto"/>
                    <w:left w:val="none" w:sz="0" w:space="0" w:color="auto"/>
                    <w:bottom w:val="none" w:sz="0" w:space="0" w:color="auto"/>
                    <w:right w:val="none" w:sz="0" w:space="0" w:color="auto"/>
                  </w:divBdr>
                  <w:divsChild>
                    <w:div w:id="409473346">
                      <w:marLeft w:val="0"/>
                      <w:marRight w:val="0"/>
                      <w:marTop w:val="300"/>
                      <w:marBottom w:val="0"/>
                      <w:divBdr>
                        <w:top w:val="none" w:sz="0" w:space="0" w:color="auto"/>
                        <w:left w:val="none" w:sz="0" w:space="0" w:color="auto"/>
                        <w:bottom w:val="none" w:sz="0" w:space="0" w:color="auto"/>
                        <w:right w:val="none" w:sz="0" w:space="0" w:color="auto"/>
                      </w:divBdr>
                      <w:divsChild>
                        <w:div w:id="765617957">
                          <w:marLeft w:val="0"/>
                          <w:marRight w:val="0"/>
                          <w:marTop w:val="0"/>
                          <w:marBottom w:val="0"/>
                          <w:divBdr>
                            <w:top w:val="none" w:sz="0" w:space="0" w:color="auto"/>
                            <w:left w:val="none" w:sz="0" w:space="0" w:color="auto"/>
                            <w:bottom w:val="none" w:sz="0" w:space="0" w:color="auto"/>
                            <w:right w:val="none" w:sz="0" w:space="0" w:color="auto"/>
                          </w:divBdr>
                          <w:divsChild>
                            <w:div w:id="1182865017">
                              <w:marLeft w:val="0"/>
                              <w:marRight w:val="0"/>
                              <w:marTop w:val="0"/>
                              <w:marBottom w:val="0"/>
                              <w:divBdr>
                                <w:top w:val="none" w:sz="0" w:space="0" w:color="auto"/>
                                <w:left w:val="none" w:sz="0" w:space="0" w:color="auto"/>
                                <w:bottom w:val="none" w:sz="0" w:space="0" w:color="auto"/>
                                <w:right w:val="none" w:sz="0" w:space="0" w:color="auto"/>
                              </w:divBdr>
                              <w:divsChild>
                                <w:div w:id="1935943241">
                                  <w:marLeft w:val="0"/>
                                  <w:marRight w:val="0"/>
                                  <w:marTop w:val="0"/>
                                  <w:marBottom w:val="0"/>
                                  <w:divBdr>
                                    <w:top w:val="none" w:sz="0" w:space="0" w:color="auto"/>
                                    <w:left w:val="none" w:sz="0" w:space="0" w:color="auto"/>
                                    <w:bottom w:val="none" w:sz="0" w:space="0" w:color="auto"/>
                                    <w:right w:val="none" w:sz="0" w:space="0" w:color="auto"/>
                                  </w:divBdr>
                                  <w:divsChild>
                                    <w:div w:id="1270355799">
                                      <w:marLeft w:val="0"/>
                                      <w:marRight w:val="0"/>
                                      <w:marTop w:val="0"/>
                                      <w:marBottom w:val="0"/>
                                      <w:divBdr>
                                        <w:top w:val="none" w:sz="0" w:space="0" w:color="auto"/>
                                        <w:left w:val="none" w:sz="0" w:space="0" w:color="auto"/>
                                        <w:bottom w:val="none" w:sz="0" w:space="0" w:color="auto"/>
                                        <w:right w:val="none" w:sz="0" w:space="0" w:color="auto"/>
                                      </w:divBdr>
                                      <w:divsChild>
                                        <w:div w:id="1227381371">
                                          <w:marLeft w:val="0"/>
                                          <w:marRight w:val="0"/>
                                          <w:marTop w:val="0"/>
                                          <w:marBottom w:val="0"/>
                                          <w:divBdr>
                                            <w:top w:val="none" w:sz="0" w:space="0" w:color="auto"/>
                                            <w:left w:val="none" w:sz="0" w:space="0" w:color="auto"/>
                                            <w:bottom w:val="none" w:sz="0" w:space="0" w:color="auto"/>
                                            <w:right w:val="none" w:sz="0" w:space="0" w:color="auto"/>
                                          </w:divBdr>
                                          <w:divsChild>
                                            <w:div w:id="1496146479">
                                              <w:marLeft w:val="0"/>
                                              <w:marRight w:val="0"/>
                                              <w:marTop w:val="0"/>
                                              <w:marBottom w:val="0"/>
                                              <w:divBdr>
                                                <w:top w:val="none" w:sz="0" w:space="0" w:color="auto"/>
                                                <w:left w:val="none" w:sz="0" w:space="0" w:color="auto"/>
                                                <w:bottom w:val="none" w:sz="0" w:space="0" w:color="auto"/>
                                                <w:right w:val="none" w:sz="0" w:space="0" w:color="auto"/>
                                              </w:divBdr>
                                              <w:divsChild>
                                                <w:div w:id="1226453681">
                                                  <w:marLeft w:val="0"/>
                                                  <w:marRight w:val="0"/>
                                                  <w:marTop w:val="0"/>
                                                  <w:marBottom w:val="0"/>
                                                  <w:divBdr>
                                                    <w:top w:val="none" w:sz="0" w:space="0" w:color="auto"/>
                                                    <w:left w:val="none" w:sz="0" w:space="0" w:color="auto"/>
                                                    <w:bottom w:val="none" w:sz="0" w:space="0" w:color="auto"/>
                                                    <w:right w:val="none" w:sz="0" w:space="0" w:color="auto"/>
                                                  </w:divBdr>
                                                  <w:divsChild>
                                                    <w:div w:id="20494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869058">
      <w:bodyDiv w:val="1"/>
      <w:marLeft w:val="0"/>
      <w:marRight w:val="0"/>
      <w:marTop w:val="0"/>
      <w:marBottom w:val="0"/>
      <w:divBdr>
        <w:top w:val="none" w:sz="0" w:space="0" w:color="auto"/>
        <w:left w:val="none" w:sz="0" w:space="0" w:color="auto"/>
        <w:bottom w:val="none" w:sz="0" w:space="0" w:color="auto"/>
        <w:right w:val="none" w:sz="0" w:space="0" w:color="auto"/>
      </w:divBdr>
      <w:divsChild>
        <w:div w:id="1393889817">
          <w:marLeft w:val="0"/>
          <w:marRight w:val="0"/>
          <w:marTop w:val="0"/>
          <w:marBottom w:val="0"/>
          <w:divBdr>
            <w:top w:val="none" w:sz="0" w:space="0" w:color="auto"/>
            <w:left w:val="none" w:sz="0" w:space="0" w:color="auto"/>
            <w:bottom w:val="none" w:sz="0" w:space="0" w:color="auto"/>
            <w:right w:val="none" w:sz="0" w:space="0" w:color="auto"/>
          </w:divBdr>
        </w:div>
      </w:divsChild>
    </w:div>
    <w:div w:id="1230919519">
      <w:bodyDiv w:val="1"/>
      <w:marLeft w:val="0"/>
      <w:marRight w:val="0"/>
      <w:marTop w:val="0"/>
      <w:marBottom w:val="0"/>
      <w:divBdr>
        <w:top w:val="none" w:sz="0" w:space="0" w:color="auto"/>
        <w:left w:val="none" w:sz="0" w:space="0" w:color="auto"/>
        <w:bottom w:val="none" w:sz="0" w:space="0" w:color="auto"/>
        <w:right w:val="none" w:sz="0" w:space="0" w:color="auto"/>
      </w:divBdr>
    </w:div>
    <w:div w:id="1239972558">
      <w:bodyDiv w:val="1"/>
      <w:marLeft w:val="0"/>
      <w:marRight w:val="0"/>
      <w:marTop w:val="0"/>
      <w:marBottom w:val="0"/>
      <w:divBdr>
        <w:top w:val="none" w:sz="0" w:space="0" w:color="auto"/>
        <w:left w:val="none" w:sz="0" w:space="0" w:color="auto"/>
        <w:bottom w:val="none" w:sz="0" w:space="0" w:color="auto"/>
        <w:right w:val="none" w:sz="0" w:space="0" w:color="auto"/>
      </w:divBdr>
    </w:div>
    <w:div w:id="1241452681">
      <w:bodyDiv w:val="1"/>
      <w:marLeft w:val="0"/>
      <w:marRight w:val="0"/>
      <w:marTop w:val="0"/>
      <w:marBottom w:val="0"/>
      <w:divBdr>
        <w:top w:val="none" w:sz="0" w:space="0" w:color="auto"/>
        <w:left w:val="none" w:sz="0" w:space="0" w:color="auto"/>
        <w:bottom w:val="none" w:sz="0" w:space="0" w:color="auto"/>
        <w:right w:val="none" w:sz="0" w:space="0" w:color="auto"/>
      </w:divBdr>
    </w:div>
    <w:div w:id="1253011972">
      <w:bodyDiv w:val="1"/>
      <w:marLeft w:val="0"/>
      <w:marRight w:val="0"/>
      <w:marTop w:val="0"/>
      <w:marBottom w:val="0"/>
      <w:divBdr>
        <w:top w:val="none" w:sz="0" w:space="0" w:color="auto"/>
        <w:left w:val="none" w:sz="0" w:space="0" w:color="auto"/>
        <w:bottom w:val="none" w:sz="0" w:space="0" w:color="auto"/>
        <w:right w:val="none" w:sz="0" w:space="0" w:color="auto"/>
      </w:divBdr>
    </w:div>
    <w:div w:id="1253590127">
      <w:bodyDiv w:val="1"/>
      <w:marLeft w:val="0"/>
      <w:marRight w:val="0"/>
      <w:marTop w:val="0"/>
      <w:marBottom w:val="0"/>
      <w:divBdr>
        <w:top w:val="none" w:sz="0" w:space="0" w:color="auto"/>
        <w:left w:val="none" w:sz="0" w:space="0" w:color="auto"/>
        <w:bottom w:val="none" w:sz="0" w:space="0" w:color="auto"/>
        <w:right w:val="none" w:sz="0" w:space="0" w:color="auto"/>
      </w:divBdr>
      <w:divsChild>
        <w:div w:id="1967589495">
          <w:marLeft w:val="0"/>
          <w:marRight w:val="0"/>
          <w:marTop w:val="0"/>
          <w:marBottom w:val="0"/>
          <w:divBdr>
            <w:top w:val="none" w:sz="0" w:space="0" w:color="auto"/>
            <w:left w:val="none" w:sz="0" w:space="0" w:color="auto"/>
            <w:bottom w:val="none" w:sz="0" w:space="0" w:color="auto"/>
            <w:right w:val="none" w:sz="0" w:space="0" w:color="auto"/>
          </w:divBdr>
        </w:div>
      </w:divsChild>
    </w:div>
    <w:div w:id="1256747769">
      <w:bodyDiv w:val="1"/>
      <w:marLeft w:val="0"/>
      <w:marRight w:val="0"/>
      <w:marTop w:val="0"/>
      <w:marBottom w:val="0"/>
      <w:divBdr>
        <w:top w:val="none" w:sz="0" w:space="0" w:color="auto"/>
        <w:left w:val="none" w:sz="0" w:space="0" w:color="auto"/>
        <w:bottom w:val="none" w:sz="0" w:space="0" w:color="auto"/>
        <w:right w:val="none" w:sz="0" w:space="0" w:color="auto"/>
      </w:divBdr>
      <w:divsChild>
        <w:div w:id="1480271089">
          <w:marLeft w:val="0"/>
          <w:marRight w:val="0"/>
          <w:marTop w:val="0"/>
          <w:marBottom w:val="0"/>
          <w:divBdr>
            <w:top w:val="none" w:sz="0" w:space="0" w:color="auto"/>
            <w:left w:val="none" w:sz="0" w:space="0" w:color="auto"/>
            <w:bottom w:val="none" w:sz="0" w:space="0" w:color="auto"/>
            <w:right w:val="none" w:sz="0" w:space="0" w:color="auto"/>
          </w:divBdr>
          <w:divsChild>
            <w:div w:id="1566329977">
              <w:marLeft w:val="0"/>
              <w:marRight w:val="0"/>
              <w:marTop w:val="0"/>
              <w:marBottom w:val="0"/>
              <w:divBdr>
                <w:top w:val="none" w:sz="0" w:space="0" w:color="auto"/>
                <w:left w:val="none" w:sz="0" w:space="0" w:color="auto"/>
                <w:bottom w:val="none" w:sz="0" w:space="0" w:color="auto"/>
                <w:right w:val="none" w:sz="0" w:space="0" w:color="auto"/>
              </w:divBdr>
              <w:divsChild>
                <w:div w:id="794641148">
                  <w:marLeft w:val="0"/>
                  <w:marRight w:val="0"/>
                  <w:marTop w:val="0"/>
                  <w:marBottom w:val="0"/>
                  <w:divBdr>
                    <w:top w:val="none" w:sz="0" w:space="0" w:color="auto"/>
                    <w:left w:val="none" w:sz="0" w:space="0" w:color="auto"/>
                    <w:bottom w:val="none" w:sz="0" w:space="0" w:color="auto"/>
                    <w:right w:val="none" w:sz="0" w:space="0" w:color="auto"/>
                  </w:divBdr>
                  <w:divsChild>
                    <w:div w:id="2050379022">
                      <w:marLeft w:val="0"/>
                      <w:marRight w:val="0"/>
                      <w:marTop w:val="0"/>
                      <w:marBottom w:val="0"/>
                      <w:divBdr>
                        <w:top w:val="none" w:sz="0" w:space="0" w:color="auto"/>
                        <w:left w:val="none" w:sz="0" w:space="0" w:color="auto"/>
                        <w:bottom w:val="none" w:sz="0" w:space="0" w:color="auto"/>
                        <w:right w:val="none" w:sz="0" w:space="0" w:color="auto"/>
                      </w:divBdr>
                      <w:divsChild>
                        <w:div w:id="1289436744">
                          <w:marLeft w:val="0"/>
                          <w:marRight w:val="0"/>
                          <w:marTop w:val="0"/>
                          <w:marBottom w:val="0"/>
                          <w:divBdr>
                            <w:top w:val="none" w:sz="0" w:space="0" w:color="auto"/>
                            <w:left w:val="none" w:sz="0" w:space="0" w:color="auto"/>
                            <w:bottom w:val="none" w:sz="0" w:space="0" w:color="auto"/>
                            <w:right w:val="none" w:sz="0" w:space="0" w:color="auto"/>
                          </w:divBdr>
                          <w:divsChild>
                            <w:div w:id="1099368163">
                              <w:marLeft w:val="0"/>
                              <w:marRight w:val="0"/>
                              <w:marTop w:val="0"/>
                              <w:marBottom w:val="0"/>
                              <w:divBdr>
                                <w:top w:val="none" w:sz="0" w:space="0" w:color="auto"/>
                                <w:left w:val="none" w:sz="0" w:space="0" w:color="auto"/>
                                <w:bottom w:val="none" w:sz="0" w:space="0" w:color="auto"/>
                                <w:right w:val="none" w:sz="0" w:space="0" w:color="auto"/>
                              </w:divBdr>
                              <w:divsChild>
                                <w:div w:id="1485202577">
                                  <w:marLeft w:val="0"/>
                                  <w:marRight w:val="0"/>
                                  <w:marTop w:val="0"/>
                                  <w:marBottom w:val="0"/>
                                  <w:divBdr>
                                    <w:top w:val="none" w:sz="0" w:space="0" w:color="auto"/>
                                    <w:left w:val="none" w:sz="0" w:space="0" w:color="auto"/>
                                    <w:bottom w:val="none" w:sz="0" w:space="0" w:color="auto"/>
                                    <w:right w:val="none" w:sz="0" w:space="0" w:color="auto"/>
                                  </w:divBdr>
                                  <w:divsChild>
                                    <w:div w:id="745229129">
                                      <w:marLeft w:val="0"/>
                                      <w:marRight w:val="0"/>
                                      <w:marTop w:val="0"/>
                                      <w:marBottom w:val="0"/>
                                      <w:divBdr>
                                        <w:top w:val="none" w:sz="0" w:space="0" w:color="auto"/>
                                        <w:left w:val="none" w:sz="0" w:space="0" w:color="auto"/>
                                        <w:bottom w:val="none" w:sz="0" w:space="0" w:color="auto"/>
                                        <w:right w:val="none" w:sz="0" w:space="0" w:color="auto"/>
                                      </w:divBdr>
                                      <w:divsChild>
                                        <w:div w:id="1888951476">
                                          <w:marLeft w:val="0"/>
                                          <w:marRight w:val="0"/>
                                          <w:marTop w:val="0"/>
                                          <w:marBottom w:val="0"/>
                                          <w:divBdr>
                                            <w:top w:val="none" w:sz="0" w:space="0" w:color="auto"/>
                                            <w:left w:val="none" w:sz="0" w:space="0" w:color="auto"/>
                                            <w:bottom w:val="none" w:sz="0" w:space="0" w:color="auto"/>
                                            <w:right w:val="none" w:sz="0" w:space="0" w:color="auto"/>
                                          </w:divBdr>
                                          <w:divsChild>
                                            <w:div w:id="1671251719">
                                              <w:marLeft w:val="0"/>
                                              <w:marRight w:val="0"/>
                                              <w:marTop w:val="0"/>
                                              <w:marBottom w:val="0"/>
                                              <w:divBdr>
                                                <w:top w:val="none" w:sz="0" w:space="0" w:color="auto"/>
                                                <w:left w:val="none" w:sz="0" w:space="0" w:color="auto"/>
                                                <w:bottom w:val="none" w:sz="0" w:space="0" w:color="auto"/>
                                                <w:right w:val="none" w:sz="0" w:space="0" w:color="auto"/>
                                              </w:divBdr>
                                              <w:divsChild>
                                                <w:div w:id="1727416591">
                                                  <w:marLeft w:val="0"/>
                                                  <w:marRight w:val="0"/>
                                                  <w:marTop w:val="0"/>
                                                  <w:marBottom w:val="0"/>
                                                  <w:divBdr>
                                                    <w:top w:val="none" w:sz="0" w:space="0" w:color="auto"/>
                                                    <w:left w:val="none" w:sz="0" w:space="0" w:color="auto"/>
                                                    <w:bottom w:val="none" w:sz="0" w:space="0" w:color="auto"/>
                                                    <w:right w:val="none" w:sz="0" w:space="0" w:color="auto"/>
                                                  </w:divBdr>
                                                  <w:divsChild>
                                                    <w:div w:id="19885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790453">
      <w:bodyDiv w:val="1"/>
      <w:marLeft w:val="0"/>
      <w:marRight w:val="0"/>
      <w:marTop w:val="0"/>
      <w:marBottom w:val="0"/>
      <w:divBdr>
        <w:top w:val="none" w:sz="0" w:space="0" w:color="auto"/>
        <w:left w:val="none" w:sz="0" w:space="0" w:color="auto"/>
        <w:bottom w:val="none" w:sz="0" w:space="0" w:color="auto"/>
        <w:right w:val="none" w:sz="0" w:space="0" w:color="auto"/>
      </w:divBdr>
    </w:div>
    <w:div w:id="1271743970">
      <w:bodyDiv w:val="1"/>
      <w:marLeft w:val="0"/>
      <w:marRight w:val="0"/>
      <w:marTop w:val="0"/>
      <w:marBottom w:val="0"/>
      <w:divBdr>
        <w:top w:val="none" w:sz="0" w:space="0" w:color="auto"/>
        <w:left w:val="none" w:sz="0" w:space="0" w:color="auto"/>
        <w:bottom w:val="none" w:sz="0" w:space="0" w:color="auto"/>
        <w:right w:val="none" w:sz="0" w:space="0" w:color="auto"/>
      </w:divBdr>
    </w:div>
    <w:div w:id="1284263426">
      <w:bodyDiv w:val="1"/>
      <w:marLeft w:val="0"/>
      <w:marRight w:val="0"/>
      <w:marTop w:val="0"/>
      <w:marBottom w:val="0"/>
      <w:divBdr>
        <w:top w:val="none" w:sz="0" w:space="0" w:color="auto"/>
        <w:left w:val="none" w:sz="0" w:space="0" w:color="auto"/>
        <w:bottom w:val="none" w:sz="0" w:space="0" w:color="auto"/>
        <w:right w:val="none" w:sz="0" w:space="0" w:color="auto"/>
      </w:divBdr>
    </w:div>
    <w:div w:id="1292395297">
      <w:bodyDiv w:val="1"/>
      <w:marLeft w:val="0"/>
      <w:marRight w:val="0"/>
      <w:marTop w:val="0"/>
      <w:marBottom w:val="0"/>
      <w:divBdr>
        <w:top w:val="none" w:sz="0" w:space="0" w:color="auto"/>
        <w:left w:val="none" w:sz="0" w:space="0" w:color="auto"/>
        <w:bottom w:val="none" w:sz="0" w:space="0" w:color="auto"/>
        <w:right w:val="none" w:sz="0" w:space="0" w:color="auto"/>
      </w:divBdr>
    </w:div>
    <w:div w:id="1292906549">
      <w:bodyDiv w:val="1"/>
      <w:marLeft w:val="0"/>
      <w:marRight w:val="0"/>
      <w:marTop w:val="0"/>
      <w:marBottom w:val="0"/>
      <w:divBdr>
        <w:top w:val="none" w:sz="0" w:space="0" w:color="auto"/>
        <w:left w:val="none" w:sz="0" w:space="0" w:color="auto"/>
        <w:bottom w:val="none" w:sz="0" w:space="0" w:color="auto"/>
        <w:right w:val="none" w:sz="0" w:space="0" w:color="auto"/>
      </w:divBdr>
    </w:div>
    <w:div w:id="1299797143">
      <w:bodyDiv w:val="1"/>
      <w:marLeft w:val="0"/>
      <w:marRight w:val="0"/>
      <w:marTop w:val="0"/>
      <w:marBottom w:val="0"/>
      <w:divBdr>
        <w:top w:val="none" w:sz="0" w:space="0" w:color="auto"/>
        <w:left w:val="none" w:sz="0" w:space="0" w:color="auto"/>
        <w:bottom w:val="none" w:sz="0" w:space="0" w:color="auto"/>
        <w:right w:val="none" w:sz="0" w:space="0" w:color="auto"/>
      </w:divBdr>
    </w:div>
    <w:div w:id="1311863609">
      <w:bodyDiv w:val="1"/>
      <w:marLeft w:val="0"/>
      <w:marRight w:val="0"/>
      <w:marTop w:val="0"/>
      <w:marBottom w:val="0"/>
      <w:divBdr>
        <w:top w:val="none" w:sz="0" w:space="0" w:color="auto"/>
        <w:left w:val="none" w:sz="0" w:space="0" w:color="auto"/>
        <w:bottom w:val="none" w:sz="0" w:space="0" w:color="auto"/>
        <w:right w:val="none" w:sz="0" w:space="0" w:color="auto"/>
      </w:divBdr>
    </w:div>
    <w:div w:id="1313439303">
      <w:bodyDiv w:val="1"/>
      <w:marLeft w:val="0"/>
      <w:marRight w:val="0"/>
      <w:marTop w:val="0"/>
      <w:marBottom w:val="0"/>
      <w:divBdr>
        <w:top w:val="none" w:sz="0" w:space="0" w:color="auto"/>
        <w:left w:val="none" w:sz="0" w:space="0" w:color="auto"/>
        <w:bottom w:val="none" w:sz="0" w:space="0" w:color="auto"/>
        <w:right w:val="none" w:sz="0" w:space="0" w:color="auto"/>
      </w:divBdr>
    </w:div>
    <w:div w:id="1326317585">
      <w:bodyDiv w:val="1"/>
      <w:marLeft w:val="0"/>
      <w:marRight w:val="0"/>
      <w:marTop w:val="0"/>
      <w:marBottom w:val="0"/>
      <w:divBdr>
        <w:top w:val="none" w:sz="0" w:space="0" w:color="auto"/>
        <w:left w:val="none" w:sz="0" w:space="0" w:color="auto"/>
        <w:bottom w:val="none" w:sz="0" w:space="0" w:color="auto"/>
        <w:right w:val="none" w:sz="0" w:space="0" w:color="auto"/>
      </w:divBdr>
    </w:div>
    <w:div w:id="1333332784">
      <w:bodyDiv w:val="1"/>
      <w:marLeft w:val="0"/>
      <w:marRight w:val="0"/>
      <w:marTop w:val="0"/>
      <w:marBottom w:val="0"/>
      <w:divBdr>
        <w:top w:val="none" w:sz="0" w:space="0" w:color="auto"/>
        <w:left w:val="none" w:sz="0" w:space="0" w:color="auto"/>
        <w:bottom w:val="none" w:sz="0" w:space="0" w:color="auto"/>
        <w:right w:val="none" w:sz="0" w:space="0" w:color="auto"/>
      </w:divBdr>
      <w:divsChild>
        <w:div w:id="1100761120">
          <w:marLeft w:val="0"/>
          <w:marRight w:val="0"/>
          <w:marTop w:val="0"/>
          <w:marBottom w:val="0"/>
          <w:divBdr>
            <w:top w:val="none" w:sz="0" w:space="0" w:color="auto"/>
            <w:left w:val="none" w:sz="0" w:space="0" w:color="auto"/>
            <w:bottom w:val="none" w:sz="0" w:space="0" w:color="auto"/>
            <w:right w:val="none" w:sz="0" w:space="0" w:color="auto"/>
          </w:divBdr>
          <w:divsChild>
            <w:div w:id="8740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8011">
      <w:bodyDiv w:val="1"/>
      <w:marLeft w:val="0"/>
      <w:marRight w:val="0"/>
      <w:marTop w:val="0"/>
      <w:marBottom w:val="0"/>
      <w:divBdr>
        <w:top w:val="none" w:sz="0" w:space="0" w:color="auto"/>
        <w:left w:val="none" w:sz="0" w:space="0" w:color="auto"/>
        <w:bottom w:val="none" w:sz="0" w:space="0" w:color="auto"/>
        <w:right w:val="none" w:sz="0" w:space="0" w:color="auto"/>
      </w:divBdr>
    </w:div>
    <w:div w:id="1339120801">
      <w:bodyDiv w:val="1"/>
      <w:marLeft w:val="0"/>
      <w:marRight w:val="0"/>
      <w:marTop w:val="0"/>
      <w:marBottom w:val="0"/>
      <w:divBdr>
        <w:top w:val="none" w:sz="0" w:space="0" w:color="auto"/>
        <w:left w:val="none" w:sz="0" w:space="0" w:color="auto"/>
        <w:bottom w:val="none" w:sz="0" w:space="0" w:color="auto"/>
        <w:right w:val="none" w:sz="0" w:space="0" w:color="auto"/>
      </w:divBdr>
    </w:div>
    <w:div w:id="1345742877">
      <w:bodyDiv w:val="1"/>
      <w:marLeft w:val="0"/>
      <w:marRight w:val="0"/>
      <w:marTop w:val="0"/>
      <w:marBottom w:val="0"/>
      <w:divBdr>
        <w:top w:val="none" w:sz="0" w:space="0" w:color="auto"/>
        <w:left w:val="none" w:sz="0" w:space="0" w:color="auto"/>
        <w:bottom w:val="none" w:sz="0" w:space="0" w:color="auto"/>
        <w:right w:val="none" w:sz="0" w:space="0" w:color="auto"/>
      </w:divBdr>
    </w:div>
    <w:div w:id="1351175344">
      <w:bodyDiv w:val="1"/>
      <w:marLeft w:val="0"/>
      <w:marRight w:val="0"/>
      <w:marTop w:val="0"/>
      <w:marBottom w:val="0"/>
      <w:divBdr>
        <w:top w:val="none" w:sz="0" w:space="0" w:color="auto"/>
        <w:left w:val="none" w:sz="0" w:space="0" w:color="auto"/>
        <w:bottom w:val="none" w:sz="0" w:space="0" w:color="auto"/>
        <w:right w:val="none" w:sz="0" w:space="0" w:color="auto"/>
      </w:divBdr>
    </w:div>
    <w:div w:id="1356032941">
      <w:bodyDiv w:val="1"/>
      <w:marLeft w:val="0"/>
      <w:marRight w:val="0"/>
      <w:marTop w:val="0"/>
      <w:marBottom w:val="0"/>
      <w:divBdr>
        <w:top w:val="none" w:sz="0" w:space="0" w:color="auto"/>
        <w:left w:val="none" w:sz="0" w:space="0" w:color="auto"/>
        <w:bottom w:val="none" w:sz="0" w:space="0" w:color="auto"/>
        <w:right w:val="none" w:sz="0" w:space="0" w:color="auto"/>
      </w:divBdr>
    </w:div>
    <w:div w:id="1358777896">
      <w:bodyDiv w:val="1"/>
      <w:marLeft w:val="0"/>
      <w:marRight w:val="0"/>
      <w:marTop w:val="0"/>
      <w:marBottom w:val="0"/>
      <w:divBdr>
        <w:top w:val="none" w:sz="0" w:space="0" w:color="auto"/>
        <w:left w:val="none" w:sz="0" w:space="0" w:color="auto"/>
        <w:bottom w:val="none" w:sz="0" w:space="0" w:color="auto"/>
        <w:right w:val="none" w:sz="0" w:space="0" w:color="auto"/>
      </w:divBdr>
    </w:div>
    <w:div w:id="1361316961">
      <w:bodyDiv w:val="1"/>
      <w:marLeft w:val="0"/>
      <w:marRight w:val="0"/>
      <w:marTop w:val="0"/>
      <w:marBottom w:val="0"/>
      <w:divBdr>
        <w:top w:val="none" w:sz="0" w:space="0" w:color="auto"/>
        <w:left w:val="none" w:sz="0" w:space="0" w:color="auto"/>
        <w:bottom w:val="none" w:sz="0" w:space="0" w:color="auto"/>
        <w:right w:val="none" w:sz="0" w:space="0" w:color="auto"/>
      </w:divBdr>
      <w:divsChild>
        <w:div w:id="913472277">
          <w:marLeft w:val="0"/>
          <w:marRight w:val="0"/>
          <w:marTop w:val="0"/>
          <w:marBottom w:val="0"/>
          <w:divBdr>
            <w:top w:val="none" w:sz="0" w:space="0" w:color="auto"/>
            <w:left w:val="none" w:sz="0" w:space="0" w:color="auto"/>
            <w:bottom w:val="none" w:sz="0" w:space="0" w:color="auto"/>
            <w:right w:val="none" w:sz="0" w:space="0" w:color="auto"/>
          </w:divBdr>
          <w:divsChild>
            <w:div w:id="4194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62306">
      <w:bodyDiv w:val="1"/>
      <w:marLeft w:val="0"/>
      <w:marRight w:val="0"/>
      <w:marTop w:val="0"/>
      <w:marBottom w:val="0"/>
      <w:divBdr>
        <w:top w:val="none" w:sz="0" w:space="0" w:color="auto"/>
        <w:left w:val="none" w:sz="0" w:space="0" w:color="auto"/>
        <w:bottom w:val="none" w:sz="0" w:space="0" w:color="auto"/>
        <w:right w:val="none" w:sz="0" w:space="0" w:color="auto"/>
      </w:divBdr>
      <w:divsChild>
        <w:div w:id="1955671934">
          <w:marLeft w:val="0"/>
          <w:marRight w:val="0"/>
          <w:marTop w:val="0"/>
          <w:marBottom w:val="0"/>
          <w:divBdr>
            <w:top w:val="none" w:sz="0" w:space="0" w:color="auto"/>
            <w:left w:val="none" w:sz="0" w:space="0" w:color="auto"/>
            <w:bottom w:val="none" w:sz="0" w:space="0" w:color="auto"/>
            <w:right w:val="none" w:sz="0" w:space="0" w:color="auto"/>
          </w:divBdr>
          <w:divsChild>
            <w:div w:id="2984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7576">
      <w:bodyDiv w:val="1"/>
      <w:marLeft w:val="0"/>
      <w:marRight w:val="0"/>
      <w:marTop w:val="0"/>
      <w:marBottom w:val="0"/>
      <w:divBdr>
        <w:top w:val="none" w:sz="0" w:space="0" w:color="auto"/>
        <w:left w:val="none" w:sz="0" w:space="0" w:color="auto"/>
        <w:bottom w:val="none" w:sz="0" w:space="0" w:color="auto"/>
        <w:right w:val="none" w:sz="0" w:space="0" w:color="auto"/>
      </w:divBdr>
    </w:div>
    <w:div w:id="1387990598">
      <w:bodyDiv w:val="1"/>
      <w:marLeft w:val="0"/>
      <w:marRight w:val="0"/>
      <w:marTop w:val="0"/>
      <w:marBottom w:val="0"/>
      <w:divBdr>
        <w:top w:val="none" w:sz="0" w:space="0" w:color="auto"/>
        <w:left w:val="none" w:sz="0" w:space="0" w:color="auto"/>
        <w:bottom w:val="none" w:sz="0" w:space="0" w:color="auto"/>
        <w:right w:val="none" w:sz="0" w:space="0" w:color="auto"/>
      </w:divBdr>
    </w:div>
    <w:div w:id="1398673508">
      <w:bodyDiv w:val="1"/>
      <w:marLeft w:val="0"/>
      <w:marRight w:val="0"/>
      <w:marTop w:val="0"/>
      <w:marBottom w:val="0"/>
      <w:divBdr>
        <w:top w:val="none" w:sz="0" w:space="0" w:color="auto"/>
        <w:left w:val="none" w:sz="0" w:space="0" w:color="auto"/>
        <w:bottom w:val="none" w:sz="0" w:space="0" w:color="auto"/>
        <w:right w:val="none" w:sz="0" w:space="0" w:color="auto"/>
      </w:divBdr>
    </w:div>
    <w:div w:id="1399985636">
      <w:bodyDiv w:val="1"/>
      <w:marLeft w:val="0"/>
      <w:marRight w:val="0"/>
      <w:marTop w:val="0"/>
      <w:marBottom w:val="0"/>
      <w:divBdr>
        <w:top w:val="none" w:sz="0" w:space="0" w:color="auto"/>
        <w:left w:val="none" w:sz="0" w:space="0" w:color="auto"/>
        <w:bottom w:val="none" w:sz="0" w:space="0" w:color="auto"/>
        <w:right w:val="none" w:sz="0" w:space="0" w:color="auto"/>
      </w:divBdr>
    </w:div>
    <w:div w:id="1407651776">
      <w:bodyDiv w:val="1"/>
      <w:marLeft w:val="0"/>
      <w:marRight w:val="0"/>
      <w:marTop w:val="0"/>
      <w:marBottom w:val="0"/>
      <w:divBdr>
        <w:top w:val="none" w:sz="0" w:space="0" w:color="auto"/>
        <w:left w:val="none" w:sz="0" w:space="0" w:color="auto"/>
        <w:bottom w:val="none" w:sz="0" w:space="0" w:color="auto"/>
        <w:right w:val="none" w:sz="0" w:space="0" w:color="auto"/>
      </w:divBdr>
      <w:divsChild>
        <w:div w:id="28069125">
          <w:marLeft w:val="0"/>
          <w:marRight w:val="0"/>
          <w:marTop w:val="0"/>
          <w:marBottom w:val="0"/>
          <w:divBdr>
            <w:top w:val="none" w:sz="0" w:space="0" w:color="auto"/>
            <w:left w:val="none" w:sz="0" w:space="0" w:color="auto"/>
            <w:bottom w:val="none" w:sz="0" w:space="0" w:color="auto"/>
            <w:right w:val="none" w:sz="0" w:space="0" w:color="auto"/>
          </w:divBdr>
        </w:div>
      </w:divsChild>
    </w:div>
    <w:div w:id="1415857949">
      <w:bodyDiv w:val="1"/>
      <w:marLeft w:val="0"/>
      <w:marRight w:val="0"/>
      <w:marTop w:val="0"/>
      <w:marBottom w:val="0"/>
      <w:divBdr>
        <w:top w:val="none" w:sz="0" w:space="0" w:color="auto"/>
        <w:left w:val="none" w:sz="0" w:space="0" w:color="auto"/>
        <w:bottom w:val="none" w:sz="0" w:space="0" w:color="auto"/>
        <w:right w:val="none" w:sz="0" w:space="0" w:color="auto"/>
      </w:divBdr>
      <w:divsChild>
        <w:div w:id="747725196">
          <w:marLeft w:val="0"/>
          <w:marRight w:val="0"/>
          <w:marTop w:val="0"/>
          <w:marBottom w:val="0"/>
          <w:divBdr>
            <w:top w:val="none" w:sz="0" w:space="0" w:color="auto"/>
            <w:left w:val="none" w:sz="0" w:space="0" w:color="auto"/>
            <w:bottom w:val="none" w:sz="0" w:space="0" w:color="auto"/>
            <w:right w:val="none" w:sz="0" w:space="0" w:color="auto"/>
          </w:divBdr>
        </w:div>
      </w:divsChild>
    </w:div>
    <w:div w:id="1420787363">
      <w:bodyDiv w:val="1"/>
      <w:marLeft w:val="0"/>
      <w:marRight w:val="0"/>
      <w:marTop w:val="0"/>
      <w:marBottom w:val="0"/>
      <w:divBdr>
        <w:top w:val="none" w:sz="0" w:space="0" w:color="auto"/>
        <w:left w:val="none" w:sz="0" w:space="0" w:color="auto"/>
        <w:bottom w:val="none" w:sz="0" w:space="0" w:color="auto"/>
        <w:right w:val="none" w:sz="0" w:space="0" w:color="auto"/>
      </w:divBdr>
    </w:div>
    <w:div w:id="1425224673">
      <w:bodyDiv w:val="1"/>
      <w:marLeft w:val="0"/>
      <w:marRight w:val="0"/>
      <w:marTop w:val="0"/>
      <w:marBottom w:val="0"/>
      <w:divBdr>
        <w:top w:val="none" w:sz="0" w:space="0" w:color="auto"/>
        <w:left w:val="none" w:sz="0" w:space="0" w:color="auto"/>
        <w:bottom w:val="none" w:sz="0" w:space="0" w:color="auto"/>
        <w:right w:val="none" w:sz="0" w:space="0" w:color="auto"/>
      </w:divBdr>
    </w:div>
    <w:div w:id="1436515392">
      <w:bodyDiv w:val="1"/>
      <w:marLeft w:val="0"/>
      <w:marRight w:val="0"/>
      <w:marTop w:val="0"/>
      <w:marBottom w:val="0"/>
      <w:divBdr>
        <w:top w:val="none" w:sz="0" w:space="0" w:color="auto"/>
        <w:left w:val="none" w:sz="0" w:space="0" w:color="auto"/>
        <w:bottom w:val="none" w:sz="0" w:space="0" w:color="auto"/>
        <w:right w:val="none" w:sz="0" w:space="0" w:color="auto"/>
      </w:divBdr>
    </w:div>
    <w:div w:id="1437169532">
      <w:bodyDiv w:val="1"/>
      <w:marLeft w:val="0"/>
      <w:marRight w:val="0"/>
      <w:marTop w:val="0"/>
      <w:marBottom w:val="0"/>
      <w:divBdr>
        <w:top w:val="none" w:sz="0" w:space="0" w:color="auto"/>
        <w:left w:val="none" w:sz="0" w:space="0" w:color="auto"/>
        <w:bottom w:val="none" w:sz="0" w:space="0" w:color="auto"/>
        <w:right w:val="none" w:sz="0" w:space="0" w:color="auto"/>
      </w:divBdr>
    </w:div>
    <w:div w:id="1441757526">
      <w:bodyDiv w:val="1"/>
      <w:marLeft w:val="0"/>
      <w:marRight w:val="0"/>
      <w:marTop w:val="0"/>
      <w:marBottom w:val="0"/>
      <w:divBdr>
        <w:top w:val="none" w:sz="0" w:space="0" w:color="auto"/>
        <w:left w:val="none" w:sz="0" w:space="0" w:color="auto"/>
        <w:bottom w:val="none" w:sz="0" w:space="0" w:color="auto"/>
        <w:right w:val="none" w:sz="0" w:space="0" w:color="auto"/>
      </w:divBdr>
    </w:div>
    <w:div w:id="1445812006">
      <w:marLeft w:val="0"/>
      <w:marRight w:val="0"/>
      <w:marTop w:val="0"/>
      <w:marBottom w:val="0"/>
      <w:divBdr>
        <w:top w:val="none" w:sz="0" w:space="0" w:color="auto"/>
        <w:left w:val="none" w:sz="0" w:space="0" w:color="auto"/>
        <w:bottom w:val="none" w:sz="0" w:space="0" w:color="auto"/>
        <w:right w:val="none" w:sz="0" w:space="0" w:color="auto"/>
      </w:divBdr>
    </w:div>
    <w:div w:id="1447194475">
      <w:bodyDiv w:val="1"/>
      <w:marLeft w:val="0"/>
      <w:marRight w:val="0"/>
      <w:marTop w:val="0"/>
      <w:marBottom w:val="0"/>
      <w:divBdr>
        <w:top w:val="none" w:sz="0" w:space="0" w:color="auto"/>
        <w:left w:val="none" w:sz="0" w:space="0" w:color="auto"/>
        <w:bottom w:val="none" w:sz="0" w:space="0" w:color="auto"/>
        <w:right w:val="none" w:sz="0" w:space="0" w:color="auto"/>
      </w:divBdr>
    </w:div>
    <w:div w:id="1456216107">
      <w:bodyDiv w:val="1"/>
      <w:marLeft w:val="0"/>
      <w:marRight w:val="0"/>
      <w:marTop w:val="0"/>
      <w:marBottom w:val="0"/>
      <w:divBdr>
        <w:top w:val="none" w:sz="0" w:space="0" w:color="auto"/>
        <w:left w:val="none" w:sz="0" w:space="0" w:color="auto"/>
        <w:bottom w:val="none" w:sz="0" w:space="0" w:color="auto"/>
        <w:right w:val="none" w:sz="0" w:space="0" w:color="auto"/>
      </w:divBdr>
    </w:div>
    <w:div w:id="1468859549">
      <w:marLeft w:val="0"/>
      <w:marRight w:val="0"/>
      <w:marTop w:val="0"/>
      <w:marBottom w:val="0"/>
      <w:divBdr>
        <w:top w:val="none" w:sz="0" w:space="0" w:color="auto"/>
        <w:left w:val="none" w:sz="0" w:space="0" w:color="auto"/>
        <w:bottom w:val="none" w:sz="0" w:space="0" w:color="auto"/>
        <w:right w:val="none" w:sz="0" w:space="0" w:color="auto"/>
      </w:divBdr>
      <w:divsChild>
        <w:div w:id="55981833">
          <w:marLeft w:val="0"/>
          <w:marRight w:val="0"/>
          <w:marTop w:val="0"/>
          <w:marBottom w:val="0"/>
          <w:divBdr>
            <w:top w:val="none" w:sz="0" w:space="0" w:color="auto"/>
            <w:left w:val="none" w:sz="0" w:space="0" w:color="auto"/>
            <w:bottom w:val="none" w:sz="0" w:space="0" w:color="auto"/>
            <w:right w:val="none" w:sz="0" w:space="0" w:color="auto"/>
          </w:divBdr>
          <w:divsChild>
            <w:div w:id="792091037">
              <w:marLeft w:val="0"/>
              <w:marRight w:val="0"/>
              <w:marTop w:val="0"/>
              <w:marBottom w:val="0"/>
              <w:divBdr>
                <w:top w:val="none" w:sz="0" w:space="0" w:color="auto"/>
                <w:left w:val="none" w:sz="0" w:space="0" w:color="auto"/>
                <w:bottom w:val="none" w:sz="0" w:space="0" w:color="auto"/>
                <w:right w:val="none" w:sz="0" w:space="0" w:color="auto"/>
              </w:divBdr>
            </w:div>
          </w:divsChild>
        </w:div>
        <w:div w:id="958679835">
          <w:marLeft w:val="0"/>
          <w:marRight w:val="0"/>
          <w:marTop w:val="0"/>
          <w:marBottom w:val="0"/>
          <w:divBdr>
            <w:top w:val="none" w:sz="0" w:space="0" w:color="auto"/>
            <w:left w:val="none" w:sz="0" w:space="0" w:color="auto"/>
            <w:bottom w:val="none" w:sz="0" w:space="0" w:color="auto"/>
            <w:right w:val="none" w:sz="0" w:space="0" w:color="auto"/>
          </w:divBdr>
          <w:divsChild>
            <w:div w:id="969870392">
              <w:marLeft w:val="0"/>
              <w:marRight w:val="0"/>
              <w:marTop w:val="0"/>
              <w:marBottom w:val="0"/>
              <w:divBdr>
                <w:top w:val="none" w:sz="0" w:space="0" w:color="auto"/>
                <w:left w:val="none" w:sz="0" w:space="0" w:color="auto"/>
                <w:bottom w:val="none" w:sz="0" w:space="0" w:color="auto"/>
                <w:right w:val="none" w:sz="0" w:space="0" w:color="auto"/>
              </w:divBdr>
              <w:divsChild>
                <w:div w:id="2057460427">
                  <w:marLeft w:val="0"/>
                  <w:marRight w:val="0"/>
                  <w:marTop w:val="0"/>
                  <w:marBottom w:val="0"/>
                  <w:divBdr>
                    <w:top w:val="none" w:sz="0" w:space="0" w:color="auto"/>
                    <w:left w:val="none" w:sz="0" w:space="0" w:color="auto"/>
                    <w:bottom w:val="none" w:sz="0" w:space="0" w:color="auto"/>
                    <w:right w:val="none" w:sz="0" w:space="0" w:color="auto"/>
                  </w:divBdr>
                  <w:divsChild>
                    <w:div w:id="8842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985845">
      <w:bodyDiv w:val="1"/>
      <w:marLeft w:val="0"/>
      <w:marRight w:val="0"/>
      <w:marTop w:val="0"/>
      <w:marBottom w:val="0"/>
      <w:divBdr>
        <w:top w:val="none" w:sz="0" w:space="0" w:color="auto"/>
        <w:left w:val="none" w:sz="0" w:space="0" w:color="auto"/>
        <w:bottom w:val="none" w:sz="0" w:space="0" w:color="auto"/>
        <w:right w:val="none" w:sz="0" w:space="0" w:color="auto"/>
      </w:divBdr>
      <w:divsChild>
        <w:div w:id="178198395">
          <w:marLeft w:val="0"/>
          <w:marRight w:val="0"/>
          <w:marTop w:val="0"/>
          <w:marBottom w:val="0"/>
          <w:divBdr>
            <w:top w:val="none" w:sz="0" w:space="0" w:color="auto"/>
            <w:left w:val="none" w:sz="0" w:space="0" w:color="auto"/>
            <w:bottom w:val="none" w:sz="0" w:space="0" w:color="auto"/>
            <w:right w:val="none" w:sz="0" w:space="0" w:color="auto"/>
          </w:divBdr>
          <w:divsChild>
            <w:div w:id="17644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339262">
      <w:bodyDiv w:val="1"/>
      <w:marLeft w:val="0"/>
      <w:marRight w:val="0"/>
      <w:marTop w:val="0"/>
      <w:marBottom w:val="0"/>
      <w:divBdr>
        <w:top w:val="none" w:sz="0" w:space="0" w:color="auto"/>
        <w:left w:val="none" w:sz="0" w:space="0" w:color="auto"/>
        <w:bottom w:val="none" w:sz="0" w:space="0" w:color="auto"/>
        <w:right w:val="none" w:sz="0" w:space="0" w:color="auto"/>
      </w:divBdr>
    </w:div>
    <w:div w:id="1491872223">
      <w:bodyDiv w:val="1"/>
      <w:marLeft w:val="0"/>
      <w:marRight w:val="0"/>
      <w:marTop w:val="0"/>
      <w:marBottom w:val="0"/>
      <w:divBdr>
        <w:top w:val="none" w:sz="0" w:space="0" w:color="auto"/>
        <w:left w:val="none" w:sz="0" w:space="0" w:color="auto"/>
        <w:bottom w:val="none" w:sz="0" w:space="0" w:color="auto"/>
        <w:right w:val="none" w:sz="0" w:space="0" w:color="auto"/>
      </w:divBdr>
    </w:div>
    <w:div w:id="1494833112">
      <w:bodyDiv w:val="1"/>
      <w:marLeft w:val="0"/>
      <w:marRight w:val="0"/>
      <w:marTop w:val="0"/>
      <w:marBottom w:val="0"/>
      <w:divBdr>
        <w:top w:val="none" w:sz="0" w:space="0" w:color="auto"/>
        <w:left w:val="none" w:sz="0" w:space="0" w:color="auto"/>
        <w:bottom w:val="none" w:sz="0" w:space="0" w:color="auto"/>
        <w:right w:val="none" w:sz="0" w:space="0" w:color="auto"/>
      </w:divBdr>
    </w:div>
    <w:div w:id="1495799058">
      <w:bodyDiv w:val="1"/>
      <w:marLeft w:val="0"/>
      <w:marRight w:val="0"/>
      <w:marTop w:val="0"/>
      <w:marBottom w:val="0"/>
      <w:divBdr>
        <w:top w:val="none" w:sz="0" w:space="0" w:color="auto"/>
        <w:left w:val="none" w:sz="0" w:space="0" w:color="auto"/>
        <w:bottom w:val="none" w:sz="0" w:space="0" w:color="auto"/>
        <w:right w:val="none" w:sz="0" w:space="0" w:color="auto"/>
      </w:divBdr>
      <w:divsChild>
        <w:div w:id="58596319">
          <w:marLeft w:val="0"/>
          <w:marRight w:val="0"/>
          <w:marTop w:val="0"/>
          <w:marBottom w:val="0"/>
          <w:divBdr>
            <w:top w:val="none" w:sz="0" w:space="0" w:color="auto"/>
            <w:left w:val="none" w:sz="0" w:space="0" w:color="auto"/>
            <w:bottom w:val="none" w:sz="0" w:space="0" w:color="auto"/>
            <w:right w:val="none" w:sz="0" w:space="0" w:color="auto"/>
          </w:divBdr>
          <w:divsChild>
            <w:div w:id="1066613364">
              <w:marLeft w:val="0"/>
              <w:marRight w:val="0"/>
              <w:marTop w:val="0"/>
              <w:marBottom w:val="0"/>
              <w:divBdr>
                <w:top w:val="none" w:sz="0" w:space="0" w:color="auto"/>
                <w:left w:val="none" w:sz="0" w:space="0" w:color="auto"/>
                <w:bottom w:val="none" w:sz="0" w:space="0" w:color="auto"/>
                <w:right w:val="none" w:sz="0" w:space="0" w:color="auto"/>
              </w:divBdr>
              <w:divsChild>
                <w:div w:id="2088917036">
                  <w:marLeft w:val="0"/>
                  <w:marRight w:val="0"/>
                  <w:marTop w:val="0"/>
                  <w:marBottom w:val="0"/>
                  <w:divBdr>
                    <w:top w:val="none" w:sz="0" w:space="0" w:color="auto"/>
                    <w:left w:val="none" w:sz="0" w:space="0" w:color="auto"/>
                    <w:bottom w:val="none" w:sz="0" w:space="0" w:color="auto"/>
                    <w:right w:val="none" w:sz="0" w:space="0" w:color="auto"/>
                  </w:divBdr>
                  <w:divsChild>
                    <w:div w:id="1595240719">
                      <w:marLeft w:val="-225"/>
                      <w:marRight w:val="-225"/>
                      <w:marTop w:val="0"/>
                      <w:marBottom w:val="0"/>
                      <w:divBdr>
                        <w:top w:val="none" w:sz="0" w:space="0" w:color="auto"/>
                        <w:left w:val="none" w:sz="0" w:space="0" w:color="auto"/>
                        <w:bottom w:val="none" w:sz="0" w:space="0" w:color="auto"/>
                        <w:right w:val="none" w:sz="0" w:space="0" w:color="auto"/>
                      </w:divBdr>
                      <w:divsChild>
                        <w:div w:id="734158744">
                          <w:marLeft w:val="0"/>
                          <w:marRight w:val="0"/>
                          <w:marTop w:val="0"/>
                          <w:marBottom w:val="0"/>
                          <w:divBdr>
                            <w:top w:val="none" w:sz="0" w:space="0" w:color="auto"/>
                            <w:left w:val="none" w:sz="0" w:space="0" w:color="auto"/>
                            <w:bottom w:val="none" w:sz="0" w:space="0" w:color="auto"/>
                            <w:right w:val="none" w:sz="0" w:space="0" w:color="auto"/>
                          </w:divBdr>
                          <w:divsChild>
                            <w:div w:id="1010571207">
                              <w:marLeft w:val="0"/>
                              <w:marRight w:val="0"/>
                              <w:marTop w:val="0"/>
                              <w:marBottom w:val="0"/>
                              <w:divBdr>
                                <w:top w:val="none" w:sz="0" w:space="0" w:color="auto"/>
                                <w:left w:val="none" w:sz="0" w:space="0" w:color="auto"/>
                                <w:bottom w:val="none" w:sz="0" w:space="0" w:color="auto"/>
                                <w:right w:val="none" w:sz="0" w:space="0" w:color="auto"/>
                              </w:divBdr>
                              <w:divsChild>
                                <w:div w:id="209194690">
                                  <w:marLeft w:val="0"/>
                                  <w:marRight w:val="0"/>
                                  <w:marTop w:val="0"/>
                                  <w:marBottom w:val="0"/>
                                  <w:divBdr>
                                    <w:top w:val="none" w:sz="0" w:space="0" w:color="auto"/>
                                    <w:left w:val="none" w:sz="0" w:space="0" w:color="auto"/>
                                    <w:bottom w:val="none" w:sz="0" w:space="0" w:color="auto"/>
                                    <w:right w:val="none" w:sz="0" w:space="0" w:color="auto"/>
                                  </w:divBdr>
                                  <w:divsChild>
                                    <w:div w:id="976958992">
                                      <w:marLeft w:val="0"/>
                                      <w:marRight w:val="0"/>
                                      <w:marTop w:val="0"/>
                                      <w:marBottom w:val="0"/>
                                      <w:divBdr>
                                        <w:top w:val="none" w:sz="0" w:space="0" w:color="auto"/>
                                        <w:left w:val="none" w:sz="0" w:space="0" w:color="auto"/>
                                        <w:bottom w:val="none" w:sz="0" w:space="0" w:color="auto"/>
                                        <w:right w:val="none" w:sz="0" w:space="0" w:color="auto"/>
                                      </w:divBdr>
                                      <w:divsChild>
                                        <w:div w:id="1915041237">
                                          <w:marLeft w:val="0"/>
                                          <w:marRight w:val="0"/>
                                          <w:marTop w:val="0"/>
                                          <w:marBottom w:val="0"/>
                                          <w:divBdr>
                                            <w:top w:val="none" w:sz="0" w:space="0" w:color="auto"/>
                                            <w:left w:val="none" w:sz="0" w:space="0" w:color="auto"/>
                                            <w:bottom w:val="none" w:sz="0" w:space="0" w:color="auto"/>
                                            <w:right w:val="none" w:sz="0" w:space="0" w:color="auto"/>
                                          </w:divBdr>
                                          <w:divsChild>
                                            <w:div w:id="1544248883">
                                              <w:marLeft w:val="0"/>
                                              <w:marRight w:val="0"/>
                                              <w:marTop w:val="0"/>
                                              <w:marBottom w:val="0"/>
                                              <w:divBdr>
                                                <w:top w:val="none" w:sz="0" w:space="0" w:color="auto"/>
                                                <w:left w:val="none" w:sz="0" w:space="0" w:color="auto"/>
                                                <w:bottom w:val="none" w:sz="0" w:space="0" w:color="auto"/>
                                                <w:right w:val="none" w:sz="0" w:space="0" w:color="auto"/>
                                              </w:divBdr>
                                              <w:divsChild>
                                                <w:div w:id="1211184344">
                                                  <w:marLeft w:val="0"/>
                                                  <w:marRight w:val="0"/>
                                                  <w:marTop w:val="0"/>
                                                  <w:marBottom w:val="0"/>
                                                  <w:divBdr>
                                                    <w:top w:val="none" w:sz="0" w:space="0" w:color="auto"/>
                                                    <w:left w:val="none" w:sz="0" w:space="0" w:color="auto"/>
                                                    <w:bottom w:val="none" w:sz="0" w:space="0" w:color="auto"/>
                                                    <w:right w:val="none" w:sz="0" w:space="0" w:color="auto"/>
                                                  </w:divBdr>
                                                  <w:divsChild>
                                                    <w:div w:id="1602643824">
                                                      <w:marLeft w:val="0"/>
                                                      <w:marRight w:val="0"/>
                                                      <w:marTop w:val="0"/>
                                                      <w:marBottom w:val="0"/>
                                                      <w:divBdr>
                                                        <w:top w:val="none" w:sz="0" w:space="0" w:color="auto"/>
                                                        <w:left w:val="none" w:sz="0" w:space="0" w:color="auto"/>
                                                        <w:bottom w:val="none" w:sz="0" w:space="0" w:color="auto"/>
                                                        <w:right w:val="none" w:sz="0" w:space="0" w:color="auto"/>
                                                      </w:divBdr>
                                                      <w:divsChild>
                                                        <w:div w:id="2044019365">
                                                          <w:marLeft w:val="0"/>
                                                          <w:marRight w:val="0"/>
                                                          <w:marTop w:val="0"/>
                                                          <w:marBottom w:val="0"/>
                                                          <w:divBdr>
                                                            <w:top w:val="none" w:sz="0" w:space="0" w:color="auto"/>
                                                            <w:left w:val="none" w:sz="0" w:space="0" w:color="auto"/>
                                                            <w:bottom w:val="none" w:sz="0" w:space="0" w:color="auto"/>
                                                            <w:right w:val="none" w:sz="0" w:space="0" w:color="auto"/>
                                                          </w:divBdr>
                                                          <w:divsChild>
                                                            <w:div w:id="855650824">
                                                              <w:marLeft w:val="0"/>
                                                              <w:marRight w:val="0"/>
                                                              <w:marTop w:val="0"/>
                                                              <w:marBottom w:val="0"/>
                                                              <w:divBdr>
                                                                <w:top w:val="none" w:sz="0" w:space="0" w:color="auto"/>
                                                                <w:left w:val="none" w:sz="0" w:space="0" w:color="auto"/>
                                                                <w:bottom w:val="none" w:sz="0" w:space="0" w:color="auto"/>
                                                                <w:right w:val="none" w:sz="0" w:space="0" w:color="auto"/>
                                                              </w:divBdr>
                                                              <w:divsChild>
                                                                <w:div w:id="7990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0196950">
      <w:bodyDiv w:val="1"/>
      <w:marLeft w:val="0"/>
      <w:marRight w:val="0"/>
      <w:marTop w:val="0"/>
      <w:marBottom w:val="0"/>
      <w:divBdr>
        <w:top w:val="none" w:sz="0" w:space="0" w:color="auto"/>
        <w:left w:val="none" w:sz="0" w:space="0" w:color="auto"/>
        <w:bottom w:val="none" w:sz="0" w:space="0" w:color="auto"/>
        <w:right w:val="none" w:sz="0" w:space="0" w:color="auto"/>
      </w:divBdr>
    </w:div>
    <w:div w:id="1500392055">
      <w:bodyDiv w:val="1"/>
      <w:marLeft w:val="0"/>
      <w:marRight w:val="0"/>
      <w:marTop w:val="0"/>
      <w:marBottom w:val="0"/>
      <w:divBdr>
        <w:top w:val="none" w:sz="0" w:space="0" w:color="auto"/>
        <w:left w:val="none" w:sz="0" w:space="0" w:color="auto"/>
        <w:bottom w:val="none" w:sz="0" w:space="0" w:color="auto"/>
        <w:right w:val="none" w:sz="0" w:space="0" w:color="auto"/>
      </w:divBdr>
    </w:div>
    <w:div w:id="1514487946">
      <w:bodyDiv w:val="1"/>
      <w:marLeft w:val="0"/>
      <w:marRight w:val="0"/>
      <w:marTop w:val="0"/>
      <w:marBottom w:val="0"/>
      <w:divBdr>
        <w:top w:val="none" w:sz="0" w:space="0" w:color="auto"/>
        <w:left w:val="none" w:sz="0" w:space="0" w:color="auto"/>
        <w:bottom w:val="none" w:sz="0" w:space="0" w:color="auto"/>
        <w:right w:val="none" w:sz="0" w:space="0" w:color="auto"/>
      </w:divBdr>
    </w:div>
    <w:div w:id="1515456468">
      <w:bodyDiv w:val="1"/>
      <w:marLeft w:val="0"/>
      <w:marRight w:val="0"/>
      <w:marTop w:val="0"/>
      <w:marBottom w:val="0"/>
      <w:divBdr>
        <w:top w:val="none" w:sz="0" w:space="0" w:color="auto"/>
        <w:left w:val="none" w:sz="0" w:space="0" w:color="auto"/>
        <w:bottom w:val="none" w:sz="0" w:space="0" w:color="auto"/>
        <w:right w:val="none" w:sz="0" w:space="0" w:color="auto"/>
      </w:divBdr>
      <w:divsChild>
        <w:div w:id="183978025">
          <w:marLeft w:val="0"/>
          <w:marRight w:val="0"/>
          <w:marTop w:val="600"/>
          <w:marBottom w:val="0"/>
          <w:divBdr>
            <w:top w:val="none" w:sz="0" w:space="0" w:color="auto"/>
            <w:left w:val="none" w:sz="0" w:space="0" w:color="auto"/>
            <w:bottom w:val="none" w:sz="0" w:space="0" w:color="auto"/>
            <w:right w:val="none" w:sz="0" w:space="0" w:color="auto"/>
          </w:divBdr>
        </w:div>
      </w:divsChild>
    </w:div>
    <w:div w:id="1525248545">
      <w:bodyDiv w:val="1"/>
      <w:marLeft w:val="0"/>
      <w:marRight w:val="0"/>
      <w:marTop w:val="0"/>
      <w:marBottom w:val="0"/>
      <w:divBdr>
        <w:top w:val="none" w:sz="0" w:space="0" w:color="auto"/>
        <w:left w:val="none" w:sz="0" w:space="0" w:color="auto"/>
        <w:bottom w:val="none" w:sz="0" w:space="0" w:color="auto"/>
        <w:right w:val="none" w:sz="0" w:space="0" w:color="auto"/>
      </w:divBdr>
    </w:div>
    <w:div w:id="1526168613">
      <w:bodyDiv w:val="1"/>
      <w:marLeft w:val="0"/>
      <w:marRight w:val="0"/>
      <w:marTop w:val="0"/>
      <w:marBottom w:val="0"/>
      <w:divBdr>
        <w:top w:val="none" w:sz="0" w:space="0" w:color="auto"/>
        <w:left w:val="none" w:sz="0" w:space="0" w:color="auto"/>
        <w:bottom w:val="none" w:sz="0" w:space="0" w:color="auto"/>
        <w:right w:val="none" w:sz="0" w:space="0" w:color="auto"/>
      </w:divBdr>
    </w:div>
    <w:div w:id="1533154663">
      <w:bodyDiv w:val="1"/>
      <w:marLeft w:val="0"/>
      <w:marRight w:val="0"/>
      <w:marTop w:val="0"/>
      <w:marBottom w:val="0"/>
      <w:divBdr>
        <w:top w:val="none" w:sz="0" w:space="0" w:color="auto"/>
        <w:left w:val="none" w:sz="0" w:space="0" w:color="auto"/>
        <w:bottom w:val="none" w:sz="0" w:space="0" w:color="auto"/>
        <w:right w:val="none" w:sz="0" w:space="0" w:color="auto"/>
      </w:divBdr>
    </w:div>
    <w:div w:id="1534150163">
      <w:bodyDiv w:val="1"/>
      <w:marLeft w:val="0"/>
      <w:marRight w:val="0"/>
      <w:marTop w:val="0"/>
      <w:marBottom w:val="0"/>
      <w:divBdr>
        <w:top w:val="none" w:sz="0" w:space="0" w:color="auto"/>
        <w:left w:val="none" w:sz="0" w:space="0" w:color="auto"/>
        <w:bottom w:val="none" w:sz="0" w:space="0" w:color="auto"/>
        <w:right w:val="none" w:sz="0" w:space="0" w:color="auto"/>
      </w:divBdr>
    </w:div>
    <w:div w:id="1538153585">
      <w:bodyDiv w:val="1"/>
      <w:marLeft w:val="0"/>
      <w:marRight w:val="0"/>
      <w:marTop w:val="0"/>
      <w:marBottom w:val="0"/>
      <w:divBdr>
        <w:top w:val="none" w:sz="0" w:space="0" w:color="auto"/>
        <w:left w:val="none" w:sz="0" w:space="0" w:color="auto"/>
        <w:bottom w:val="none" w:sz="0" w:space="0" w:color="auto"/>
        <w:right w:val="none" w:sz="0" w:space="0" w:color="auto"/>
      </w:divBdr>
    </w:div>
    <w:div w:id="1539972555">
      <w:bodyDiv w:val="1"/>
      <w:marLeft w:val="0"/>
      <w:marRight w:val="0"/>
      <w:marTop w:val="0"/>
      <w:marBottom w:val="0"/>
      <w:divBdr>
        <w:top w:val="none" w:sz="0" w:space="0" w:color="auto"/>
        <w:left w:val="none" w:sz="0" w:space="0" w:color="auto"/>
        <w:bottom w:val="none" w:sz="0" w:space="0" w:color="auto"/>
        <w:right w:val="none" w:sz="0" w:space="0" w:color="auto"/>
      </w:divBdr>
    </w:div>
    <w:div w:id="1558587435">
      <w:bodyDiv w:val="1"/>
      <w:marLeft w:val="0"/>
      <w:marRight w:val="0"/>
      <w:marTop w:val="0"/>
      <w:marBottom w:val="0"/>
      <w:divBdr>
        <w:top w:val="none" w:sz="0" w:space="0" w:color="auto"/>
        <w:left w:val="none" w:sz="0" w:space="0" w:color="auto"/>
        <w:bottom w:val="none" w:sz="0" w:space="0" w:color="auto"/>
        <w:right w:val="none" w:sz="0" w:space="0" w:color="auto"/>
      </w:divBdr>
    </w:div>
    <w:div w:id="1558786340">
      <w:bodyDiv w:val="1"/>
      <w:marLeft w:val="0"/>
      <w:marRight w:val="0"/>
      <w:marTop w:val="0"/>
      <w:marBottom w:val="0"/>
      <w:divBdr>
        <w:top w:val="none" w:sz="0" w:space="0" w:color="auto"/>
        <w:left w:val="none" w:sz="0" w:space="0" w:color="auto"/>
        <w:bottom w:val="none" w:sz="0" w:space="0" w:color="auto"/>
        <w:right w:val="none" w:sz="0" w:space="0" w:color="auto"/>
      </w:divBdr>
    </w:div>
    <w:div w:id="1561087403">
      <w:bodyDiv w:val="1"/>
      <w:marLeft w:val="0"/>
      <w:marRight w:val="0"/>
      <w:marTop w:val="0"/>
      <w:marBottom w:val="0"/>
      <w:divBdr>
        <w:top w:val="none" w:sz="0" w:space="0" w:color="auto"/>
        <w:left w:val="none" w:sz="0" w:space="0" w:color="auto"/>
        <w:bottom w:val="none" w:sz="0" w:space="0" w:color="auto"/>
        <w:right w:val="none" w:sz="0" w:space="0" w:color="auto"/>
      </w:divBdr>
    </w:div>
    <w:div w:id="1563055593">
      <w:bodyDiv w:val="1"/>
      <w:marLeft w:val="0"/>
      <w:marRight w:val="0"/>
      <w:marTop w:val="0"/>
      <w:marBottom w:val="0"/>
      <w:divBdr>
        <w:top w:val="none" w:sz="0" w:space="0" w:color="auto"/>
        <w:left w:val="none" w:sz="0" w:space="0" w:color="auto"/>
        <w:bottom w:val="none" w:sz="0" w:space="0" w:color="auto"/>
        <w:right w:val="none" w:sz="0" w:space="0" w:color="auto"/>
      </w:divBdr>
      <w:divsChild>
        <w:div w:id="447241942">
          <w:marLeft w:val="0"/>
          <w:marRight w:val="0"/>
          <w:marTop w:val="0"/>
          <w:marBottom w:val="0"/>
          <w:divBdr>
            <w:top w:val="none" w:sz="0" w:space="0" w:color="auto"/>
            <w:left w:val="none" w:sz="0" w:space="0" w:color="auto"/>
            <w:bottom w:val="none" w:sz="0" w:space="0" w:color="auto"/>
            <w:right w:val="none" w:sz="0" w:space="0" w:color="auto"/>
          </w:divBdr>
          <w:divsChild>
            <w:div w:id="9077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8284">
      <w:bodyDiv w:val="1"/>
      <w:marLeft w:val="0"/>
      <w:marRight w:val="0"/>
      <w:marTop w:val="0"/>
      <w:marBottom w:val="0"/>
      <w:divBdr>
        <w:top w:val="none" w:sz="0" w:space="0" w:color="auto"/>
        <w:left w:val="none" w:sz="0" w:space="0" w:color="auto"/>
        <w:bottom w:val="none" w:sz="0" w:space="0" w:color="auto"/>
        <w:right w:val="none" w:sz="0" w:space="0" w:color="auto"/>
      </w:divBdr>
    </w:div>
    <w:div w:id="1566792984">
      <w:bodyDiv w:val="1"/>
      <w:marLeft w:val="0"/>
      <w:marRight w:val="0"/>
      <w:marTop w:val="0"/>
      <w:marBottom w:val="0"/>
      <w:divBdr>
        <w:top w:val="none" w:sz="0" w:space="0" w:color="auto"/>
        <w:left w:val="none" w:sz="0" w:space="0" w:color="auto"/>
        <w:bottom w:val="none" w:sz="0" w:space="0" w:color="auto"/>
        <w:right w:val="none" w:sz="0" w:space="0" w:color="auto"/>
      </w:divBdr>
    </w:div>
    <w:div w:id="1567180175">
      <w:bodyDiv w:val="1"/>
      <w:marLeft w:val="0"/>
      <w:marRight w:val="0"/>
      <w:marTop w:val="0"/>
      <w:marBottom w:val="0"/>
      <w:divBdr>
        <w:top w:val="none" w:sz="0" w:space="0" w:color="auto"/>
        <w:left w:val="none" w:sz="0" w:space="0" w:color="auto"/>
        <w:bottom w:val="none" w:sz="0" w:space="0" w:color="auto"/>
        <w:right w:val="none" w:sz="0" w:space="0" w:color="auto"/>
      </w:divBdr>
      <w:divsChild>
        <w:div w:id="1484279099">
          <w:marLeft w:val="0"/>
          <w:marRight w:val="0"/>
          <w:marTop w:val="0"/>
          <w:marBottom w:val="0"/>
          <w:divBdr>
            <w:top w:val="none" w:sz="0" w:space="0" w:color="auto"/>
            <w:left w:val="none" w:sz="0" w:space="0" w:color="auto"/>
            <w:bottom w:val="none" w:sz="0" w:space="0" w:color="auto"/>
            <w:right w:val="none" w:sz="0" w:space="0" w:color="auto"/>
          </w:divBdr>
        </w:div>
      </w:divsChild>
    </w:div>
    <w:div w:id="1567640113">
      <w:bodyDiv w:val="1"/>
      <w:marLeft w:val="0"/>
      <w:marRight w:val="0"/>
      <w:marTop w:val="0"/>
      <w:marBottom w:val="0"/>
      <w:divBdr>
        <w:top w:val="none" w:sz="0" w:space="0" w:color="auto"/>
        <w:left w:val="none" w:sz="0" w:space="0" w:color="auto"/>
        <w:bottom w:val="none" w:sz="0" w:space="0" w:color="auto"/>
        <w:right w:val="none" w:sz="0" w:space="0" w:color="auto"/>
      </w:divBdr>
      <w:divsChild>
        <w:div w:id="2139835950">
          <w:marLeft w:val="0"/>
          <w:marRight w:val="0"/>
          <w:marTop w:val="0"/>
          <w:marBottom w:val="0"/>
          <w:divBdr>
            <w:top w:val="none" w:sz="0" w:space="0" w:color="auto"/>
            <w:left w:val="none" w:sz="0" w:space="0" w:color="auto"/>
            <w:bottom w:val="none" w:sz="0" w:space="0" w:color="auto"/>
            <w:right w:val="none" w:sz="0" w:space="0" w:color="auto"/>
          </w:divBdr>
          <w:divsChild>
            <w:div w:id="20480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85361">
      <w:bodyDiv w:val="1"/>
      <w:marLeft w:val="0"/>
      <w:marRight w:val="0"/>
      <w:marTop w:val="0"/>
      <w:marBottom w:val="0"/>
      <w:divBdr>
        <w:top w:val="none" w:sz="0" w:space="0" w:color="auto"/>
        <w:left w:val="none" w:sz="0" w:space="0" w:color="auto"/>
        <w:bottom w:val="none" w:sz="0" w:space="0" w:color="auto"/>
        <w:right w:val="none" w:sz="0" w:space="0" w:color="auto"/>
      </w:divBdr>
    </w:div>
    <w:div w:id="1581600193">
      <w:bodyDiv w:val="1"/>
      <w:marLeft w:val="0"/>
      <w:marRight w:val="0"/>
      <w:marTop w:val="0"/>
      <w:marBottom w:val="0"/>
      <w:divBdr>
        <w:top w:val="none" w:sz="0" w:space="0" w:color="auto"/>
        <w:left w:val="none" w:sz="0" w:space="0" w:color="auto"/>
        <w:bottom w:val="none" w:sz="0" w:space="0" w:color="auto"/>
        <w:right w:val="none" w:sz="0" w:space="0" w:color="auto"/>
      </w:divBdr>
    </w:div>
    <w:div w:id="1589079206">
      <w:bodyDiv w:val="1"/>
      <w:marLeft w:val="0"/>
      <w:marRight w:val="0"/>
      <w:marTop w:val="0"/>
      <w:marBottom w:val="0"/>
      <w:divBdr>
        <w:top w:val="none" w:sz="0" w:space="0" w:color="auto"/>
        <w:left w:val="none" w:sz="0" w:space="0" w:color="auto"/>
        <w:bottom w:val="none" w:sz="0" w:space="0" w:color="auto"/>
        <w:right w:val="none" w:sz="0" w:space="0" w:color="auto"/>
      </w:divBdr>
      <w:divsChild>
        <w:div w:id="1531139394">
          <w:marLeft w:val="0"/>
          <w:marRight w:val="0"/>
          <w:marTop w:val="0"/>
          <w:marBottom w:val="225"/>
          <w:divBdr>
            <w:top w:val="none" w:sz="0" w:space="0" w:color="auto"/>
            <w:left w:val="none" w:sz="0" w:space="0" w:color="auto"/>
            <w:bottom w:val="none" w:sz="0" w:space="0" w:color="auto"/>
            <w:right w:val="none" w:sz="0" w:space="0" w:color="auto"/>
          </w:divBdr>
        </w:div>
      </w:divsChild>
    </w:div>
    <w:div w:id="1595899345">
      <w:bodyDiv w:val="1"/>
      <w:marLeft w:val="0"/>
      <w:marRight w:val="0"/>
      <w:marTop w:val="0"/>
      <w:marBottom w:val="0"/>
      <w:divBdr>
        <w:top w:val="none" w:sz="0" w:space="0" w:color="auto"/>
        <w:left w:val="none" w:sz="0" w:space="0" w:color="auto"/>
        <w:bottom w:val="none" w:sz="0" w:space="0" w:color="auto"/>
        <w:right w:val="none" w:sz="0" w:space="0" w:color="auto"/>
      </w:divBdr>
    </w:div>
    <w:div w:id="1601521597">
      <w:bodyDiv w:val="1"/>
      <w:marLeft w:val="0"/>
      <w:marRight w:val="0"/>
      <w:marTop w:val="0"/>
      <w:marBottom w:val="0"/>
      <w:divBdr>
        <w:top w:val="none" w:sz="0" w:space="0" w:color="auto"/>
        <w:left w:val="none" w:sz="0" w:space="0" w:color="auto"/>
        <w:bottom w:val="none" w:sz="0" w:space="0" w:color="auto"/>
        <w:right w:val="none" w:sz="0" w:space="0" w:color="auto"/>
      </w:divBdr>
    </w:div>
    <w:div w:id="1621574152">
      <w:bodyDiv w:val="1"/>
      <w:marLeft w:val="0"/>
      <w:marRight w:val="0"/>
      <w:marTop w:val="0"/>
      <w:marBottom w:val="0"/>
      <w:divBdr>
        <w:top w:val="none" w:sz="0" w:space="0" w:color="auto"/>
        <w:left w:val="none" w:sz="0" w:space="0" w:color="auto"/>
        <w:bottom w:val="none" w:sz="0" w:space="0" w:color="auto"/>
        <w:right w:val="none" w:sz="0" w:space="0" w:color="auto"/>
      </w:divBdr>
    </w:div>
    <w:div w:id="1623538708">
      <w:bodyDiv w:val="1"/>
      <w:marLeft w:val="0"/>
      <w:marRight w:val="0"/>
      <w:marTop w:val="0"/>
      <w:marBottom w:val="0"/>
      <w:divBdr>
        <w:top w:val="none" w:sz="0" w:space="0" w:color="auto"/>
        <w:left w:val="none" w:sz="0" w:space="0" w:color="auto"/>
        <w:bottom w:val="none" w:sz="0" w:space="0" w:color="auto"/>
        <w:right w:val="none" w:sz="0" w:space="0" w:color="auto"/>
      </w:divBdr>
      <w:divsChild>
        <w:div w:id="1091468759">
          <w:marLeft w:val="0"/>
          <w:marRight w:val="0"/>
          <w:marTop w:val="0"/>
          <w:marBottom w:val="0"/>
          <w:divBdr>
            <w:top w:val="none" w:sz="0" w:space="0" w:color="auto"/>
            <w:left w:val="none" w:sz="0" w:space="0" w:color="auto"/>
            <w:bottom w:val="none" w:sz="0" w:space="0" w:color="auto"/>
            <w:right w:val="none" w:sz="0" w:space="0" w:color="auto"/>
          </w:divBdr>
          <w:divsChild>
            <w:div w:id="344137922">
              <w:marLeft w:val="-225"/>
              <w:marRight w:val="-225"/>
              <w:marTop w:val="0"/>
              <w:marBottom w:val="0"/>
              <w:divBdr>
                <w:top w:val="none" w:sz="0" w:space="0" w:color="auto"/>
                <w:left w:val="none" w:sz="0" w:space="0" w:color="auto"/>
                <w:bottom w:val="none" w:sz="0" w:space="0" w:color="auto"/>
                <w:right w:val="none" w:sz="0" w:space="0" w:color="auto"/>
              </w:divBdr>
              <w:divsChild>
                <w:div w:id="1715495500">
                  <w:marLeft w:val="0"/>
                  <w:marRight w:val="0"/>
                  <w:marTop w:val="0"/>
                  <w:marBottom w:val="0"/>
                  <w:divBdr>
                    <w:top w:val="none" w:sz="0" w:space="0" w:color="auto"/>
                    <w:left w:val="none" w:sz="0" w:space="0" w:color="auto"/>
                    <w:bottom w:val="none" w:sz="0" w:space="0" w:color="auto"/>
                    <w:right w:val="none" w:sz="0" w:space="0" w:color="auto"/>
                  </w:divBdr>
                  <w:divsChild>
                    <w:div w:id="3999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57219">
      <w:bodyDiv w:val="1"/>
      <w:marLeft w:val="0"/>
      <w:marRight w:val="0"/>
      <w:marTop w:val="0"/>
      <w:marBottom w:val="0"/>
      <w:divBdr>
        <w:top w:val="none" w:sz="0" w:space="0" w:color="auto"/>
        <w:left w:val="none" w:sz="0" w:space="0" w:color="auto"/>
        <w:bottom w:val="none" w:sz="0" w:space="0" w:color="auto"/>
        <w:right w:val="none" w:sz="0" w:space="0" w:color="auto"/>
      </w:divBdr>
    </w:div>
    <w:div w:id="1630552235">
      <w:bodyDiv w:val="1"/>
      <w:marLeft w:val="0"/>
      <w:marRight w:val="0"/>
      <w:marTop w:val="0"/>
      <w:marBottom w:val="0"/>
      <w:divBdr>
        <w:top w:val="none" w:sz="0" w:space="0" w:color="auto"/>
        <w:left w:val="none" w:sz="0" w:space="0" w:color="auto"/>
        <w:bottom w:val="none" w:sz="0" w:space="0" w:color="auto"/>
        <w:right w:val="none" w:sz="0" w:space="0" w:color="auto"/>
      </w:divBdr>
      <w:divsChild>
        <w:div w:id="789711512">
          <w:marLeft w:val="0"/>
          <w:marRight w:val="0"/>
          <w:marTop w:val="0"/>
          <w:marBottom w:val="0"/>
          <w:divBdr>
            <w:top w:val="none" w:sz="0" w:space="0" w:color="auto"/>
            <w:left w:val="none" w:sz="0" w:space="0" w:color="auto"/>
            <w:bottom w:val="none" w:sz="0" w:space="0" w:color="auto"/>
            <w:right w:val="none" w:sz="0" w:space="0" w:color="auto"/>
          </w:divBdr>
          <w:divsChild>
            <w:div w:id="1394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8377">
      <w:bodyDiv w:val="1"/>
      <w:marLeft w:val="0"/>
      <w:marRight w:val="0"/>
      <w:marTop w:val="0"/>
      <w:marBottom w:val="0"/>
      <w:divBdr>
        <w:top w:val="none" w:sz="0" w:space="0" w:color="auto"/>
        <w:left w:val="none" w:sz="0" w:space="0" w:color="auto"/>
        <w:bottom w:val="none" w:sz="0" w:space="0" w:color="auto"/>
        <w:right w:val="none" w:sz="0" w:space="0" w:color="auto"/>
      </w:divBdr>
    </w:div>
    <w:div w:id="1640963512">
      <w:bodyDiv w:val="1"/>
      <w:marLeft w:val="0"/>
      <w:marRight w:val="0"/>
      <w:marTop w:val="0"/>
      <w:marBottom w:val="0"/>
      <w:divBdr>
        <w:top w:val="none" w:sz="0" w:space="0" w:color="auto"/>
        <w:left w:val="none" w:sz="0" w:space="0" w:color="auto"/>
        <w:bottom w:val="none" w:sz="0" w:space="0" w:color="auto"/>
        <w:right w:val="none" w:sz="0" w:space="0" w:color="auto"/>
      </w:divBdr>
    </w:div>
    <w:div w:id="1653869370">
      <w:bodyDiv w:val="1"/>
      <w:marLeft w:val="0"/>
      <w:marRight w:val="0"/>
      <w:marTop w:val="0"/>
      <w:marBottom w:val="0"/>
      <w:divBdr>
        <w:top w:val="none" w:sz="0" w:space="0" w:color="auto"/>
        <w:left w:val="none" w:sz="0" w:space="0" w:color="auto"/>
        <w:bottom w:val="none" w:sz="0" w:space="0" w:color="auto"/>
        <w:right w:val="none" w:sz="0" w:space="0" w:color="auto"/>
      </w:divBdr>
    </w:div>
    <w:div w:id="1655376731">
      <w:bodyDiv w:val="1"/>
      <w:marLeft w:val="0"/>
      <w:marRight w:val="0"/>
      <w:marTop w:val="0"/>
      <w:marBottom w:val="0"/>
      <w:divBdr>
        <w:top w:val="none" w:sz="0" w:space="0" w:color="auto"/>
        <w:left w:val="none" w:sz="0" w:space="0" w:color="auto"/>
        <w:bottom w:val="none" w:sz="0" w:space="0" w:color="auto"/>
        <w:right w:val="none" w:sz="0" w:space="0" w:color="auto"/>
      </w:divBdr>
    </w:div>
    <w:div w:id="1674214939">
      <w:bodyDiv w:val="1"/>
      <w:marLeft w:val="0"/>
      <w:marRight w:val="0"/>
      <w:marTop w:val="0"/>
      <w:marBottom w:val="0"/>
      <w:divBdr>
        <w:top w:val="none" w:sz="0" w:space="0" w:color="auto"/>
        <w:left w:val="none" w:sz="0" w:space="0" w:color="auto"/>
        <w:bottom w:val="none" w:sz="0" w:space="0" w:color="auto"/>
        <w:right w:val="none" w:sz="0" w:space="0" w:color="auto"/>
      </w:divBdr>
    </w:div>
    <w:div w:id="1680038792">
      <w:bodyDiv w:val="1"/>
      <w:marLeft w:val="0"/>
      <w:marRight w:val="0"/>
      <w:marTop w:val="0"/>
      <w:marBottom w:val="0"/>
      <w:divBdr>
        <w:top w:val="none" w:sz="0" w:space="0" w:color="auto"/>
        <w:left w:val="none" w:sz="0" w:space="0" w:color="auto"/>
        <w:bottom w:val="none" w:sz="0" w:space="0" w:color="auto"/>
        <w:right w:val="none" w:sz="0" w:space="0" w:color="auto"/>
      </w:divBdr>
      <w:divsChild>
        <w:div w:id="263196148">
          <w:marLeft w:val="0"/>
          <w:marRight w:val="0"/>
          <w:marTop w:val="0"/>
          <w:marBottom w:val="0"/>
          <w:divBdr>
            <w:top w:val="none" w:sz="0" w:space="0" w:color="auto"/>
            <w:left w:val="none" w:sz="0" w:space="0" w:color="auto"/>
            <w:bottom w:val="none" w:sz="0" w:space="0" w:color="auto"/>
            <w:right w:val="none" w:sz="0" w:space="0" w:color="auto"/>
          </w:divBdr>
          <w:divsChild>
            <w:div w:id="1583560445">
              <w:marLeft w:val="0"/>
              <w:marRight w:val="0"/>
              <w:marTop w:val="100"/>
              <w:marBottom w:val="100"/>
              <w:divBdr>
                <w:top w:val="none" w:sz="0" w:space="0" w:color="auto"/>
                <w:left w:val="none" w:sz="0" w:space="0" w:color="auto"/>
                <w:bottom w:val="none" w:sz="0" w:space="0" w:color="auto"/>
                <w:right w:val="none" w:sz="0" w:space="0" w:color="auto"/>
              </w:divBdr>
              <w:divsChild>
                <w:div w:id="2006591400">
                  <w:marLeft w:val="0"/>
                  <w:marRight w:val="0"/>
                  <w:marTop w:val="0"/>
                  <w:marBottom w:val="0"/>
                  <w:divBdr>
                    <w:top w:val="none" w:sz="0" w:space="0" w:color="auto"/>
                    <w:left w:val="none" w:sz="0" w:space="0" w:color="auto"/>
                    <w:bottom w:val="none" w:sz="0" w:space="0" w:color="auto"/>
                    <w:right w:val="none" w:sz="0" w:space="0" w:color="auto"/>
                  </w:divBdr>
                  <w:divsChild>
                    <w:div w:id="2123187091">
                      <w:marLeft w:val="0"/>
                      <w:marRight w:val="0"/>
                      <w:marTop w:val="300"/>
                      <w:marBottom w:val="0"/>
                      <w:divBdr>
                        <w:top w:val="none" w:sz="0" w:space="0" w:color="auto"/>
                        <w:left w:val="none" w:sz="0" w:space="0" w:color="auto"/>
                        <w:bottom w:val="none" w:sz="0" w:space="0" w:color="auto"/>
                        <w:right w:val="none" w:sz="0" w:space="0" w:color="auto"/>
                      </w:divBdr>
                      <w:divsChild>
                        <w:div w:id="989869470">
                          <w:marLeft w:val="0"/>
                          <w:marRight w:val="0"/>
                          <w:marTop w:val="0"/>
                          <w:marBottom w:val="0"/>
                          <w:divBdr>
                            <w:top w:val="none" w:sz="0" w:space="0" w:color="auto"/>
                            <w:left w:val="none" w:sz="0" w:space="0" w:color="auto"/>
                            <w:bottom w:val="none" w:sz="0" w:space="0" w:color="auto"/>
                            <w:right w:val="none" w:sz="0" w:space="0" w:color="auto"/>
                          </w:divBdr>
                          <w:divsChild>
                            <w:div w:id="1219709115">
                              <w:marLeft w:val="0"/>
                              <w:marRight w:val="0"/>
                              <w:marTop w:val="0"/>
                              <w:marBottom w:val="0"/>
                              <w:divBdr>
                                <w:top w:val="none" w:sz="0" w:space="0" w:color="auto"/>
                                <w:left w:val="none" w:sz="0" w:space="0" w:color="auto"/>
                                <w:bottom w:val="none" w:sz="0" w:space="0" w:color="auto"/>
                                <w:right w:val="none" w:sz="0" w:space="0" w:color="auto"/>
                              </w:divBdr>
                              <w:divsChild>
                                <w:div w:id="1361974385">
                                  <w:marLeft w:val="0"/>
                                  <w:marRight w:val="0"/>
                                  <w:marTop w:val="0"/>
                                  <w:marBottom w:val="0"/>
                                  <w:divBdr>
                                    <w:top w:val="none" w:sz="0" w:space="0" w:color="auto"/>
                                    <w:left w:val="none" w:sz="0" w:space="0" w:color="auto"/>
                                    <w:bottom w:val="none" w:sz="0" w:space="0" w:color="auto"/>
                                    <w:right w:val="none" w:sz="0" w:space="0" w:color="auto"/>
                                  </w:divBdr>
                                  <w:divsChild>
                                    <w:div w:id="2141721894">
                                      <w:marLeft w:val="0"/>
                                      <w:marRight w:val="0"/>
                                      <w:marTop w:val="0"/>
                                      <w:marBottom w:val="0"/>
                                      <w:divBdr>
                                        <w:top w:val="none" w:sz="0" w:space="0" w:color="auto"/>
                                        <w:left w:val="none" w:sz="0" w:space="0" w:color="auto"/>
                                        <w:bottom w:val="none" w:sz="0" w:space="0" w:color="auto"/>
                                        <w:right w:val="none" w:sz="0" w:space="0" w:color="auto"/>
                                      </w:divBdr>
                                      <w:divsChild>
                                        <w:div w:id="792485858">
                                          <w:marLeft w:val="0"/>
                                          <w:marRight w:val="0"/>
                                          <w:marTop w:val="0"/>
                                          <w:marBottom w:val="0"/>
                                          <w:divBdr>
                                            <w:top w:val="none" w:sz="0" w:space="0" w:color="auto"/>
                                            <w:left w:val="none" w:sz="0" w:space="0" w:color="auto"/>
                                            <w:bottom w:val="none" w:sz="0" w:space="0" w:color="auto"/>
                                            <w:right w:val="none" w:sz="0" w:space="0" w:color="auto"/>
                                          </w:divBdr>
                                          <w:divsChild>
                                            <w:div w:id="596447081">
                                              <w:marLeft w:val="0"/>
                                              <w:marRight w:val="0"/>
                                              <w:marTop w:val="0"/>
                                              <w:marBottom w:val="0"/>
                                              <w:divBdr>
                                                <w:top w:val="none" w:sz="0" w:space="0" w:color="auto"/>
                                                <w:left w:val="none" w:sz="0" w:space="0" w:color="auto"/>
                                                <w:bottom w:val="none" w:sz="0" w:space="0" w:color="auto"/>
                                                <w:right w:val="none" w:sz="0" w:space="0" w:color="auto"/>
                                              </w:divBdr>
                                              <w:divsChild>
                                                <w:div w:id="1990861233">
                                                  <w:marLeft w:val="0"/>
                                                  <w:marRight w:val="0"/>
                                                  <w:marTop w:val="0"/>
                                                  <w:marBottom w:val="0"/>
                                                  <w:divBdr>
                                                    <w:top w:val="none" w:sz="0" w:space="0" w:color="auto"/>
                                                    <w:left w:val="none" w:sz="0" w:space="0" w:color="auto"/>
                                                    <w:bottom w:val="none" w:sz="0" w:space="0" w:color="auto"/>
                                                    <w:right w:val="none" w:sz="0" w:space="0" w:color="auto"/>
                                                  </w:divBdr>
                                                  <w:divsChild>
                                                    <w:div w:id="3913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0086557">
      <w:bodyDiv w:val="1"/>
      <w:marLeft w:val="0"/>
      <w:marRight w:val="0"/>
      <w:marTop w:val="0"/>
      <w:marBottom w:val="0"/>
      <w:divBdr>
        <w:top w:val="none" w:sz="0" w:space="0" w:color="auto"/>
        <w:left w:val="none" w:sz="0" w:space="0" w:color="auto"/>
        <w:bottom w:val="none" w:sz="0" w:space="0" w:color="auto"/>
        <w:right w:val="none" w:sz="0" w:space="0" w:color="auto"/>
      </w:divBdr>
    </w:div>
    <w:div w:id="1687563688">
      <w:bodyDiv w:val="1"/>
      <w:marLeft w:val="0"/>
      <w:marRight w:val="0"/>
      <w:marTop w:val="0"/>
      <w:marBottom w:val="0"/>
      <w:divBdr>
        <w:top w:val="none" w:sz="0" w:space="0" w:color="auto"/>
        <w:left w:val="none" w:sz="0" w:space="0" w:color="auto"/>
        <w:bottom w:val="none" w:sz="0" w:space="0" w:color="auto"/>
        <w:right w:val="none" w:sz="0" w:space="0" w:color="auto"/>
      </w:divBdr>
      <w:divsChild>
        <w:div w:id="1969705367">
          <w:marLeft w:val="0"/>
          <w:marRight w:val="0"/>
          <w:marTop w:val="0"/>
          <w:marBottom w:val="0"/>
          <w:divBdr>
            <w:top w:val="none" w:sz="0" w:space="0" w:color="auto"/>
            <w:left w:val="none" w:sz="0" w:space="0" w:color="auto"/>
            <w:bottom w:val="none" w:sz="0" w:space="0" w:color="auto"/>
            <w:right w:val="none" w:sz="0" w:space="0" w:color="auto"/>
          </w:divBdr>
          <w:divsChild>
            <w:div w:id="14325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43706">
      <w:bodyDiv w:val="1"/>
      <w:marLeft w:val="0"/>
      <w:marRight w:val="0"/>
      <w:marTop w:val="0"/>
      <w:marBottom w:val="0"/>
      <w:divBdr>
        <w:top w:val="none" w:sz="0" w:space="0" w:color="auto"/>
        <w:left w:val="none" w:sz="0" w:space="0" w:color="auto"/>
        <w:bottom w:val="none" w:sz="0" w:space="0" w:color="auto"/>
        <w:right w:val="none" w:sz="0" w:space="0" w:color="auto"/>
      </w:divBdr>
      <w:divsChild>
        <w:div w:id="1782919007">
          <w:marLeft w:val="0"/>
          <w:marRight w:val="0"/>
          <w:marTop w:val="0"/>
          <w:marBottom w:val="0"/>
          <w:divBdr>
            <w:top w:val="none" w:sz="0" w:space="0" w:color="auto"/>
            <w:left w:val="none" w:sz="0" w:space="0" w:color="auto"/>
            <w:bottom w:val="none" w:sz="0" w:space="0" w:color="auto"/>
            <w:right w:val="none" w:sz="0" w:space="0" w:color="auto"/>
          </w:divBdr>
          <w:divsChild>
            <w:div w:id="2084138074">
              <w:marLeft w:val="0"/>
              <w:marRight w:val="0"/>
              <w:marTop w:val="0"/>
              <w:marBottom w:val="0"/>
              <w:divBdr>
                <w:top w:val="none" w:sz="0" w:space="0" w:color="auto"/>
                <w:left w:val="none" w:sz="0" w:space="0" w:color="auto"/>
                <w:bottom w:val="none" w:sz="0" w:space="0" w:color="auto"/>
                <w:right w:val="none" w:sz="0" w:space="0" w:color="auto"/>
              </w:divBdr>
              <w:divsChild>
                <w:div w:id="1703824182">
                  <w:marLeft w:val="0"/>
                  <w:marRight w:val="0"/>
                  <w:marTop w:val="0"/>
                  <w:marBottom w:val="0"/>
                  <w:divBdr>
                    <w:top w:val="none" w:sz="0" w:space="0" w:color="auto"/>
                    <w:left w:val="none" w:sz="0" w:space="0" w:color="auto"/>
                    <w:bottom w:val="none" w:sz="0" w:space="0" w:color="auto"/>
                    <w:right w:val="none" w:sz="0" w:space="0" w:color="auto"/>
                  </w:divBdr>
                  <w:divsChild>
                    <w:div w:id="1590970052">
                      <w:marLeft w:val="0"/>
                      <w:marRight w:val="0"/>
                      <w:marTop w:val="0"/>
                      <w:marBottom w:val="0"/>
                      <w:divBdr>
                        <w:top w:val="none" w:sz="0" w:space="0" w:color="auto"/>
                        <w:left w:val="none" w:sz="0" w:space="0" w:color="auto"/>
                        <w:bottom w:val="none" w:sz="0" w:space="0" w:color="auto"/>
                        <w:right w:val="none" w:sz="0" w:space="0" w:color="auto"/>
                      </w:divBdr>
                      <w:divsChild>
                        <w:div w:id="1840846492">
                          <w:marLeft w:val="0"/>
                          <w:marRight w:val="0"/>
                          <w:marTop w:val="0"/>
                          <w:marBottom w:val="0"/>
                          <w:divBdr>
                            <w:top w:val="none" w:sz="0" w:space="0" w:color="auto"/>
                            <w:left w:val="none" w:sz="0" w:space="0" w:color="auto"/>
                            <w:bottom w:val="none" w:sz="0" w:space="0" w:color="auto"/>
                            <w:right w:val="none" w:sz="0" w:space="0" w:color="auto"/>
                          </w:divBdr>
                          <w:divsChild>
                            <w:div w:id="843011541">
                              <w:marLeft w:val="0"/>
                              <w:marRight w:val="0"/>
                              <w:marTop w:val="0"/>
                              <w:marBottom w:val="0"/>
                              <w:divBdr>
                                <w:top w:val="none" w:sz="0" w:space="0" w:color="auto"/>
                                <w:left w:val="none" w:sz="0" w:space="0" w:color="auto"/>
                                <w:bottom w:val="none" w:sz="0" w:space="0" w:color="auto"/>
                                <w:right w:val="none" w:sz="0" w:space="0" w:color="auto"/>
                              </w:divBdr>
                              <w:divsChild>
                                <w:div w:id="1980987155">
                                  <w:marLeft w:val="0"/>
                                  <w:marRight w:val="0"/>
                                  <w:marTop w:val="0"/>
                                  <w:marBottom w:val="0"/>
                                  <w:divBdr>
                                    <w:top w:val="none" w:sz="0" w:space="0" w:color="auto"/>
                                    <w:left w:val="none" w:sz="0" w:space="0" w:color="auto"/>
                                    <w:bottom w:val="none" w:sz="0" w:space="0" w:color="auto"/>
                                    <w:right w:val="none" w:sz="0" w:space="0" w:color="auto"/>
                                  </w:divBdr>
                                  <w:divsChild>
                                    <w:div w:id="1055393422">
                                      <w:marLeft w:val="0"/>
                                      <w:marRight w:val="0"/>
                                      <w:marTop w:val="0"/>
                                      <w:marBottom w:val="0"/>
                                      <w:divBdr>
                                        <w:top w:val="none" w:sz="0" w:space="0" w:color="auto"/>
                                        <w:left w:val="none" w:sz="0" w:space="0" w:color="auto"/>
                                        <w:bottom w:val="none" w:sz="0" w:space="0" w:color="auto"/>
                                        <w:right w:val="none" w:sz="0" w:space="0" w:color="auto"/>
                                      </w:divBdr>
                                      <w:divsChild>
                                        <w:div w:id="1480228761">
                                          <w:marLeft w:val="0"/>
                                          <w:marRight w:val="0"/>
                                          <w:marTop w:val="0"/>
                                          <w:marBottom w:val="0"/>
                                          <w:divBdr>
                                            <w:top w:val="none" w:sz="0" w:space="0" w:color="auto"/>
                                            <w:left w:val="none" w:sz="0" w:space="0" w:color="auto"/>
                                            <w:bottom w:val="none" w:sz="0" w:space="0" w:color="auto"/>
                                            <w:right w:val="none" w:sz="0" w:space="0" w:color="auto"/>
                                          </w:divBdr>
                                          <w:divsChild>
                                            <w:div w:id="1570844501">
                                              <w:marLeft w:val="0"/>
                                              <w:marRight w:val="0"/>
                                              <w:marTop w:val="0"/>
                                              <w:marBottom w:val="0"/>
                                              <w:divBdr>
                                                <w:top w:val="none" w:sz="0" w:space="0" w:color="auto"/>
                                                <w:left w:val="none" w:sz="0" w:space="0" w:color="auto"/>
                                                <w:bottom w:val="none" w:sz="0" w:space="0" w:color="auto"/>
                                                <w:right w:val="none" w:sz="0" w:space="0" w:color="auto"/>
                                              </w:divBdr>
                                              <w:divsChild>
                                                <w:div w:id="370806611">
                                                  <w:marLeft w:val="0"/>
                                                  <w:marRight w:val="0"/>
                                                  <w:marTop w:val="0"/>
                                                  <w:marBottom w:val="0"/>
                                                  <w:divBdr>
                                                    <w:top w:val="none" w:sz="0" w:space="0" w:color="auto"/>
                                                    <w:left w:val="none" w:sz="0" w:space="0" w:color="auto"/>
                                                    <w:bottom w:val="none" w:sz="0" w:space="0" w:color="auto"/>
                                                    <w:right w:val="none" w:sz="0" w:space="0" w:color="auto"/>
                                                  </w:divBdr>
                                                  <w:divsChild>
                                                    <w:div w:id="1614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8385928">
      <w:bodyDiv w:val="1"/>
      <w:marLeft w:val="0"/>
      <w:marRight w:val="0"/>
      <w:marTop w:val="0"/>
      <w:marBottom w:val="0"/>
      <w:divBdr>
        <w:top w:val="none" w:sz="0" w:space="0" w:color="auto"/>
        <w:left w:val="none" w:sz="0" w:space="0" w:color="auto"/>
        <w:bottom w:val="none" w:sz="0" w:space="0" w:color="auto"/>
        <w:right w:val="none" w:sz="0" w:space="0" w:color="auto"/>
      </w:divBdr>
    </w:div>
    <w:div w:id="1701738763">
      <w:bodyDiv w:val="1"/>
      <w:marLeft w:val="0"/>
      <w:marRight w:val="0"/>
      <w:marTop w:val="0"/>
      <w:marBottom w:val="0"/>
      <w:divBdr>
        <w:top w:val="none" w:sz="0" w:space="0" w:color="auto"/>
        <w:left w:val="none" w:sz="0" w:space="0" w:color="auto"/>
        <w:bottom w:val="none" w:sz="0" w:space="0" w:color="auto"/>
        <w:right w:val="none" w:sz="0" w:space="0" w:color="auto"/>
      </w:divBdr>
      <w:divsChild>
        <w:div w:id="912280737">
          <w:marLeft w:val="0"/>
          <w:marRight w:val="0"/>
          <w:marTop w:val="0"/>
          <w:marBottom w:val="0"/>
          <w:divBdr>
            <w:top w:val="none" w:sz="0" w:space="0" w:color="auto"/>
            <w:left w:val="none" w:sz="0" w:space="0" w:color="auto"/>
            <w:bottom w:val="none" w:sz="0" w:space="0" w:color="auto"/>
            <w:right w:val="none" w:sz="0" w:space="0" w:color="auto"/>
          </w:divBdr>
          <w:divsChild>
            <w:div w:id="1377271268">
              <w:marLeft w:val="-225"/>
              <w:marRight w:val="-225"/>
              <w:marTop w:val="0"/>
              <w:marBottom w:val="0"/>
              <w:divBdr>
                <w:top w:val="none" w:sz="0" w:space="0" w:color="auto"/>
                <w:left w:val="none" w:sz="0" w:space="0" w:color="auto"/>
                <w:bottom w:val="none" w:sz="0" w:space="0" w:color="auto"/>
                <w:right w:val="none" w:sz="0" w:space="0" w:color="auto"/>
              </w:divBdr>
              <w:divsChild>
                <w:div w:id="1294868651">
                  <w:marLeft w:val="0"/>
                  <w:marRight w:val="0"/>
                  <w:marTop w:val="0"/>
                  <w:marBottom w:val="0"/>
                  <w:divBdr>
                    <w:top w:val="none" w:sz="0" w:space="0" w:color="auto"/>
                    <w:left w:val="none" w:sz="0" w:space="0" w:color="auto"/>
                    <w:bottom w:val="none" w:sz="0" w:space="0" w:color="auto"/>
                    <w:right w:val="none" w:sz="0" w:space="0" w:color="auto"/>
                  </w:divBdr>
                  <w:divsChild>
                    <w:div w:id="1839495886">
                      <w:marLeft w:val="-225"/>
                      <w:marRight w:val="-225"/>
                      <w:marTop w:val="0"/>
                      <w:marBottom w:val="0"/>
                      <w:divBdr>
                        <w:top w:val="none" w:sz="0" w:space="0" w:color="auto"/>
                        <w:left w:val="none" w:sz="0" w:space="0" w:color="auto"/>
                        <w:bottom w:val="none" w:sz="0" w:space="0" w:color="auto"/>
                        <w:right w:val="none" w:sz="0" w:space="0" w:color="auto"/>
                      </w:divBdr>
                      <w:divsChild>
                        <w:div w:id="2970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479284">
      <w:bodyDiv w:val="1"/>
      <w:marLeft w:val="0"/>
      <w:marRight w:val="0"/>
      <w:marTop w:val="0"/>
      <w:marBottom w:val="0"/>
      <w:divBdr>
        <w:top w:val="none" w:sz="0" w:space="0" w:color="auto"/>
        <w:left w:val="none" w:sz="0" w:space="0" w:color="auto"/>
        <w:bottom w:val="none" w:sz="0" w:space="0" w:color="auto"/>
        <w:right w:val="none" w:sz="0" w:space="0" w:color="auto"/>
      </w:divBdr>
    </w:div>
    <w:div w:id="1717119439">
      <w:bodyDiv w:val="1"/>
      <w:marLeft w:val="0"/>
      <w:marRight w:val="0"/>
      <w:marTop w:val="0"/>
      <w:marBottom w:val="0"/>
      <w:divBdr>
        <w:top w:val="none" w:sz="0" w:space="0" w:color="auto"/>
        <w:left w:val="none" w:sz="0" w:space="0" w:color="auto"/>
        <w:bottom w:val="none" w:sz="0" w:space="0" w:color="auto"/>
        <w:right w:val="none" w:sz="0" w:space="0" w:color="auto"/>
      </w:divBdr>
    </w:div>
    <w:div w:id="1718124178">
      <w:bodyDiv w:val="1"/>
      <w:marLeft w:val="0"/>
      <w:marRight w:val="0"/>
      <w:marTop w:val="0"/>
      <w:marBottom w:val="0"/>
      <w:divBdr>
        <w:top w:val="none" w:sz="0" w:space="0" w:color="auto"/>
        <w:left w:val="none" w:sz="0" w:space="0" w:color="auto"/>
        <w:bottom w:val="none" w:sz="0" w:space="0" w:color="auto"/>
        <w:right w:val="none" w:sz="0" w:space="0" w:color="auto"/>
      </w:divBdr>
    </w:div>
    <w:div w:id="1744110110">
      <w:bodyDiv w:val="1"/>
      <w:marLeft w:val="0"/>
      <w:marRight w:val="0"/>
      <w:marTop w:val="0"/>
      <w:marBottom w:val="0"/>
      <w:divBdr>
        <w:top w:val="none" w:sz="0" w:space="0" w:color="auto"/>
        <w:left w:val="none" w:sz="0" w:space="0" w:color="auto"/>
        <w:bottom w:val="none" w:sz="0" w:space="0" w:color="auto"/>
        <w:right w:val="none" w:sz="0" w:space="0" w:color="auto"/>
      </w:divBdr>
    </w:div>
    <w:div w:id="1744376966">
      <w:bodyDiv w:val="1"/>
      <w:marLeft w:val="0"/>
      <w:marRight w:val="0"/>
      <w:marTop w:val="0"/>
      <w:marBottom w:val="0"/>
      <w:divBdr>
        <w:top w:val="none" w:sz="0" w:space="0" w:color="auto"/>
        <w:left w:val="none" w:sz="0" w:space="0" w:color="auto"/>
        <w:bottom w:val="none" w:sz="0" w:space="0" w:color="auto"/>
        <w:right w:val="none" w:sz="0" w:space="0" w:color="auto"/>
      </w:divBdr>
    </w:div>
    <w:div w:id="1745447970">
      <w:bodyDiv w:val="1"/>
      <w:marLeft w:val="0"/>
      <w:marRight w:val="0"/>
      <w:marTop w:val="0"/>
      <w:marBottom w:val="0"/>
      <w:divBdr>
        <w:top w:val="none" w:sz="0" w:space="0" w:color="auto"/>
        <w:left w:val="none" w:sz="0" w:space="0" w:color="auto"/>
        <w:bottom w:val="none" w:sz="0" w:space="0" w:color="auto"/>
        <w:right w:val="none" w:sz="0" w:space="0" w:color="auto"/>
      </w:divBdr>
    </w:div>
    <w:div w:id="1768454721">
      <w:bodyDiv w:val="1"/>
      <w:marLeft w:val="0"/>
      <w:marRight w:val="0"/>
      <w:marTop w:val="0"/>
      <w:marBottom w:val="0"/>
      <w:divBdr>
        <w:top w:val="none" w:sz="0" w:space="0" w:color="auto"/>
        <w:left w:val="none" w:sz="0" w:space="0" w:color="auto"/>
        <w:bottom w:val="none" w:sz="0" w:space="0" w:color="auto"/>
        <w:right w:val="none" w:sz="0" w:space="0" w:color="auto"/>
      </w:divBdr>
    </w:div>
    <w:div w:id="1780105905">
      <w:bodyDiv w:val="1"/>
      <w:marLeft w:val="0"/>
      <w:marRight w:val="0"/>
      <w:marTop w:val="0"/>
      <w:marBottom w:val="0"/>
      <w:divBdr>
        <w:top w:val="none" w:sz="0" w:space="0" w:color="auto"/>
        <w:left w:val="none" w:sz="0" w:space="0" w:color="auto"/>
        <w:bottom w:val="none" w:sz="0" w:space="0" w:color="auto"/>
        <w:right w:val="none" w:sz="0" w:space="0" w:color="auto"/>
      </w:divBdr>
    </w:div>
    <w:div w:id="1784110475">
      <w:bodyDiv w:val="1"/>
      <w:marLeft w:val="0"/>
      <w:marRight w:val="0"/>
      <w:marTop w:val="0"/>
      <w:marBottom w:val="0"/>
      <w:divBdr>
        <w:top w:val="none" w:sz="0" w:space="0" w:color="auto"/>
        <w:left w:val="none" w:sz="0" w:space="0" w:color="auto"/>
        <w:bottom w:val="none" w:sz="0" w:space="0" w:color="auto"/>
        <w:right w:val="none" w:sz="0" w:space="0" w:color="auto"/>
      </w:divBdr>
    </w:div>
    <w:div w:id="1789733872">
      <w:bodyDiv w:val="1"/>
      <w:marLeft w:val="0"/>
      <w:marRight w:val="0"/>
      <w:marTop w:val="0"/>
      <w:marBottom w:val="0"/>
      <w:divBdr>
        <w:top w:val="none" w:sz="0" w:space="0" w:color="auto"/>
        <w:left w:val="none" w:sz="0" w:space="0" w:color="auto"/>
        <w:bottom w:val="none" w:sz="0" w:space="0" w:color="auto"/>
        <w:right w:val="none" w:sz="0" w:space="0" w:color="auto"/>
      </w:divBdr>
    </w:div>
    <w:div w:id="1801916760">
      <w:bodyDiv w:val="1"/>
      <w:marLeft w:val="0"/>
      <w:marRight w:val="0"/>
      <w:marTop w:val="0"/>
      <w:marBottom w:val="0"/>
      <w:divBdr>
        <w:top w:val="none" w:sz="0" w:space="0" w:color="auto"/>
        <w:left w:val="none" w:sz="0" w:space="0" w:color="auto"/>
        <w:bottom w:val="none" w:sz="0" w:space="0" w:color="auto"/>
        <w:right w:val="none" w:sz="0" w:space="0" w:color="auto"/>
      </w:divBdr>
      <w:divsChild>
        <w:div w:id="83302998">
          <w:marLeft w:val="0"/>
          <w:marRight w:val="0"/>
          <w:marTop w:val="0"/>
          <w:marBottom w:val="0"/>
          <w:divBdr>
            <w:top w:val="none" w:sz="0" w:space="0" w:color="auto"/>
            <w:left w:val="none" w:sz="0" w:space="0" w:color="auto"/>
            <w:bottom w:val="none" w:sz="0" w:space="0" w:color="auto"/>
            <w:right w:val="none" w:sz="0" w:space="0" w:color="auto"/>
          </w:divBdr>
          <w:divsChild>
            <w:div w:id="5074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3198">
      <w:bodyDiv w:val="1"/>
      <w:marLeft w:val="0"/>
      <w:marRight w:val="0"/>
      <w:marTop w:val="0"/>
      <w:marBottom w:val="0"/>
      <w:divBdr>
        <w:top w:val="none" w:sz="0" w:space="0" w:color="auto"/>
        <w:left w:val="none" w:sz="0" w:space="0" w:color="auto"/>
        <w:bottom w:val="none" w:sz="0" w:space="0" w:color="auto"/>
        <w:right w:val="none" w:sz="0" w:space="0" w:color="auto"/>
      </w:divBdr>
    </w:div>
    <w:div w:id="1818299846">
      <w:bodyDiv w:val="1"/>
      <w:marLeft w:val="0"/>
      <w:marRight w:val="0"/>
      <w:marTop w:val="0"/>
      <w:marBottom w:val="0"/>
      <w:divBdr>
        <w:top w:val="none" w:sz="0" w:space="0" w:color="auto"/>
        <w:left w:val="none" w:sz="0" w:space="0" w:color="auto"/>
        <w:bottom w:val="none" w:sz="0" w:space="0" w:color="auto"/>
        <w:right w:val="none" w:sz="0" w:space="0" w:color="auto"/>
      </w:divBdr>
    </w:div>
    <w:div w:id="1825775445">
      <w:bodyDiv w:val="1"/>
      <w:marLeft w:val="0"/>
      <w:marRight w:val="0"/>
      <w:marTop w:val="0"/>
      <w:marBottom w:val="0"/>
      <w:divBdr>
        <w:top w:val="none" w:sz="0" w:space="0" w:color="auto"/>
        <w:left w:val="none" w:sz="0" w:space="0" w:color="auto"/>
        <w:bottom w:val="none" w:sz="0" w:space="0" w:color="auto"/>
        <w:right w:val="none" w:sz="0" w:space="0" w:color="auto"/>
      </w:divBdr>
      <w:divsChild>
        <w:div w:id="337854510">
          <w:marLeft w:val="0"/>
          <w:marRight w:val="0"/>
          <w:marTop w:val="0"/>
          <w:marBottom w:val="0"/>
          <w:divBdr>
            <w:top w:val="none" w:sz="0" w:space="0" w:color="auto"/>
            <w:left w:val="none" w:sz="0" w:space="0" w:color="auto"/>
            <w:bottom w:val="none" w:sz="0" w:space="0" w:color="auto"/>
            <w:right w:val="none" w:sz="0" w:space="0" w:color="auto"/>
          </w:divBdr>
          <w:divsChild>
            <w:div w:id="11196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0924">
      <w:bodyDiv w:val="1"/>
      <w:marLeft w:val="0"/>
      <w:marRight w:val="0"/>
      <w:marTop w:val="0"/>
      <w:marBottom w:val="0"/>
      <w:divBdr>
        <w:top w:val="none" w:sz="0" w:space="0" w:color="auto"/>
        <w:left w:val="none" w:sz="0" w:space="0" w:color="auto"/>
        <w:bottom w:val="none" w:sz="0" w:space="0" w:color="auto"/>
        <w:right w:val="none" w:sz="0" w:space="0" w:color="auto"/>
      </w:divBdr>
    </w:div>
    <w:div w:id="1829202400">
      <w:bodyDiv w:val="1"/>
      <w:marLeft w:val="0"/>
      <w:marRight w:val="0"/>
      <w:marTop w:val="0"/>
      <w:marBottom w:val="0"/>
      <w:divBdr>
        <w:top w:val="none" w:sz="0" w:space="0" w:color="auto"/>
        <w:left w:val="none" w:sz="0" w:space="0" w:color="auto"/>
        <w:bottom w:val="none" w:sz="0" w:space="0" w:color="auto"/>
        <w:right w:val="none" w:sz="0" w:space="0" w:color="auto"/>
      </w:divBdr>
    </w:div>
    <w:div w:id="1834487588">
      <w:bodyDiv w:val="1"/>
      <w:marLeft w:val="0"/>
      <w:marRight w:val="0"/>
      <w:marTop w:val="0"/>
      <w:marBottom w:val="0"/>
      <w:divBdr>
        <w:top w:val="none" w:sz="0" w:space="0" w:color="auto"/>
        <w:left w:val="none" w:sz="0" w:space="0" w:color="auto"/>
        <w:bottom w:val="none" w:sz="0" w:space="0" w:color="auto"/>
        <w:right w:val="none" w:sz="0" w:space="0" w:color="auto"/>
      </w:divBdr>
    </w:div>
    <w:div w:id="1839033349">
      <w:bodyDiv w:val="1"/>
      <w:marLeft w:val="0"/>
      <w:marRight w:val="0"/>
      <w:marTop w:val="0"/>
      <w:marBottom w:val="0"/>
      <w:divBdr>
        <w:top w:val="none" w:sz="0" w:space="0" w:color="auto"/>
        <w:left w:val="none" w:sz="0" w:space="0" w:color="auto"/>
        <w:bottom w:val="none" w:sz="0" w:space="0" w:color="auto"/>
        <w:right w:val="none" w:sz="0" w:space="0" w:color="auto"/>
      </w:divBdr>
    </w:div>
    <w:div w:id="1844124850">
      <w:bodyDiv w:val="1"/>
      <w:marLeft w:val="0"/>
      <w:marRight w:val="0"/>
      <w:marTop w:val="0"/>
      <w:marBottom w:val="0"/>
      <w:divBdr>
        <w:top w:val="none" w:sz="0" w:space="0" w:color="auto"/>
        <w:left w:val="none" w:sz="0" w:space="0" w:color="auto"/>
        <w:bottom w:val="none" w:sz="0" w:space="0" w:color="auto"/>
        <w:right w:val="none" w:sz="0" w:space="0" w:color="auto"/>
      </w:divBdr>
    </w:div>
    <w:div w:id="1845510583">
      <w:bodyDiv w:val="1"/>
      <w:marLeft w:val="0"/>
      <w:marRight w:val="0"/>
      <w:marTop w:val="0"/>
      <w:marBottom w:val="0"/>
      <w:divBdr>
        <w:top w:val="none" w:sz="0" w:space="0" w:color="auto"/>
        <w:left w:val="none" w:sz="0" w:space="0" w:color="auto"/>
        <w:bottom w:val="none" w:sz="0" w:space="0" w:color="auto"/>
        <w:right w:val="none" w:sz="0" w:space="0" w:color="auto"/>
      </w:divBdr>
      <w:divsChild>
        <w:div w:id="1776822618">
          <w:marLeft w:val="0"/>
          <w:marRight w:val="0"/>
          <w:marTop w:val="0"/>
          <w:marBottom w:val="0"/>
          <w:divBdr>
            <w:top w:val="none" w:sz="0" w:space="0" w:color="auto"/>
            <w:left w:val="none" w:sz="0" w:space="0" w:color="auto"/>
            <w:bottom w:val="none" w:sz="0" w:space="0" w:color="auto"/>
            <w:right w:val="none" w:sz="0" w:space="0" w:color="auto"/>
          </w:divBdr>
          <w:divsChild>
            <w:div w:id="1766608821">
              <w:marLeft w:val="0"/>
              <w:marRight w:val="0"/>
              <w:marTop w:val="0"/>
              <w:marBottom w:val="0"/>
              <w:divBdr>
                <w:top w:val="none" w:sz="0" w:space="0" w:color="auto"/>
                <w:left w:val="none" w:sz="0" w:space="0" w:color="auto"/>
                <w:bottom w:val="none" w:sz="0" w:space="0" w:color="auto"/>
                <w:right w:val="none" w:sz="0" w:space="0" w:color="auto"/>
              </w:divBdr>
              <w:divsChild>
                <w:div w:id="594947551">
                  <w:marLeft w:val="0"/>
                  <w:marRight w:val="0"/>
                  <w:marTop w:val="0"/>
                  <w:marBottom w:val="0"/>
                  <w:divBdr>
                    <w:top w:val="none" w:sz="0" w:space="0" w:color="auto"/>
                    <w:left w:val="none" w:sz="0" w:space="0" w:color="auto"/>
                    <w:bottom w:val="none" w:sz="0" w:space="0" w:color="auto"/>
                    <w:right w:val="none" w:sz="0" w:space="0" w:color="auto"/>
                  </w:divBdr>
                  <w:divsChild>
                    <w:div w:id="13169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3951">
      <w:bodyDiv w:val="1"/>
      <w:marLeft w:val="0"/>
      <w:marRight w:val="0"/>
      <w:marTop w:val="0"/>
      <w:marBottom w:val="0"/>
      <w:divBdr>
        <w:top w:val="none" w:sz="0" w:space="0" w:color="auto"/>
        <w:left w:val="none" w:sz="0" w:space="0" w:color="auto"/>
        <w:bottom w:val="none" w:sz="0" w:space="0" w:color="auto"/>
        <w:right w:val="none" w:sz="0" w:space="0" w:color="auto"/>
      </w:divBdr>
    </w:div>
    <w:div w:id="1855873332">
      <w:bodyDiv w:val="1"/>
      <w:marLeft w:val="0"/>
      <w:marRight w:val="0"/>
      <w:marTop w:val="0"/>
      <w:marBottom w:val="0"/>
      <w:divBdr>
        <w:top w:val="none" w:sz="0" w:space="0" w:color="auto"/>
        <w:left w:val="none" w:sz="0" w:space="0" w:color="auto"/>
        <w:bottom w:val="none" w:sz="0" w:space="0" w:color="auto"/>
        <w:right w:val="none" w:sz="0" w:space="0" w:color="auto"/>
      </w:divBdr>
    </w:div>
    <w:div w:id="1856842677">
      <w:bodyDiv w:val="1"/>
      <w:marLeft w:val="0"/>
      <w:marRight w:val="0"/>
      <w:marTop w:val="0"/>
      <w:marBottom w:val="0"/>
      <w:divBdr>
        <w:top w:val="none" w:sz="0" w:space="0" w:color="auto"/>
        <w:left w:val="none" w:sz="0" w:space="0" w:color="auto"/>
        <w:bottom w:val="none" w:sz="0" w:space="0" w:color="auto"/>
        <w:right w:val="none" w:sz="0" w:space="0" w:color="auto"/>
      </w:divBdr>
    </w:div>
    <w:div w:id="1865482249">
      <w:bodyDiv w:val="1"/>
      <w:marLeft w:val="0"/>
      <w:marRight w:val="0"/>
      <w:marTop w:val="0"/>
      <w:marBottom w:val="0"/>
      <w:divBdr>
        <w:top w:val="none" w:sz="0" w:space="0" w:color="auto"/>
        <w:left w:val="none" w:sz="0" w:space="0" w:color="auto"/>
        <w:bottom w:val="none" w:sz="0" w:space="0" w:color="auto"/>
        <w:right w:val="none" w:sz="0" w:space="0" w:color="auto"/>
      </w:divBdr>
    </w:div>
    <w:div w:id="1872378917">
      <w:bodyDiv w:val="1"/>
      <w:marLeft w:val="0"/>
      <w:marRight w:val="0"/>
      <w:marTop w:val="0"/>
      <w:marBottom w:val="0"/>
      <w:divBdr>
        <w:top w:val="none" w:sz="0" w:space="0" w:color="auto"/>
        <w:left w:val="none" w:sz="0" w:space="0" w:color="auto"/>
        <w:bottom w:val="none" w:sz="0" w:space="0" w:color="auto"/>
        <w:right w:val="none" w:sz="0" w:space="0" w:color="auto"/>
      </w:divBdr>
      <w:divsChild>
        <w:div w:id="549732780">
          <w:marLeft w:val="0"/>
          <w:marRight w:val="0"/>
          <w:marTop w:val="0"/>
          <w:marBottom w:val="0"/>
          <w:divBdr>
            <w:top w:val="none" w:sz="0" w:space="0" w:color="auto"/>
            <w:left w:val="none" w:sz="0" w:space="0" w:color="auto"/>
            <w:bottom w:val="none" w:sz="0" w:space="0" w:color="auto"/>
            <w:right w:val="none" w:sz="0" w:space="0" w:color="auto"/>
          </w:divBdr>
        </w:div>
      </w:divsChild>
    </w:div>
    <w:div w:id="1875192789">
      <w:bodyDiv w:val="1"/>
      <w:marLeft w:val="0"/>
      <w:marRight w:val="0"/>
      <w:marTop w:val="0"/>
      <w:marBottom w:val="0"/>
      <w:divBdr>
        <w:top w:val="none" w:sz="0" w:space="0" w:color="auto"/>
        <w:left w:val="none" w:sz="0" w:space="0" w:color="auto"/>
        <w:bottom w:val="none" w:sz="0" w:space="0" w:color="auto"/>
        <w:right w:val="none" w:sz="0" w:space="0" w:color="auto"/>
      </w:divBdr>
    </w:div>
    <w:div w:id="1877884430">
      <w:bodyDiv w:val="1"/>
      <w:marLeft w:val="0"/>
      <w:marRight w:val="0"/>
      <w:marTop w:val="0"/>
      <w:marBottom w:val="0"/>
      <w:divBdr>
        <w:top w:val="none" w:sz="0" w:space="0" w:color="auto"/>
        <w:left w:val="none" w:sz="0" w:space="0" w:color="auto"/>
        <w:bottom w:val="none" w:sz="0" w:space="0" w:color="auto"/>
        <w:right w:val="none" w:sz="0" w:space="0" w:color="auto"/>
      </w:divBdr>
    </w:div>
    <w:div w:id="1881167735">
      <w:bodyDiv w:val="1"/>
      <w:marLeft w:val="0"/>
      <w:marRight w:val="0"/>
      <w:marTop w:val="0"/>
      <w:marBottom w:val="0"/>
      <w:divBdr>
        <w:top w:val="none" w:sz="0" w:space="0" w:color="auto"/>
        <w:left w:val="none" w:sz="0" w:space="0" w:color="auto"/>
        <w:bottom w:val="none" w:sz="0" w:space="0" w:color="auto"/>
        <w:right w:val="none" w:sz="0" w:space="0" w:color="auto"/>
      </w:divBdr>
    </w:div>
    <w:div w:id="1889102769">
      <w:bodyDiv w:val="1"/>
      <w:marLeft w:val="0"/>
      <w:marRight w:val="0"/>
      <w:marTop w:val="0"/>
      <w:marBottom w:val="0"/>
      <w:divBdr>
        <w:top w:val="none" w:sz="0" w:space="0" w:color="auto"/>
        <w:left w:val="none" w:sz="0" w:space="0" w:color="auto"/>
        <w:bottom w:val="none" w:sz="0" w:space="0" w:color="auto"/>
        <w:right w:val="none" w:sz="0" w:space="0" w:color="auto"/>
      </w:divBdr>
    </w:div>
    <w:div w:id="1893538859">
      <w:bodyDiv w:val="1"/>
      <w:marLeft w:val="0"/>
      <w:marRight w:val="0"/>
      <w:marTop w:val="0"/>
      <w:marBottom w:val="0"/>
      <w:divBdr>
        <w:top w:val="none" w:sz="0" w:space="0" w:color="auto"/>
        <w:left w:val="none" w:sz="0" w:space="0" w:color="auto"/>
        <w:bottom w:val="none" w:sz="0" w:space="0" w:color="auto"/>
        <w:right w:val="none" w:sz="0" w:space="0" w:color="auto"/>
      </w:divBdr>
    </w:div>
    <w:div w:id="1907182534">
      <w:bodyDiv w:val="1"/>
      <w:marLeft w:val="0"/>
      <w:marRight w:val="0"/>
      <w:marTop w:val="0"/>
      <w:marBottom w:val="0"/>
      <w:divBdr>
        <w:top w:val="none" w:sz="0" w:space="0" w:color="auto"/>
        <w:left w:val="none" w:sz="0" w:space="0" w:color="auto"/>
        <w:bottom w:val="none" w:sz="0" w:space="0" w:color="auto"/>
        <w:right w:val="none" w:sz="0" w:space="0" w:color="auto"/>
      </w:divBdr>
      <w:divsChild>
        <w:div w:id="435835165">
          <w:marLeft w:val="0"/>
          <w:marRight w:val="0"/>
          <w:marTop w:val="0"/>
          <w:marBottom w:val="0"/>
          <w:divBdr>
            <w:top w:val="none" w:sz="0" w:space="0" w:color="auto"/>
            <w:left w:val="none" w:sz="0" w:space="0" w:color="auto"/>
            <w:bottom w:val="none" w:sz="0" w:space="0" w:color="auto"/>
            <w:right w:val="none" w:sz="0" w:space="0" w:color="auto"/>
          </w:divBdr>
          <w:divsChild>
            <w:div w:id="754938261">
              <w:marLeft w:val="-225"/>
              <w:marRight w:val="-225"/>
              <w:marTop w:val="0"/>
              <w:marBottom w:val="0"/>
              <w:divBdr>
                <w:top w:val="none" w:sz="0" w:space="0" w:color="auto"/>
                <w:left w:val="none" w:sz="0" w:space="0" w:color="auto"/>
                <w:bottom w:val="none" w:sz="0" w:space="0" w:color="auto"/>
                <w:right w:val="none" w:sz="0" w:space="0" w:color="auto"/>
              </w:divBdr>
              <w:divsChild>
                <w:div w:id="13754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4168">
      <w:bodyDiv w:val="1"/>
      <w:marLeft w:val="0"/>
      <w:marRight w:val="0"/>
      <w:marTop w:val="0"/>
      <w:marBottom w:val="0"/>
      <w:divBdr>
        <w:top w:val="none" w:sz="0" w:space="0" w:color="auto"/>
        <w:left w:val="none" w:sz="0" w:space="0" w:color="auto"/>
        <w:bottom w:val="none" w:sz="0" w:space="0" w:color="auto"/>
        <w:right w:val="none" w:sz="0" w:space="0" w:color="auto"/>
      </w:divBdr>
    </w:div>
    <w:div w:id="1924100366">
      <w:bodyDiv w:val="1"/>
      <w:marLeft w:val="0"/>
      <w:marRight w:val="0"/>
      <w:marTop w:val="0"/>
      <w:marBottom w:val="0"/>
      <w:divBdr>
        <w:top w:val="none" w:sz="0" w:space="0" w:color="auto"/>
        <w:left w:val="none" w:sz="0" w:space="0" w:color="auto"/>
        <w:bottom w:val="none" w:sz="0" w:space="0" w:color="auto"/>
        <w:right w:val="none" w:sz="0" w:space="0" w:color="auto"/>
      </w:divBdr>
    </w:div>
    <w:div w:id="1928228582">
      <w:bodyDiv w:val="1"/>
      <w:marLeft w:val="0"/>
      <w:marRight w:val="0"/>
      <w:marTop w:val="0"/>
      <w:marBottom w:val="0"/>
      <w:divBdr>
        <w:top w:val="none" w:sz="0" w:space="0" w:color="auto"/>
        <w:left w:val="none" w:sz="0" w:space="0" w:color="auto"/>
        <w:bottom w:val="none" w:sz="0" w:space="0" w:color="auto"/>
        <w:right w:val="none" w:sz="0" w:space="0" w:color="auto"/>
      </w:divBdr>
    </w:div>
    <w:div w:id="1931547263">
      <w:bodyDiv w:val="1"/>
      <w:marLeft w:val="0"/>
      <w:marRight w:val="0"/>
      <w:marTop w:val="0"/>
      <w:marBottom w:val="0"/>
      <w:divBdr>
        <w:top w:val="none" w:sz="0" w:space="0" w:color="auto"/>
        <w:left w:val="none" w:sz="0" w:space="0" w:color="auto"/>
        <w:bottom w:val="none" w:sz="0" w:space="0" w:color="auto"/>
        <w:right w:val="none" w:sz="0" w:space="0" w:color="auto"/>
      </w:divBdr>
      <w:divsChild>
        <w:div w:id="1167407404">
          <w:marLeft w:val="0"/>
          <w:marRight w:val="0"/>
          <w:marTop w:val="0"/>
          <w:marBottom w:val="0"/>
          <w:divBdr>
            <w:top w:val="none" w:sz="0" w:space="0" w:color="auto"/>
            <w:left w:val="none" w:sz="0" w:space="0" w:color="auto"/>
            <w:bottom w:val="none" w:sz="0" w:space="0" w:color="auto"/>
            <w:right w:val="none" w:sz="0" w:space="0" w:color="auto"/>
          </w:divBdr>
        </w:div>
        <w:div w:id="1705328016">
          <w:marLeft w:val="0"/>
          <w:marRight w:val="0"/>
          <w:marTop w:val="0"/>
          <w:marBottom w:val="0"/>
          <w:divBdr>
            <w:top w:val="none" w:sz="0" w:space="0" w:color="auto"/>
            <w:left w:val="none" w:sz="0" w:space="0" w:color="auto"/>
            <w:bottom w:val="none" w:sz="0" w:space="0" w:color="auto"/>
            <w:right w:val="none" w:sz="0" w:space="0" w:color="auto"/>
          </w:divBdr>
        </w:div>
        <w:div w:id="1512602727">
          <w:marLeft w:val="0"/>
          <w:marRight w:val="0"/>
          <w:marTop w:val="0"/>
          <w:marBottom w:val="0"/>
          <w:divBdr>
            <w:top w:val="none" w:sz="0" w:space="0" w:color="auto"/>
            <w:left w:val="none" w:sz="0" w:space="0" w:color="auto"/>
            <w:bottom w:val="none" w:sz="0" w:space="0" w:color="auto"/>
            <w:right w:val="none" w:sz="0" w:space="0" w:color="auto"/>
          </w:divBdr>
        </w:div>
        <w:div w:id="737050047">
          <w:marLeft w:val="0"/>
          <w:marRight w:val="0"/>
          <w:marTop w:val="0"/>
          <w:marBottom w:val="0"/>
          <w:divBdr>
            <w:top w:val="none" w:sz="0" w:space="0" w:color="auto"/>
            <w:left w:val="none" w:sz="0" w:space="0" w:color="auto"/>
            <w:bottom w:val="none" w:sz="0" w:space="0" w:color="auto"/>
            <w:right w:val="none" w:sz="0" w:space="0" w:color="auto"/>
          </w:divBdr>
        </w:div>
        <w:div w:id="584802769">
          <w:marLeft w:val="0"/>
          <w:marRight w:val="0"/>
          <w:marTop w:val="0"/>
          <w:marBottom w:val="0"/>
          <w:divBdr>
            <w:top w:val="none" w:sz="0" w:space="0" w:color="auto"/>
            <w:left w:val="none" w:sz="0" w:space="0" w:color="auto"/>
            <w:bottom w:val="none" w:sz="0" w:space="0" w:color="auto"/>
            <w:right w:val="none" w:sz="0" w:space="0" w:color="auto"/>
          </w:divBdr>
        </w:div>
        <w:div w:id="824979272">
          <w:marLeft w:val="0"/>
          <w:marRight w:val="0"/>
          <w:marTop w:val="0"/>
          <w:marBottom w:val="0"/>
          <w:divBdr>
            <w:top w:val="none" w:sz="0" w:space="0" w:color="auto"/>
            <w:left w:val="none" w:sz="0" w:space="0" w:color="auto"/>
            <w:bottom w:val="none" w:sz="0" w:space="0" w:color="auto"/>
            <w:right w:val="none" w:sz="0" w:space="0" w:color="auto"/>
          </w:divBdr>
        </w:div>
        <w:div w:id="80877055">
          <w:marLeft w:val="0"/>
          <w:marRight w:val="0"/>
          <w:marTop w:val="0"/>
          <w:marBottom w:val="0"/>
          <w:divBdr>
            <w:top w:val="none" w:sz="0" w:space="0" w:color="auto"/>
            <w:left w:val="none" w:sz="0" w:space="0" w:color="auto"/>
            <w:bottom w:val="none" w:sz="0" w:space="0" w:color="auto"/>
            <w:right w:val="none" w:sz="0" w:space="0" w:color="auto"/>
          </w:divBdr>
        </w:div>
        <w:div w:id="1659963341">
          <w:marLeft w:val="0"/>
          <w:marRight w:val="0"/>
          <w:marTop w:val="0"/>
          <w:marBottom w:val="0"/>
          <w:divBdr>
            <w:top w:val="none" w:sz="0" w:space="0" w:color="auto"/>
            <w:left w:val="none" w:sz="0" w:space="0" w:color="auto"/>
            <w:bottom w:val="none" w:sz="0" w:space="0" w:color="auto"/>
            <w:right w:val="none" w:sz="0" w:space="0" w:color="auto"/>
          </w:divBdr>
        </w:div>
        <w:div w:id="1155609676">
          <w:marLeft w:val="0"/>
          <w:marRight w:val="0"/>
          <w:marTop w:val="0"/>
          <w:marBottom w:val="0"/>
          <w:divBdr>
            <w:top w:val="none" w:sz="0" w:space="0" w:color="auto"/>
            <w:left w:val="none" w:sz="0" w:space="0" w:color="auto"/>
            <w:bottom w:val="none" w:sz="0" w:space="0" w:color="auto"/>
            <w:right w:val="none" w:sz="0" w:space="0" w:color="auto"/>
          </w:divBdr>
        </w:div>
        <w:div w:id="1719353794">
          <w:marLeft w:val="0"/>
          <w:marRight w:val="0"/>
          <w:marTop w:val="0"/>
          <w:marBottom w:val="0"/>
          <w:divBdr>
            <w:top w:val="none" w:sz="0" w:space="0" w:color="auto"/>
            <w:left w:val="none" w:sz="0" w:space="0" w:color="auto"/>
            <w:bottom w:val="none" w:sz="0" w:space="0" w:color="auto"/>
            <w:right w:val="none" w:sz="0" w:space="0" w:color="auto"/>
          </w:divBdr>
        </w:div>
        <w:div w:id="1136948259">
          <w:marLeft w:val="0"/>
          <w:marRight w:val="0"/>
          <w:marTop w:val="0"/>
          <w:marBottom w:val="0"/>
          <w:divBdr>
            <w:top w:val="none" w:sz="0" w:space="0" w:color="auto"/>
            <w:left w:val="none" w:sz="0" w:space="0" w:color="auto"/>
            <w:bottom w:val="none" w:sz="0" w:space="0" w:color="auto"/>
            <w:right w:val="none" w:sz="0" w:space="0" w:color="auto"/>
          </w:divBdr>
        </w:div>
        <w:div w:id="359162266">
          <w:marLeft w:val="0"/>
          <w:marRight w:val="0"/>
          <w:marTop w:val="0"/>
          <w:marBottom w:val="0"/>
          <w:divBdr>
            <w:top w:val="none" w:sz="0" w:space="0" w:color="auto"/>
            <w:left w:val="none" w:sz="0" w:space="0" w:color="auto"/>
            <w:bottom w:val="none" w:sz="0" w:space="0" w:color="auto"/>
            <w:right w:val="none" w:sz="0" w:space="0" w:color="auto"/>
          </w:divBdr>
        </w:div>
        <w:div w:id="1686520149">
          <w:marLeft w:val="0"/>
          <w:marRight w:val="0"/>
          <w:marTop w:val="0"/>
          <w:marBottom w:val="0"/>
          <w:divBdr>
            <w:top w:val="none" w:sz="0" w:space="0" w:color="auto"/>
            <w:left w:val="none" w:sz="0" w:space="0" w:color="auto"/>
            <w:bottom w:val="none" w:sz="0" w:space="0" w:color="auto"/>
            <w:right w:val="none" w:sz="0" w:space="0" w:color="auto"/>
          </w:divBdr>
        </w:div>
        <w:div w:id="1830052871">
          <w:marLeft w:val="0"/>
          <w:marRight w:val="0"/>
          <w:marTop w:val="0"/>
          <w:marBottom w:val="0"/>
          <w:divBdr>
            <w:top w:val="none" w:sz="0" w:space="0" w:color="auto"/>
            <w:left w:val="none" w:sz="0" w:space="0" w:color="auto"/>
            <w:bottom w:val="none" w:sz="0" w:space="0" w:color="auto"/>
            <w:right w:val="none" w:sz="0" w:space="0" w:color="auto"/>
          </w:divBdr>
        </w:div>
        <w:div w:id="278028177">
          <w:marLeft w:val="0"/>
          <w:marRight w:val="0"/>
          <w:marTop w:val="0"/>
          <w:marBottom w:val="0"/>
          <w:divBdr>
            <w:top w:val="none" w:sz="0" w:space="0" w:color="auto"/>
            <w:left w:val="none" w:sz="0" w:space="0" w:color="auto"/>
            <w:bottom w:val="none" w:sz="0" w:space="0" w:color="auto"/>
            <w:right w:val="none" w:sz="0" w:space="0" w:color="auto"/>
          </w:divBdr>
        </w:div>
        <w:div w:id="1901482247">
          <w:marLeft w:val="0"/>
          <w:marRight w:val="0"/>
          <w:marTop w:val="0"/>
          <w:marBottom w:val="0"/>
          <w:divBdr>
            <w:top w:val="none" w:sz="0" w:space="0" w:color="auto"/>
            <w:left w:val="none" w:sz="0" w:space="0" w:color="auto"/>
            <w:bottom w:val="none" w:sz="0" w:space="0" w:color="auto"/>
            <w:right w:val="none" w:sz="0" w:space="0" w:color="auto"/>
          </w:divBdr>
        </w:div>
        <w:div w:id="316501357">
          <w:marLeft w:val="0"/>
          <w:marRight w:val="0"/>
          <w:marTop w:val="0"/>
          <w:marBottom w:val="0"/>
          <w:divBdr>
            <w:top w:val="none" w:sz="0" w:space="0" w:color="auto"/>
            <w:left w:val="none" w:sz="0" w:space="0" w:color="auto"/>
            <w:bottom w:val="none" w:sz="0" w:space="0" w:color="auto"/>
            <w:right w:val="none" w:sz="0" w:space="0" w:color="auto"/>
          </w:divBdr>
        </w:div>
        <w:div w:id="377516087">
          <w:marLeft w:val="0"/>
          <w:marRight w:val="0"/>
          <w:marTop w:val="0"/>
          <w:marBottom w:val="0"/>
          <w:divBdr>
            <w:top w:val="none" w:sz="0" w:space="0" w:color="auto"/>
            <w:left w:val="none" w:sz="0" w:space="0" w:color="auto"/>
            <w:bottom w:val="none" w:sz="0" w:space="0" w:color="auto"/>
            <w:right w:val="none" w:sz="0" w:space="0" w:color="auto"/>
          </w:divBdr>
        </w:div>
        <w:div w:id="157381207">
          <w:marLeft w:val="0"/>
          <w:marRight w:val="0"/>
          <w:marTop w:val="0"/>
          <w:marBottom w:val="0"/>
          <w:divBdr>
            <w:top w:val="none" w:sz="0" w:space="0" w:color="auto"/>
            <w:left w:val="none" w:sz="0" w:space="0" w:color="auto"/>
            <w:bottom w:val="none" w:sz="0" w:space="0" w:color="auto"/>
            <w:right w:val="none" w:sz="0" w:space="0" w:color="auto"/>
          </w:divBdr>
        </w:div>
        <w:div w:id="546452995">
          <w:marLeft w:val="0"/>
          <w:marRight w:val="0"/>
          <w:marTop w:val="0"/>
          <w:marBottom w:val="0"/>
          <w:divBdr>
            <w:top w:val="none" w:sz="0" w:space="0" w:color="auto"/>
            <w:left w:val="none" w:sz="0" w:space="0" w:color="auto"/>
            <w:bottom w:val="none" w:sz="0" w:space="0" w:color="auto"/>
            <w:right w:val="none" w:sz="0" w:space="0" w:color="auto"/>
          </w:divBdr>
        </w:div>
        <w:div w:id="520245527">
          <w:marLeft w:val="0"/>
          <w:marRight w:val="0"/>
          <w:marTop w:val="0"/>
          <w:marBottom w:val="0"/>
          <w:divBdr>
            <w:top w:val="none" w:sz="0" w:space="0" w:color="auto"/>
            <w:left w:val="none" w:sz="0" w:space="0" w:color="auto"/>
            <w:bottom w:val="none" w:sz="0" w:space="0" w:color="auto"/>
            <w:right w:val="none" w:sz="0" w:space="0" w:color="auto"/>
          </w:divBdr>
        </w:div>
      </w:divsChild>
    </w:div>
    <w:div w:id="1934433955">
      <w:bodyDiv w:val="1"/>
      <w:marLeft w:val="0"/>
      <w:marRight w:val="0"/>
      <w:marTop w:val="0"/>
      <w:marBottom w:val="0"/>
      <w:divBdr>
        <w:top w:val="none" w:sz="0" w:space="0" w:color="auto"/>
        <w:left w:val="none" w:sz="0" w:space="0" w:color="auto"/>
        <w:bottom w:val="none" w:sz="0" w:space="0" w:color="auto"/>
        <w:right w:val="none" w:sz="0" w:space="0" w:color="auto"/>
      </w:divBdr>
    </w:div>
    <w:div w:id="1944417758">
      <w:bodyDiv w:val="1"/>
      <w:marLeft w:val="0"/>
      <w:marRight w:val="0"/>
      <w:marTop w:val="0"/>
      <w:marBottom w:val="0"/>
      <w:divBdr>
        <w:top w:val="none" w:sz="0" w:space="0" w:color="auto"/>
        <w:left w:val="none" w:sz="0" w:space="0" w:color="auto"/>
        <w:bottom w:val="none" w:sz="0" w:space="0" w:color="auto"/>
        <w:right w:val="none" w:sz="0" w:space="0" w:color="auto"/>
      </w:divBdr>
    </w:div>
    <w:div w:id="1950237176">
      <w:bodyDiv w:val="1"/>
      <w:marLeft w:val="0"/>
      <w:marRight w:val="0"/>
      <w:marTop w:val="0"/>
      <w:marBottom w:val="0"/>
      <w:divBdr>
        <w:top w:val="none" w:sz="0" w:space="0" w:color="auto"/>
        <w:left w:val="none" w:sz="0" w:space="0" w:color="auto"/>
        <w:bottom w:val="none" w:sz="0" w:space="0" w:color="auto"/>
        <w:right w:val="none" w:sz="0" w:space="0" w:color="auto"/>
      </w:divBdr>
    </w:div>
    <w:div w:id="1950428908">
      <w:bodyDiv w:val="1"/>
      <w:marLeft w:val="0"/>
      <w:marRight w:val="0"/>
      <w:marTop w:val="0"/>
      <w:marBottom w:val="0"/>
      <w:divBdr>
        <w:top w:val="none" w:sz="0" w:space="0" w:color="auto"/>
        <w:left w:val="none" w:sz="0" w:space="0" w:color="auto"/>
        <w:bottom w:val="none" w:sz="0" w:space="0" w:color="auto"/>
        <w:right w:val="none" w:sz="0" w:space="0" w:color="auto"/>
      </w:divBdr>
      <w:divsChild>
        <w:div w:id="116070125">
          <w:marLeft w:val="0"/>
          <w:marRight w:val="0"/>
          <w:marTop w:val="0"/>
          <w:marBottom w:val="0"/>
          <w:divBdr>
            <w:top w:val="none" w:sz="0" w:space="0" w:color="auto"/>
            <w:left w:val="none" w:sz="0" w:space="0" w:color="auto"/>
            <w:bottom w:val="none" w:sz="0" w:space="0" w:color="auto"/>
            <w:right w:val="none" w:sz="0" w:space="0" w:color="auto"/>
          </w:divBdr>
          <w:divsChild>
            <w:div w:id="15158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8138">
      <w:bodyDiv w:val="1"/>
      <w:marLeft w:val="0"/>
      <w:marRight w:val="0"/>
      <w:marTop w:val="0"/>
      <w:marBottom w:val="0"/>
      <w:divBdr>
        <w:top w:val="none" w:sz="0" w:space="0" w:color="auto"/>
        <w:left w:val="none" w:sz="0" w:space="0" w:color="auto"/>
        <w:bottom w:val="none" w:sz="0" w:space="0" w:color="auto"/>
        <w:right w:val="none" w:sz="0" w:space="0" w:color="auto"/>
      </w:divBdr>
    </w:div>
    <w:div w:id="1955167420">
      <w:bodyDiv w:val="1"/>
      <w:marLeft w:val="0"/>
      <w:marRight w:val="0"/>
      <w:marTop w:val="0"/>
      <w:marBottom w:val="0"/>
      <w:divBdr>
        <w:top w:val="none" w:sz="0" w:space="0" w:color="auto"/>
        <w:left w:val="none" w:sz="0" w:space="0" w:color="auto"/>
        <w:bottom w:val="none" w:sz="0" w:space="0" w:color="auto"/>
        <w:right w:val="none" w:sz="0" w:space="0" w:color="auto"/>
      </w:divBdr>
    </w:div>
    <w:div w:id="1956449099">
      <w:bodyDiv w:val="1"/>
      <w:marLeft w:val="0"/>
      <w:marRight w:val="0"/>
      <w:marTop w:val="0"/>
      <w:marBottom w:val="0"/>
      <w:divBdr>
        <w:top w:val="none" w:sz="0" w:space="0" w:color="auto"/>
        <w:left w:val="none" w:sz="0" w:space="0" w:color="auto"/>
        <w:bottom w:val="none" w:sz="0" w:space="0" w:color="auto"/>
        <w:right w:val="none" w:sz="0" w:space="0" w:color="auto"/>
      </w:divBdr>
    </w:div>
    <w:div w:id="1963537110">
      <w:bodyDiv w:val="1"/>
      <w:marLeft w:val="0"/>
      <w:marRight w:val="0"/>
      <w:marTop w:val="0"/>
      <w:marBottom w:val="0"/>
      <w:divBdr>
        <w:top w:val="none" w:sz="0" w:space="0" w:color="auto"/>
        <w:left w:val="none" w:sz="0" w:space="0" w:color="auto"/>
        <w:bottom w:val="none" w:sz="0" w:space="0" w:color="auto"/>
        <w:right w:val="none" w:sz="0" w:space="0" w:color="auto"/>
      </w:divBdr>
    </w:div>
    <w:div w:id="1967466751">
      <w:bodyDiv w:val="1"/>
      <w:marLeft w:val="0"/>
      <w:marRight w:val="0"/>
      <w:marTop w:val="0"/>
      <w:marBottom w:val="0"/>
      <w:divBdr>
        <w:top w:val="none" w:sz="0" w:space="0" w:color="auto"/>
        <w:left w:val="none" w:sz="0" w:space="0" w:color="auto"/>
        <w:bottom w:val="none" w:sz="0" w:space="0" w:color="auto"/>
        <w:right w:val="none" w:sz="0" w:space="0" w:color="auto"/>
      </w:divBdr>
      <w:divsChild>
        <w:div w:id="162016766">
          <w:marLeft w:val="0"/>
          <w:marRight w:val="0"/>
          <w:marTop w:val="0"/>
          <w:marBottom w:val="0"/>
          <w:divBdr>
            <w:top w:val="none" w:sz="0" w:space="0" w:color="auto"/>
            <w:left w:val="none" w:sz="0" w:space="0" w:color="auto"/>
            <w:bottom w:val="none" w:sz="0" w:space="0" w:color="auto"/>
            <w:right w:val="none" w:sz="0" w:space="0" w:color="auto"/>
          </w:divBdr>
        </w:div>
      </w:divsChild>
    </w:div>
    <w:div w:id="1978030236">
      <w:bodyDiv w:val="1"/>
      <w:marLeft w:val="0"/>
      <w:marRight w:val="0"/>
      <w:marTop w:val="0"/>
      <w:marBottom w:val="0"/>
      <w:divBdr>
        <w:top w:val="none" w:sz="0" w:space="0" w:color="auto"/>
        <w:left w:val="none" w:sz="0" w:space="0" w:color="auto"/>
        <w:bottom w:val="none" w:sz="0" w:space="0" w:color="auto"/>
        <w:right w:val="none" w:sz="0" w:space="0" w:color="auto"/>
      </w:divBdr>
      <w:divsChild>
        <w:div w:id="1783570941">
          <w:marLeft w:val="0"/>
          <w:marRight w:val="0"/>
          <w:marTop w:val="0"/>
          <w:marBottom w:val="0"/>
          <w:divBdr>
            <w:top w:val="none" w:sz="0" w:space="0" w:color="auto"/>
            <w:left w:val="none" w:sz="0" w:space="0" w:color="auto"/>
            <w:bottom w:val="none" w:sz="0" w:space="0" w:color="auto"/>
            <w:right w:val="none" w:sz="0" w:space="0" w:color="auto"/>
          </w:divBdr>
          <w:divsChild>
            <w:div w:id="223420344">
              <w:marLeft w:val="0"/>
              <w:marRight w:val="0"/>
              <w:marTop w:val="0"/>
              <w:marBottom w:val="0"/>
              <w:divBdr>
                <w:top w:val="none" w:sz="0" w:space="0" w:color="auto"/>
                <w:left w:val="none" w:sz="0" w:space="0" w:color="auto"/>
                <w:bottom w:val="none" w:sz="0" w:space="0" w:color="auto"/>
                <w:right w:val="none" w:sz="0" w:space="0" w:color="auto"/>
              </w:divBdr>
              <w:divsChild>
                <w:div w:id="454757234">
                  <w:marLeft w:val="0"/>
                  <w:marRight w:val="0"/>
                  <w:marTop w:val="0"/>
                  <w:marBottom w:val="0"/>
                  <w:divBdr>
                    <w:top w:val="none" w:sz="0" w:space="0" w:color="auto"/>
                    <w:left w:val="none" w:sz="0" w:space="0" w:color="auto"/>
                    <w:bottom w:val="none" w:sz="0" w:space="0" w:color="auto"/>
                    <w:right w:val="none" w:sz="0" w:space="0" w:color="auto"/>
                  </w:divBdr>
                  <w:divsChild>
                    <w:div w:id="1150899984">
                      <w:marLeft w:val="0"/>
                      <w:marRight w:val="0"/>
                      <w:marTop w:val="0"/>
                      <w:marBottom w:val="0"/>
                      <w:divBdr>
                        <w:top w:val="none" w:sz="0" w:space="0" w:color="auto"/>
                        <w:left w:val="none" w:sz="0" w:space="0" w:color="auto"/>
                        <w:bottom w:val="none" w:sz="0" w:space="0" w:color="auto"/>
                        <w:right w:val="none" w:sz="0" w:space="0" w:color="auto"/>
                      </w:divBdr>
                      <w:divsChild>
                        <w:div w:id="888608378">
                          <w:marLeft w:val="0"/>
                          <w:marRight w:val="0"/>
                          <w:marTop w:val="0"/>
                          <w:marBottom w:val="0"/>
                          <w:divBdr>
                            <w:top w:val="none" w:sz="0" w:space="0" w:color="auto"/>
                            <w:left w:val="none" w:sz="0" w:space="0" w:color="auto"/>
                            <w:bottom w:val="none" w:sz="0" w:space="0" w:color="auto"/>
                            <w:right w:val="none" w:sz="0" w:space="0" w:color="auto"/>
                          </w:divBdr>
                          <w:divsChild>
                            <w:div w:id="4425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29025">
      <w:bodyDiv w:val="1"/>
      <w:marLeft w:val="0"/>
      <w:marRight w:val="0"/>
      <w:marTop w:val="0"/>
      <w:marBottom w:val="0"/>
      <w:divBdr>
        <w:top w:val="none" w:sz="0" w:space="0" w:color="auto"/>
        <w:left w:val="none" w:sz="0" w:space="0" w:color="auto"/>
        <w:bottom w:val="none" w:sz="0" w:space="0" w:color="auto"/>
        <w:right w:val="none" w:sz="0" w:space="0" w:color="auto"/>
      </w:divBdr>
    </w:div>
    <w:div w:id="1992825956">
      <w:bodyDiv w:val="1"/>
      <w:marLeft w:val="0"/>
      <w:marRight w:val="0"/>
      <w:marTop w:val="0"/>
      <w:marBottom w:val="0"/>
      <w:divBdr>
        <w:top w:val="none" w:sz="0" w:space="0" w:color="auto"/>
        <w:left w:val="none" w:sz="0" w:space="0" w:color="auto"/>
        <w:bottom w:val="none" w:sz="0" w:space="0" w:color="auto"/>
        <w:right w:val="none" w:sz="0" w:space="0" w:color="auto"/>
      </w:divBdr>
      <w:divsChild>
        <w:div w:id="1892419607">
          <w:marLeft w:val="0"/>
          <w:marRight w:val="0"/>
          <w:marTop w:val="0"/>
          <w:marBottom w:val="0"/>
          <w:divBdr>
            <w:top w:val="none" w:sz="0" w:space="0" w:color="auto"/>
            <w:left w:val="none" w:sz="0" w:space="0" w:color="auto"/>
            <w:bottom w:val="none" w:sz="0" w:space="0" w:color="auto"/>
            <w:right w:val="none" w:sz="0" w:space="0" w:color="auto"/>
          </w:divBdr>
          <w:divsChild>
            <w:div w:id="1722710658">
              <w:marLeft w:val="0"/>
              <w:marRight w:val="0"/>
              <w:marTop w:val="0"/>
              <w:marBottom w:val="0"/>
              <w:divBdr>
                <w:top w:val="none" w:sz="0" w:space="0" w:color="auto"/>
                <w:left w:val="none" w:sz="0" w:space="0" w:color="auto"/>
                <w:bottom w:val="none" w:sz="0" w:space="0" w:color="auto"/>
                <w:right w:val="none" w:sz="0" w:space="0" w:color="auto"/>
              </w:divBdr>
              <w:divsChild>
                <w:div w:id="2084714132">
                  <w:marLeft w:val="0"/>
                  <w:marRight w:val="0"/>
                  <w:marTop w:val="0"/>
                  <w:marBottom w:val="0"/>
                  <w:divBdr>
                    <w:top w:val="none" w:sz="0" w:space="0" w:color="auto"/>
                    <w:left w:val="none" w:sz="0" w:space="0" w:color="auto"/>
                    <w:bottom w:val="none" w:sz="0" w:space="0" w:color="auto"/>
                    <w:right w:val="none" w:sz="0" w:space="0" w:color="auto"/>
                  </w:divBdr>
                  <w:divsChild>
                    <w:div w:id="6375796">
                      <w:marLeft w:val="0"/>
                      <w:marRight w:val="0"/>
                      <w:marTop w:val="0"/>
                      <w:marBottom w:val="0"/>
                      <w:divBdr>
                        <w:top w:val="none" w:sz="0" w:space="0" w:color="auto"/>
                        <w:left w:val="none" w:sz="0" w:space="0" w:color="auto"/>
                        <w:bottom w:val="none" w:sz="0" w:space="0" w:color="auto"/>
                        <w:right w:val="none" w:sz="0" w:space="0" w:color="auto"/>
                      </w:divBdr>
                      <w:divsChild>
                        <w:div w:id="894118618">
                          <w:marLeft w:val="0"/>
                          <w:marRight w:val="0"/>
                          <w:marTop w:val="0"/>
                          <w:marBottom w:val="0"/>
                          <w:divBdr>
                            <w:top w:val="none" w:sz="0" w:space="0" w:color="auto"/>
                            <w:left w:val="none" w:sz="0" w:space="0" w:color="auto"/>
                            <w:bottom w:val="none" w:sz="0" w:space="0" w:color="auto"/>
                            <w:right w:val="none" w:sz="0" w:space="0" w:color="auto"/>
                          </w:divBdr>
                          <w:divsChild>
                            <w:div w:id="952591081">
                              <w:marLeft w:val="0"/>
                              <w:marRight w:val="0"/>
                              <w:marTop w:val="0"/>
                              <w:marBottom w:val="0"/>
                              <w:divBdr>
                                <w:top w:val="none" w:sz="0" w:space="0" w:color="auto"/>
                                <w:left w:val="none" w:sz="0" w:space="0" w:color="auto"/>
                                <w:bottom w:val="none" w:sz="0" w:space="0" w:color="auto"/>
                                <w:right w:val="none" w:sz="0" w:space="0" w:color="auto"/>
                              </w:divBdr>
                              <w:divsChild>
                                <w:div w:id="8969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2594">
      <w:bodyDiv w:val="1"/>
      <w:marLeft w:val="0"/>
      <w:marRight w:val="0"/>
      <w:marTop w:val="0"/>
      <w:marBottom w:val="0"/>
      <w:divBdr>
        <w:top w:val="none" w:sz="0" w:space="0" w:color="auto"/>
        <w:left w:val="none" w:sz="0" w:space="0" w:color="auto"/>
        <w:bottom w:val="none" w:sz="0" w:space="0" w:color="auto"/>
        <w:right w:val="none" w:sz="0" w:space="0" w:color="auto"/>
      </w:divBdr>
    </w:div>
    <w:div w:id="2008944847">
      <w:marLeft w:val="0"/>
      <w:marRight w:val="0"/>
      <w:marTop w:val="0"/>
      <w:marBottom w:val="0"/>
      <w:divBdr>
        <w:top w:val="none" w:sz="0" w:space="0" w:color="auto"/>
        <w:left w:val="none" w:sz="0" w:space="0" w:color="auto"/>
        <w:bottom w:val="none" w:sz="0" w:space="0" w:color="auto"/>
        <w:right w:val="none" w:sz="0" w:space="0" w:color="auto"/>
      </w:divBdr>
      <w:divsChild>
        <w:div w:id="1501699812">
          <w:marLeft w:val="0"/>
          <w:marRight w:val="0"/>
          <w:marTop w:val="0"/>
          <w:marBottom w:val="0"/>
          <w:divBdr>
            <w:top w:val="none" w:sz="0" w:space="0" w:color="auto"/>
            <w:left w:val="none" w:sz="0" w:space="0" w:color="auto"/>
            <w:bottom w:val="none" w:sz="0" w:space="0" w:color="auto"/>
            <w:right w:val="none" w:sz="0" w:space="0" w:color="auto"/>
          </w:divBdr>
          <w:divsChild>
            <w:div w:id="1544362211">
              <w:marLeft w:val="0"/>
              <w:marRight w:val="0"/>
              <w:marTop w:val="0"/>
              <w:marBottom w:val="0"/>
              <w:divBdr>
                <w:top w:val="none" w:sz="0" w:space="0" w:color="auto"/>
                <w:left w:val="none" w:sz="0" w:space="0" w:color="auto"/>
                <w:bottom w:val="none" w:sz="0" w:space="0" w:color="auto"/>
                <w:right w:val="none" w:sz="0" w:space="0" w:color="auto"/>
              </w:divBdr>
            </w:div>
          </w:divsChild>
        </w:div>
        <w:div w:id="2116703828">
          <w:marLeft w:val="0"/>
          <w:marRight w:val="0"/>
          <w:marTop w:val="0"/>
          <w:marBottom w:val="0"/>
          <w:divBdr>
            <w:top w:val="none" w:sz="0" w:space="0" w:color="auto"/>
            <w:left w:val="none" w:sz="0" w:space="0" w:color="auto"/>
            <w:bottom w:val="none" w:sz="0" w:space="0" w:color="auto"/>
            <w:right w:val="none" w:sz="0" w:space="0" w:color="auto"/>
          </w:divBdr>
          <w:divsChild>
            <w:div w:id="258370054">
              <w:marLeft w:val="0"/>
              <w:marRight w:val="0"/>
              <w:marTop w:val="0"/>
              <w:marBottom w:val="0"/>
              <w:divBdr>
                <w:top w:val="none" w:sz="0" w:space="0" w:color="auto"/>
                <w:left w:val="none" w:sz="0" w:space="0" w:color="auto"/>
                <w:bottom w:val="none" w:sz="0" w:space="0" w:color="auto"/>
                <w:right w:val="none" w:sz="0" w:space="0" w:color="auto"/>
              </w:divBdr>
              <w:divsChild>
                <w:div w:id="726685839">
                  <w:marLeft w:val="0"/>
                  <w:marRight w:val="0"/>
                  <w:marTop w:val="0"/>
                  <w:marBottom w:val="0"/>
                  <w:divBdr>
                    <w:top w:val="none" w:sz="0" w:space="0" w:color="auto"/>
                    <w:left w:val="none" w:sz="0" w:space="0" w:color="auto"/>
                    <w:bottom w:val="none" w:sz="0" w:space="0" w:color="auto"/>
                    <w:right w:val="none" w:sz="0" w:space="0" w:color="auto"/>
                  </w:divBdr>
                  <w:divsChild>
                    <w:div w:id="15551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23139">
      <w:bodyDiv w:val="1"/>
      <w:marLeft w:val="0"/>
      <w:marRight w:val="0"/>
      <w:marTop w:val="0"/>
      <w:marBottom w:val="0"/>
      <w:divBdr>
        <w:top w:val="none" w:sz="0" w:space="0" w:color="auto"/>
        <w:left w:val="none" w:sz="0" w:space="0" w:color="auto"/>
        <w:bottom w:val="none" w:sz="0" w:space="0" w:color="auto"/>
        <w:right w:val="none" w:sz="0" w:space="0" w:color="auto"/>
      </w:divBdr>
      <w:divsChild>
        <w:div w:id="152533400">
          <w:marLeft w:val="0"/>
          <w:marRight w:val="0"/>
          <w:marTop w:val="0"/>
          <w:marBottom w:val="0"/>
          <w:divBdr>
            <w:top w:val="none" w:sz="0" w:space="0" w:color="auto"/>
            <w:left w:val="none" w:sz="0" w:space="0" w:color="auto"/>
            <w:bottom w:val="none" w:sz="0" w:space="0" w:color="auto"/>
            <w:right w:val="none" w:sz="0" w:space="0" w:color="auto"/>
          </w:divBdr>
          <w:divsChild>
            <w:div w:id="14592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3371">
      <w:bodyDiv w:val="1"/>
      <w:marLeft w:val="0"/>
      <w:marRight w:val="0"/>
      <w:marTop w:val="0"/>
      <w:marBottom w:val="0"/>
      <w:divBdr>
        <w:top w:val="none" w:sz="0" w:space="0" w:color="auto"/>
        <w:left w:val="none" w:sz="0" w:space="0" w:color="auto"/>
        <w:bottom w:val="none" w:sz="0" w:space="0" w:color="auto"/>
        <w:right w:val="none" w:sz="0" w:space="0" w:color="auto"/>
      </w:divBdr>
    </w:div>
    <w:div w:id="2025394813">
      <w:bodyDiv w:val="1"/>
      <w:marLeft w:val="0"/>
      <w:marRight w:val="0"/>
      <w:marTop w:val="0"/>
      <w:marBottom w:val="0"/>
      <w:divBdr>
        <w:top w:val="none" w:sz="0" w:space="0" w:color="auto"/>
        <w:left w:val="none" w:sz="0" w:space="0" w:color="auto"/>
        <w:bottom w:val="none" w:sz="0" w:space="0" w:color="auto"/>
        <w:right w:val="none" w:sz="0" w:space="0" w:color="auto"/>
      </w:divBdr>
    </w:div>
    <w:div w:id="2026129856">
      <w:bodyDiv w:val="1"/>
      <w:marLeft w:val="0"/>
      <w:marRight w:val="0"/>
      <w:marTop w:val="0"/>
      <w:marBottom w:val="0"/>
      <w:divBdr>
        <w:top w:val="none" w:sz="0" w:space="0" w:color="auto"/>
        <w:left w:val="none" w:sz="0" w:space="0" w:color="auto"/>
        <w:bottom w:val="none" w:sz="0" w:space="0" w:color="auto"/>
        <w:right w:val="none" w:sz="0" w:space="0" w:color="auto"/>
      </w:divBdr>
    </w:div>
    <w:div w:id="2029595532">
      <w:bodyDiv w:val="1"/>
      <w:marLeft w:val="0"/>
      <w:marRight w:val="0"/>
      <w:marTop w:val="0"/>
      <w:marBottom w:val="0"/>
      <w:divBdr>
        <w:top w:val="none" w:sz="0" w:space="0" w:color="auto"/>
        <w:left w:val="none" w:sz="0" w:space="0" w:color="auto"/>
        <w:bottom w:val="none" w:sz="0" w:space="0" w:color="auto"/>
        <w:right w:val="none" w:sz="0" w:space="0" w:color="auto"/>
      </w:divBdr>
      <w:divsChild>
        <w:div w:id="304357109">
          <w:marLeft w:val="0"/>
          <w:marRight w:val="0"/>
          <w:marTop w:val="0"/>
          <w:marBottom w:val="0"/>
          <w:divBdr>
            <w:top w:val="none" w:sz="0" w:space="0" w:color="auto"/>
            <w:left w:val="none" w:sz="0" w:space="0" w:color="auto"/>
            <w:bottom w:val="none" w:sz="0" w:space="0" w:color="auto"/>
            <w:right w:val="none" w:sz="0" w:space="0" w:color="auto"/>
          </w:divBdr>
          <w:divsChild>
            <w:div w:id="12815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38247">
      <w:bodyDiv w:val="1"/>
      <w:marLeft w:val="0"/>
      <w:marRight w:val="0"/>
      <w:marTop w:val="0"/>
      <w:marBottom w:val="0"/>
      <w:divBdr>
        <w:top w:val="none" w:sz="0" w:space="0" w:color="auto"/>
        <w:left w:val="none" w:sz="0" w:space="0" w:color="auto"/>
        <w:bottom w:val="none" w:sz="0" w:space="0" w:color="auto"/>
        <w:right w:val="none" w:sz="0" w:space="0" w:color="auto"/>
      </w:divBdr>
      <w:divsChild>
        <w:div w:id="2075660496">
          <w:marLeft w:val="0"/>
          <w:marRight w:val="0"/>
          <w:marTop w:val="0"/>
          <w:marBottom w:val="0"/>
          <w:divBdr>
            <w:top w:val="none" w:sz="0" w:space="0" w:color="auto"/>
            <w:left w:val="none" w:sz="0" w:space="0" w:color="auto"/>
            <w:bottom w:val="none" w:sz="0" w:space="0" w:color="auto"/>
            <w:right w:val="none" w:sz="0" w:space="0" w:color="auto"/>
          </w:divBdr>
        </w:div>
      </w:divsChild>
    </w:div>
    <w:div w:id="2056420378">
      <w:bodyDiv w:val="1"/>
      <w:marLeft w:val="0"/>
      <w:marRight w:val="0"/>
      <w:marTop w:val="0"/>
      <w:marBottom w:val="0"/>
      <w:divBdr>
        <w:top w:val="none" w:sz="0" w:space="0" w:color="auto"/>
        <w:left w:val="none" w:sz="0" w:space="0" w:color="auto"/>
        <w:bottom w:val="none" w:sz="0" w:space="0" w:color="auto"/>
        <w:right w:val="none" w:sz="0" w:space="0" w:color="auto"/>
      </w:divBdr>
      <w:divsChild>
        <w:div w:id="846141468">
          <w:marLeft w:val="0"/>
          <w:marRight w:val="0"/>
          <w:marTop w:val="0"/>
          <w:marBottom w:val="0"/>
          <w:divBdr>
            <w:top w:val="none" w:sz="0" w:space="0" w:color="auto"/>
            <w:left w:val="none" w:sz="0" w:space="0" w:color="auto"/>
            <w:bottom w:val="none" w:sz="0" w:space="0" w:color="auto"/>
            <w:right w:val="none" w:sz="0" w:space="0" w:color="auto"/>
          </w:divBdr>
          <w:divsChild>
            <w:div w:id="8901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358">
      <w:bodyDiv w:val="1"/>
      <w:marLeft w:val="0"/>
      <w:marRight w:val="0"/>
      <w:marTop w:val="0"/>
      <w:marBottom w:val="0"/>
      <w:divBdr>
        <w:top w:val="none" w:sz="0" w:space="0" w:color="auto"/>
        <w:left w:val="none" w:sz="0" w:space="0" w:color="auto"/>
        <w:bottom w:val="none" w:sz="0" w:space="0" w:color="auto"/>
        <w:right w:val="none" w:sz="0" w:space="0" w:color="auto"/>
      </w:divBdr>
    </w:div>
    <w:div w:id="2062708211">
      <w:bodyDiv w:val="1"/>
      <w:marLeft w:val="0"/>
      <w:marRight w:val="0"/>
      <w:marTop w:val="0"/>
      <w:marBottom w:val="0"/>
      <w:divBdr>
        <w:top w:val="none" w:sz="0" w:space="0" w:color="auto"/>
        <w:left w:val="none" w:sz="0" w:space="0" w:color="auto"/>
        <w:bottom w:val="none" w:sz="0" w:space="0" w:color="auto"/>
        <w:right w:val="none" w:sz="0" w:space="0" w:color="auto"/>
      </w:divBdr>
    </w:div>
    <w:div w:id="2068332883">
      <w:bodyDiv w:val="1"/>
      <w:marLeft w:val="0"/>
      <w:marRight w:val="0"/>
      <w:marTop w:val="0"/>
      <w:marBottom w:val="0"/>
      <w:divBdr>
        <w:top w:val="none" w:sz="0" w:space="0" w:color="auto"/>
        <w:left w:val="none" w:sz="0" w:space="0" w:color="auto"/>
        <w:bottom w:val="none" w:sz="0" w:space="0" w:color="auto"/>
        <w:right w:val="none" w:sz="0" w:space="0" w:color="auto"/>
      </w:divBdr>
    </w:div>
    <w:div w:id="2079666861">
      <w:bodyDiv w:val="1"/>
      <w:marLeft w:val="0"/>
      <w:marRight w:val="0"/>
      <w:marTop w:val="0"/>
      <w:marBottom w:val="0"/>
      <w:divBdr>
        <w:top w:val="none" w:sz="0" w:space="0" w:color="auto"/>
        <w:left w:val="none" w:sz="0" w:space="0" w:color="auto"/>
        <w:bottom w:val="none" w:sz="0" w:space="0" w:color="auto"/>
        <w:right w:val="none" w:sz="0" w:space="0" w:color="auto"/>
      </w:divBdr>
    </w:div>
    <w:div w:id="2081753326">
      <w:marLeft w:val="0"/>
      <w:marRight w:val="0"/>
      <w:marTop w:val="0"/>
      <w:marBottom w:val="0"/>
      <w:divBdr>
        <w:top w:val="none" w:sz="0" w:space="0" w:color="auto"/>
        <w:left w:val="none" w:sz="0" w:space="0" w:color="auto"/>
        <w:bottom w:val="none" w:sz="0" w:space="0" w:color="auto"/>
        <w:right w:val="none" w:sz="0" w:space="0" w:color="auto"/>
      </w:divBdr>
      <w:divsChild>
        <w:div w:id="1704407301">
          <w:marLeft w:val="0"/>
          <w:marRight w:val="0"/>
          <w:marTop w:val="0"/>
          <w:marBottom w:val="0"/>
          <w:divBdr>
            <w:top w:val="none" w:sz="0" w:space="0" w:color="auto"/>
            <w:left w:val="none" w:sz="0" w:space="0" w:color="auto"/>
            <w:bottom w:val="none" w:sz="0" w:space="0" w:color="auto"/>
            <w:right w:val="none" w:sz="0" w:space="0" w:color="auto"/>
          </w:divBdr>
        </w:div>
        <w:div w:id="502009949">
          <w:marLeft w:val="0"/>
          <w:marRight w:val="0"/>
          <w:marTop w:val="0"/>
          <w:marBottom w:val="0"/>
          <w:divBdr>
            <w:top w:val="none" w:sz="0" w:space="0" w:color="auto"/>
            <w:left w:val="none" w:sz="0" w:space="0" w:color="auto"/>
            <w:bottom w:val="none" w:sz="0" w:space="0" w:color="auto"/>
            <w:right w:val="none" w:sz="0" w:space="0" w:color="auto"/>
          </w:divBdr>
        </w:div>
        <w:div w:id="1180318283">
          <w:marLeft w:val="0"/>
          <w:marRight w:val="0"/>
          <w:marTop w:val="0"/>
          <w:marBottom w:val="0"/>
          <w:divBdr>
            <w:top w:val="none" w:sz="0" w:space="0" w:color="auto"/>
            <w:left w:val="none" w:sz="0" w:space="0" w:color="auto"/>
            <w:bottom w:val="none" w:sz="0" w:space="0" w:color="auto"/>
            <w:right w:val="none" w:sz="0" w:space="0" w:color="auto"/>
          </w:divBdr>
        </w:div>
        <w:div w:id="139225746">
          <w:marLeft w:val="0"/>
          <w:marRight w:val="0"/>
          <w:marTop w:val="0"/>
          <w:marBottom w:val="0"/>
          <w:divBdr>
            <w:top w:val="none" w:sz="0" w:space="0" w:color="auto"/>
            <w:left w:val="none" w:sz="0" w:space="0" w:color="auto"/>
            <w:bottom w:val="none" w:sz="0" w:space="0" w:color="auto"/>
            <w:right w:val="none" w:sz="0" w:space="0" w:color="auto"/>
          </w:divBdr>
          <w:divsChild>
            <w:div w:id="862716822">
              <w:marLeft w:val="0"/>
              <w:marRight w:val="0"/>
              <w:marTop w:val="0"/>
              <w:marBottom w:val="0"/>
              <w:divBdr>
                <w:top w:val="none" w:sz="0" w:space="0" w:color="auto"/>
                <w:left w:val="none" w:sz="0" w:space="0" w:color="auto"/>
                <w:bottom w:val="none" w:sz="0" w:space="0" w:color="auto"/>
                <w:right w:val="none" w:sz="0" w:space="0" w:color="auto"/>
              </w:divBdr>
              <w:divsChild>
                <w:div w:id="1939824684">
                  <w:marLeft w:val="0"/>
                  <w:marRight w:val="0"/>
                  <w:marTop w:val="0"/>
                  <w:marBottom w:val="0"/>
                  <w:divBdr>
                    <w:top w:val="none" w:sz="0" w:space="0" w:color="auto"/>
                    <w:left w:val="none" w:sz="0" w:space="0" w:color="auto"/>
                    <w:bottom w:val="none" w:sz="0" w:space="0" w:color="auto"/>
                    <w:right w:val="none" w:sz="0" w:space="0" w:color="auto"/>
                  </w:divBdr>
                </w:div>
                <w:div w:id="5646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5421">
          <w:marLeft w:val="0"/>
          <w:marRight w:val="0"/>
          <w:marTop w:val="0"/>
          <w:marBottom w:val="0"/>
          <w:divBdr>
            <w:top w:val="none" w:sz="0" w:space="0" w:color="auto"/>
            <w:left w:val="none" w:sz="0" w:space="0" w:color="auto"/>
            <w:bottom w:val="none" w:sz="0" w:space="0" w:color="auto"/>
            <w:right w:val="none" w:sz="0" w:space="0" w:color="auto"/>
          </w:divBdr>
          <w:divsChild>
            <w:div w:id="1156414788">
              <w:marLeft w:val="0"/>
              <w:marRight w:val="0"/>
              <w:marTop w:val="0"/>
              <w:marBottom w:val="0"/>
              <w:divBdr>
                <w:top w:val="none" w:sz="0" w:space="0" w:color="auto"/>
                <w:left w:val="none" w:sz="0" w:space="0" w:color="auto"/>
                <w:bottom w:val="none" w:sz="0" w:space="0" w:color="auto"/>
                <w:right w:val="none" w:sz="0" w:space="0" w:color="auto"/>
              </w:divBdr>
              <w:divsChild>
                <w:div w:id="14616242">
                  <w:marLeft w:val="0"/>
                  <w:marRight w:val="0"/>
                  <w:marTop w:val="0"/>
                  <w:marBottom w:val="0"/>
                  <w:divBdr>
                    <w:top w:val="none" w:sz="0" w:space="0" w:color="auto"/>
                    <w:left w:val="none" w:sz="0" w:space="0" w:color="auto"/>
                    <w:bottom w:val="none" w:sz="0" w:space="0" w:color="auto"/>
                    <w:right w:val="none" w:sz="0" w:space="0" w:color="auto"/>
                  </w:divBdr>
                </w:div>
                <w:div w:id="1685748618">
                  <w:marLeft w:val="0"/>
                  <w:marRight w:val="0"/>
                  <w:marTop w:val="0"/>
                  <w:marBottom w:val="0"/>
                  <w:divBdr>
                    <w:top w:val="none" w:sz="0" w:space="0" w:color="auto"/>
                    <w:left w:val="none" w:sz="0" w:space="0" w:color="auto"/>
                    <w:bottom w:val="none" w:sz="0" w:space="0" w:color="auto"/>
                    <w:right w:val="none" w:sz="0" w:space="0" w:color="auto"/>
                  </w:divBdr>
                </w:div>
                <w:div w:id="20376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42677">
          <w:marLeft w:val="0"/>
          <w:marRight w:val="0"/>
          <w:marTop w:val="0"/>
          <w:marBottom w:val="0"/>
          <w:divBdr>
            <w:top w:val="none" w:sz="0" w:space="0" w:color="auto"/>
            <w:left w:val="none" w:sz="0" w:space="0" w:color="auto"/>
            <w:bottom w:val="none" w:sz="0" w:space="0" w:color="auto"/>
            <w:right w:val="none" w:sz="0" w:space="0" w:color="auto"/>
          </w:divBdr>
          <w:divsChild>
            <w:div w:id="1205143853">
              <w:marLeft w:val="0"/>
              <w:marRight w:val="0"/>
              <w:marTop w:val="0"/>
              <w:marBottom w:val="0"/>
              <w:divBdr>
                <w:top w:val="none" w:sz="0" w:space="0" w:color="auto"/>
                <w:left w:val="none" w:sz="0" w:space="0" w:color="auto"/>
                <w:bottom w:val="none" w:sz="0" w:space="0" w:color="auto"/>
                <w:right w:val="none" w:sz="0" w:space="0" w:color="auto"/>
              </w:divBdr>
              <w:divsChild>
                <w:div w:id="1126854907">
                  <w:marLeft w:val="0"/>
                  <w:marRight w:val="0"/>
                  <w:marTop w:val="0"/>
                  <w:marBottom w:val="0"/>
                  <w:divBdr>
                    <w:top w:val="none" w:sz="0" w:space="0" w:color="auto"/>
                    <w:left w:val="none" w:sz="0" w:space="0" w:color="auto"/>
                    <w:bottom w:val="none" w:sz="0" w:space="0" w:color="auto"/>
                    <w:right w:val="none" w:sz="0" w:space="0" w:color="auto"/>
                  </w:divBdr>
                </w:div>
                <w:div w:id="1425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8361">
      <w:bodyDiv w:val="1"/>
      <w:marLeft w:val="0"/>
      <w:marRight w:val="0"/>
      <w:marTop w:val="0"/>
      <w:marBottom w:val="0"/>
      <w:divBdr>
        <w:top w:val="none" w:sz="0" w:space="0" w:color="auto"/>
        <w:left w:val="none" w:sz="0" w:space="0" w:color="auto"/>
        <w:bottom w:val="none" w:sz="0" w:space="0" w:color="auto"/>
        <w:right w:val="none" w:sz="0" w:space="0" w:color="auto"/>
      </w:divBdr>
    </w:div>
    <w:div w:id="2104758923">
      <w:bodyDiv w:val="1"/>
      <w:marLeft w:val="0"/>
      <w:marRight w:val="0"/>
      <w:marTop w:val="0"/>
      <w:marBottom w:val="0"/>
      <w:divBdr>
        <w:top w:val="none" w:sz="0" w:space="0" w:color="auto"/>
        <w:left w:val="none" w:sz="0" w:space="0" w:color="auto"/>
        <w:bottom w:val="none" w:sz="0" w:space="0" w:color="auto"/>
        <w:right w:val="none" w:sz="0" w:space="0" w:color="auto"/>
      </w:divBdr>
    </w:div>
    <w:div w:id="2104951595">
      <w:bodyDiv w:val="1"/>
      <w:marLeft w:val="0"/>
      <w:marRight w:val="0"/>
      <w:marTop w:val="0"/>
      <w:marBottom w:val="0"/>
      <w:divBdr>
        <w:top w:val="none" w:sz="0" w:space="0" w:color="auto"/>
        <w:left w:val="none" w:sz="0" w:space="0" w:color="auto"/>
        <w:bottom w:val="none" w:sz="0" w:space="0" w:color="auto"/>
        <w:right w:val="none" w:sz="0" w:space="0" w:color="auto"/>
      </w:divBdr>
      <w:divsChild>
        <w:div w:id="44255584">
          <w:marLeft w:val="0"/>
          <w:marRight w:val="0"/>
          <w:marTop w:val="0"/>
          <w:marBottom w:val="0"/>
          <w:divBdr>
            <w:top w:val="none" w:sz="0" w:space="0" w:color="auto"/>
            <w:left w:val="none" w:sz="0" w:space="0" w:color="auto"/>
            <w:bottom w:val="none" w:sz="0" w:space="0" w:color="auto"/>
            <w:right w:val="none" w:sz="0" w:space="0" w:color="auto"/>
          </w:divBdr>
          <w:divsChild>
            <w:div w:id="1207566676">
              <w:marLeft w:val="-225"/>
              <w:marRight w:val="-225"/>
              <w:marTop w:val="0"/>
              <w:marBottom w:val="0"/>
              <w:divBdr>
                <w:top w:val="none" w:sz="0" w:space="0" w:color="auto"/>
                <w:left w:val="none" w:sz="0" w:space="0" w:color="auto"/>
                <w:bottom w:val="none" w:sz="0" w:space="0" w:color="auto"/>
                <w:right w:val="none" w:sz="0" w:space="0" w:color="auto"/>
              </w:divBdr>
              <w:divsChild>
                <w:div w:id="1565137380">
                  <w:marLeft w:val="0"/>
                  <w:marRight w:val="0"/>
                  <w:marTop w:val="0"/>
                  <w:marBottom w:val="0"/>
                  <w:divBdr>
                    <w:top w:val="none" w:sz="0" w:space="0" w:color="auto"/>
                    <w:left w:val="none" w:sz="0" w:space="0" w:color="auto"/>
                    <w:bottom w:val="none" w:sz="0" w:space="0" w:color="auto"/>
                    <w:right w:val="none" w:sz="0" w:space="0" w:color="auto"/>
                  </w:divBdr>
                  <w:divsChild>
                    <w:div w:id="866482137">
                      <w:marLeft w:val="-225"/>
                      <w:marRight w:val="-225"/>
                      <w:marTop w:val="0"/>
                      <w:marBottom w:val="0"/>
                      <w:divBdr>
                        <w:top w:val="none" w:sz="0" w:space="0" w:color="auto"/>
                        <w:left w:val="none" w:sz="0" w:space="0" w:color="auto"/>
                        <w:bottom w:val="none" w:sz="0" w:space="0" w:color="auto"/>
                        <w:right w:val="none" w:sz="0" w:space="0" w:color="auto"/>
                      </w:divBdr>
                      <w:divsChild>
                        <w:div w:id="10774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1558">
      <w:bodyDiv w:val="1"/>
      <w:marLeft w:val="0"/>
      <w:marRight w:val="0"/>
      <w:marTop w:val="0"/>
      <w:marBottom w:val="0"/>
      <w:divBdr>
        <w:top w:val="none" w:sz="0" w:space="0" w:color="auto"/>
        <w:left w:val="none" w:sz="0" w:space="0" w:color="auto"/>
        <w:bottom w:val="none" w:sz="0" w:space="0" w:color="auto"/>
        <w:right w:val="none" w:sz="0" w:space="0" w:color="auto"/>
      </w:divBdr>
      <w:divsChild>
        <w:div w:id="351762193">
          <w:marLeft w:val="0"/>
          <w:marRight w:val="0"/>
          <w:marTop w:val="0"/>
          <w:marBottom w:val="0"/>
          <w:divBdr>
            <w:top w:val="none" w:sz="0" w:space="0" w:color="auto"/>
            <w:left w:val="none" w:sz="0" w:space="0" w:color="auto"/>
            <w:bottom w:val="none" w:sz="0" w:space="0" w:color="auto"/>
            <w:right w:val="none" w:sz="0" w:space="0" w:color="auto"/>
          </w:divBdr>
          <w:divsChild>
            <w:div w:id="1364478291">
              <w:marLeft w:val="0"/>
              <w:marRight w:val="0"/>
              <w:marTop w:val="0"/>
              <w:marBottom w:val="0"/>
              <w:divBdr>
                <w:top w:val="none" w:sz="0" w:space="0" w:color="auto"/>
                <w:left w:val="none" w:sz="0" w:space="0" w:color="auto"/>
                <w:bottom w:val="none" w:sz="0" w:space="0" w:color="auto"/>
                <w:right w:val="none" w:sz="0" w:space="0" w:color="auto"/>
              </w:divBdr>
              <w:divsChild>
                <w:div w:id="1618681136">
                  <w:marLeft w:val="0"/>
                  <w:marRight w:val="0"/>
                  <w:marTop w:val="0"/>
                  <w:marBottom w:val="0"/>
                  <w:divBdr>
                    <w:top w:val="none" w:sz="0" w:space="0" w:color="auto"/>
                    <w:left w:val="none" w:sz="0" w:space="0" w:color="auto"/>
                    <w:bottom w:val="none" w:sz="0" w:space="0" w:color="auto"/>
                    <w:right w:val="none" w:sz="0" w:space="0" w:color="auto"/>
                  </w:divBdr>
                  <w:divsChild>
                    <w:div w:id="97264908">
                      <w:marLeft w:val="0"/>
                      <w:marRight w:val="0"/>
                      <w:marTop w:val="0"/>
                      <w:marBottom w:val="0"/>
                      <w:divBdr>
                        <w:top w:val="none" w:sz="0" w:space="0" w:color="auto"/>
                        <w:left w:val="none" w:sz="0" w:space="0" w:color="auto"/>
                        <w:bottom w:val="none" w:sz="0" w:space="0" w:color="auto"/>
                        <w:right w:val="none" w:sz="0" w:space="0" w:color="auto"/>
                      </w:divBdr>
                      <w:divsChild>
                        <w:div w:id="1949583252">
                          <w:marLeft w:val="0"/>
                          <w:marRight w:val="0"/>
                          <w:marTop w:val="0"/>
                          <w:marBottom w:val="0"/>
                          <w:divBdr>
                            <w:top w:val="none" w:sz="0" w:space="0" w:color="auto"/>
                            <w:left w:val="none" w:sz="0" w:space="0" w:color="auto"/>
                            <w:bottom w:val="none" w:sz="0" w:space="0" w:color="auto"/>
                            <w:right w:val="none" w:sz="0" w:space="0" w:color="auto"/>
                          </w:divBdr>
                          <w:divsChild>
                            <w:div w:id="113136862">
                              <w:marLeft w:val="0"/>
                              <w:marRight w:val="0"/>
                              <w:marTop w:val="0"/>
                              <w:marBottom w:val="0"/>
                              <w:divBdr>
                                <w:top w:val="none" w:sz="0" w:space="0" w:color="auto"/>
                                <w:left w:val="none" w:sz="0" w:space="0" w:color="auto"/>
                                <w:bottom w:val="none" w:sz="0" w:space="0" w:color="auto"/>
                                <w:right w:val="none" w:sz="0" w:space="0" w:color="auto"/>
                              </w:divBdr>
                              <w:divsChild>
                                <w:div w:id="15199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263911">
      <w:bodyDiv w:val="1"/>
      <w:marLeft w:val="0"/>
      <w:marRight w:val="0"/>
      <w:marTop w:val="0"/>
      <w:marBottom w:val="0"/>
      <w:divBdr>
        <w:top w:val="none" w:sz="0" w:space="0" w:color="auto"/>
        <w:left w:val="none" w:sz="0" w:space="0" w:color="auto"/>
        <w:bottom w:val="none" w:sz="0" w:space="0" w:color="auto"/>
        <w:right w:val="none" w:sz="0" w:space="0" w:color="auto"/>
      </w:divBdr>
    </w:div>
    <w:div w:id="2124183604">
      <w:bodyDiv w:val="1"/>
      <w:marLeft w:val="0"/>
      <w:marRight w:val="0"/>
      <w:marTop w:val="0"/>
      <w:marBottom w:val="0"/>
      <w:divBdr>
        <w:top w:val="none" w:sz="0" w:space="0" w:color="auto"/>
        <w:left w:val="none" w:sz="0" w:space="0" w:color="auto"/>
        <w:bottom w:val="none" w:sz="0" w:space="0" w:color="auto"/>
        <w:right w:val="none" w:sz="0" w:space="0" w:color="auto"/>
      </w:divBdr>
    </w:div>
    <w:div w:id="2126268797">
      <w:bodyDiv w:val="1"/>
      <w:marLeft w:val="0"/>
      <w:marRight w:val="0"/>
      <w:marTop w:val="0"/>
      <w:marBottom w:val="0"/>
      <w:divBdr>
        <w:top w:val="none" w:sz="0" w:space="0" w:color="auto"/>
        <w:left w:val="none" w:sz="0" w:space="0" w:color="auto"/>
        <w:bottom w:val="none" w:sz="0" w:space="0" w:color="auto"/>
        <w:right w:val="none" w:sz="0" w:space="0" w:color="auto"/>
      </w:divBdr>
      <w:divsChild>
        <w:div w:id="106051773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olderamericans@cfpb.gov" TargetMode="External"/><Relationship Id="rId117" Type="http://schemas.openxmlformats.org/officeDocument/2006/relationships/hyperlink" Target="https://www.consumerfinance.gov/ask-cfpb/what-is-a-higher-priced-mortgage-loan-en-1797/" TargetMode="External"/><Relationship Id="rId21" Type="http://schemas.openxmlformats.org/officeDocument/2006/relationships/hyperlink" Target="http://links.govdelivery.com/track?type=click&amp;enid=ZWFzPTEmbWFpbGluZ2lkPTIwMTkwMzE0LjMxODAxMjEmbWVzc2FnZWlkPU1EQi1QUkQtQlVMLTIwMTkwMzE0LjMxODAxMjEmZGF0YWJhc2VpZD0xMDAxJnNlcmlhbD0xNzU5NTY5NiZlbWFpbGlkPWtnb3VsYXJ0QGliYXQub3JnJnVzZXJpZD1rZ291bGFydEBpYmF0Lm9yZyZmbD0mZXh0cmE9TXVsdGl2YXJpYXRlSWQ9JiYm&amp;&amp;&amp;100&amp;&amp;&amp;https://www.consumerfinance.gov/about-us/blog/financial-institutions-report-widespread-elder-financial-abuse/?utm_source=newsletter&amp;utm_term=20190227OAnewsltr" TargetMode="External"/><Relationship Id="rId42" Type="http://schemas.openxmlformats.org/officeDocument/2006/relationships/hyperlink" Target="https://www.fdic.gov/consumers/consumer/information/ncpw/" TargetMode="External"/><Relationship Id="rId47" Type="http://schemas.openxmlformats.org/officeDocument/2006/relationships/hyperlink" Target="http://www.fdic.gov/deposit/deposits/savings.html" TargetMode="External"/><Relationship Id="rId63" Type="http://schemas.openxmlformats.org/officeDocument/2006/relationships/hyperlink" Target="https://www.federalreserve.gov/monetarypolicy/files/BeigeBook_20190306.pdf" TargetMode="External"/><Relationship Id="rId68" Type="http://schemas.openxmlformats.org/officeDocument/2006/relationships/hyperlink" Target="https://www.ftc.gov/news-events/press-releases/2019/03/ftc-seeks-comment-proposed-amendments-safeguards-privacy-rules?utm_source=govdelivery" TargetMode="External"/><Relationship Id="rId84" Type="http://schemas.openxmlformats.org/officeDocument/2006/relationships/hyperlink" Target="https://www.federalregister.gov/documents/2018/02/13/2018-01305/rules-concerning-prepaid-accounts-under-the-electronic-fund-transfer-act-regulation-e-and-the-truth" TargetMode="External"/><Relationship Id="rId89" Type="http://schemas.openxmlformats.org/officeDocument/2006/relationships/hyperlink" Target="https://fas.org/sgp/crs/misc/R45073.pdf" TargetMode="External"/><Relationship Id="rId112" Type="http://schemas.openxmlformats.org/officeDocument/2006/relationships/hyperlink" Target="http://www.gao.gov" TargetMode="External"/><Relationship Id="rId133" Type="http://schemas.openxmlformats.org/officeDocument/2006/relationships/hyperlink" Target="https://www.consumerfinance.gov/eregulations/1024" TargetMode="External"/><Relationship Id="rId138" Type="http://schemas.openxmlformats.org/officeDocument/2006/relationships/footer" Target="footer4.xml"/><Relationship Id="rId16" Type="http://schemas.openxmlformats.org/officeDocument/2006/relationships/hyperlink" Target="http://links.govdelivery.com/track?type=click&amp;enid=ZWFzPTEmbWFpbGluZ2lkPTIwMTkwMzA1LjI2MzIxOTEmbWVzc2FnZWlkPU1EQi1QUkQtQlVMLTIwMTkwMzA1LjI2MzIxOTEmZGF0YWJhc2VpZD0xMDAxJnNlcmlhbD0xNzIyODI2OCZlbWFpbGlkPWtnb3VsYXJ0QGliYXQub3JnJnVzZXJpZD1rZ291bGFydEBpYmF0Lm9yZyZmbD0mZXh0cmE9TXVsdGl2YXJpYXRlSWQ9JiYm&amp;&amp;&amp;104&amp;&amp;&amp;https://www.ffiec.gov/cra/desfaqs.html" TargetMode="External"/><Relationship Id="rId107" Type="http://schemas.openxmlformats.org/officeDocument/2006/relationships/hyperlink" Target="http://www.fincen.gov" TargetMode="External"/><Relationship Id="rId11" Type="http://schemas.openxmlformats.org/officeDocument/2006/relationships/hyperlink" Target="https://www.fdic.gov/news/news/financial/2019/fil19012.html?source=govdelivery&amp;utm_medium=email&amp;utm_source=govdelivery" TargetMode="External"/><Relationship Id="rId32" Type="http://schemas.openxmlformats.org/officeDocument/2006/relationships/hyperlink" Target="http://links.govdelivery.com/track?type=click&amp;enid=ZWFzPTEmbWFpbGluZ2lkPTIwMTkwMjI3LjIzNzcyOTEmbWVzc2FnZWlkPU1EQi1QUkQtQlVMLTIwMTkwMjI3LjIzNzcyOTEmZGF0YWJhc2VpZD0xMDAxJnNlcmlhbD0xNzU5MTQ2NiZlbWFpbGlkPWtnb3VsYXJ0QGliYXQub3JnJnVzZXJpZD1rZ291bGFydEBpYmF0Lm9yZyZmbD0mZXh0cmE9TXVsdGl2YXJpYXRlSWQ9JiYm&amp;&amp;&amp;101&amp;&amp;&amp;https://collect.consumerfinance.gov" TargetMode="External"/><Relationship Id="rId37" Type="http://schemas.openxmlformats.org/officeDocument/2006/relationships/hyperlink" Target="https://www.fdic.gov/bank/analytical/stateprofile/" TargetMode="External"/><Relationship Id="rId53" Type="http://schemas.openxmlformats.org/officeDocument/2006/relationships/hyperlink" Target="mailto:communityaffairs@occ.treas.gov" TargetMode="External"/><Relationship Id="rId58" Type="http://schemas.openxmlformats.org/officeDocument/2006/relationships/hyperlink" Target="https://www.federalreserve.gov/newsevents/pressreleases/other20190314b.htm" TargetMode="External"/><Relationship Id="rId74" Type="http://schemas.openxmlformats.org/officeDocument/2006/relationships/hyperlink" Target="https://www.federalreserve.gov/newsevents/testimony/powell20190226a.htm" TargetMode="External"/><Relationship Id="rId79" Type="http://schemas.openxmlformats.org/officeDocument/2006/relationships/hyperlink" Target="https://www.consumerfinance.gov/policy-compliance/rulemaking/final-rules/payday-vehicle-title-and-certain-high-cost-installment-loans/" TargetMode="External"/><Relationship Id="rId102" Type="http://schemas.openxmlformats.org/officeDocument/2006/relationships/hyperlink" Target="https://www.consumerfinance.gov/eregulations/1005" TargetMode="External"/><Relationship Id="rId123" Type="http://schemas.openxmlformats.org/officeDocument/2006/relationships/hyperlink" Target="http://www.treasury.gov/about/organizational-structure/offices/Pages/Office-of-Foreign-Assets-Control.aspx" TargetMode="External"/><Relationship Id="rId128" Type="http://schemas.openxmlformats.org/officeDocument/2006/relationships/hyperlink" Target="https://www.consumerfinance.gov/eregulations/1005" TargetMode="External"/><Relationship Id="rId5" Type="http://schemas.openxmlformats.org/officeDocument/2006/relationships/webSettings" Target="webSettings.xml"/><Relationship Id="rId90" Type="http://schemas.openxmlformats.org/officeDocument/2006/relationships/header" Target="header1.xml"/><Relationship Id="rId95" Type="http://schemas.openxmlformats.org/officeDocument/2006/relationships/hyperlink" Target="http://www.gpo.gov/fdsys/browse/collectionCfr.action?collectionCode=CFR" TargetMode="External"/><Relationship Id="rId22" Type="http://schemas.openxmlformats.org/officeDocument/2006/relationships/hyperlink" Target="mailto:olderamericans@cfpb.gov" TargetMode="External"/><Relationship Id="rId27" Type="http://schemas.openxmlformats.org/officeDocument/2006/relationships/hyperlink" Target="https://content.govdelivery.com/accounts/USCFPB/bulletins/234055b" TargetMode="External"/><Relationship Id="rId43" Type="http://schemas.openxmlformats.org/officeDocument/2006/relationships/hyperlink" Target="https://www.fdic.gov/news/news/press/2019/pr19013.html" TargetMode="External"/><Relationship Id="rId48" Type="http://schemas.openxmlformats.org/officeDocument/2006/relationships/hyperlink" Target="https://www.fdic.gov/news/news/press/2019/pr19011.html" TargetMode="External"/><Relationship Id="rId64" Type="http://schemas.openxmlformats.org/officeDocument/2006/relationships/hyperlink" Target="https://www.federalreserve.gov/newsevents/pressreleases/bcreg20190306a.htm" TargetMode="External"/><Relationship Id="rId69" Type="http://schemas.openxmlformats.org/officeDocument/2006/relationships/hyperlink" Target="https://www.federalreserve.gov/newsevents/speech/brainard20190312a.htm" TargetMode="External"/><Relationship Id="rId113" Type="http://schemas.openxmlformats.org/officeDocument/2006/relationships/hyperlink" Target="http://harpprogram.org/" TargetMode="External"/><Relationship Id="rId118" Type="http://schemas.openxmlformats.org/officeDocument/2006/relationships/hyperlink" Target="http://www.hud.gov" TargetMode="External"/><Relationship Id="rId134" Type="http://schemas.openxmlformats.org/officeDocument/2006/relationships/hyperlink" Target="https://www.ffiec.gov/bsa_aml_infobase/pages_manual/OLM_015.htm" TargetMode="External"/><Relationship Id="rId13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occ.gov/occworkshops" TargetMode="External"/><Relationship Id="rId72" Type="http://schemas.openxmlformats.org/officeDocument/2006/relationships/hyperlink" Target="https://www.federalreserve.gov/newsevents/speech/brainard20190307a.htm" TargetMode="External"/><Relationship Id="rId80" Type="http://schemas.openxmlformats.org/officeDocument/2006/relationships/hyperlink" Target="https://www.consumerfinance.gov/policy-compliance/rulemaking/rules-under-development/payday-vehicle-title-and-certain-high-cost-installment-loans/" TargetMode="External"/><Relationship Id="rId85" Type="http://schemas.openxmlformats.org/officeDocument/2006/relationships/hyperlink" Target="https://www.federalregister.gov/documents/2019/02/14/2018-28281/regulatory-capital-rule-implementation-and-transition-of-the-current-expected-credit-losses" TargetMode="External"/><Relationship Id="rId93" Type="http://schemas.openxmlformats.org/officeDocument/2006/relationships/hyperlink" Target="https://www.consumerfinance.gov/" TargetMode="External"/><Relationship Id="rId98" Type="http://schemas.openxmlformats.org/officeDocument/2006/relationships/hyperlink" Target="https://www.ffiec.gov/bsa_aml_infobase/pages_manual/olm_017.htm" TargetMode="External"/><Relationship Id="rId121" Type="http://schemas.openxmlformats.org/officeDocument/2006/relationships/hyperlink" Target="http://mortgage.nationwidelicensingsystem.org/Pages/default.aspx" TargetMode="External"/><Relationship Id="rId3" Type="http://schemas.openxmlformats.org/officeDocument/2006/relationships/styles" Target="styles.xml"/><Relationship Id="rId12" Type="http://schemas.openxmlformats.org/officeDocument/2006/relationships/hyperlink" Target="http://links.govdelivery.com/track?type=click&amp;enid=ZWFzPTEmbWFpbGluZ2lkPTIwMTkwMzA1LjI2MzIxOTEmbWVzc2FnZWlkPU1EQi1QUkQtQlVMLTIwMTkwMzA1LjI2MzIxOTEmZGF0YWJhc2VpZD0xMDAxJnNlcmlhbD0xNzIyODI2OCZlbWFpbGlkPWtnb3VsYXJ0QGliYXQub3JnJnVzZXJpZD1rZ291bGFydEBpYmF0Lm9yZyZmbD0mZXh0cmE9TXVsdGl2YXJpYXRlSWQ9JiYm&amp;&amp;&amp;100&amp;&amp;&amp;https://www.ffiec.gov/cra/default.htm" TargetMode="External"/><Relationship Id="rId17" Type="http://schemas.openxmlformats.org/officeDocument/2006/relationships/hyperlink" Target="https://www.ffiec.gov/software/software.htm" TargetMode="External"/><Relationship Id="rId25" Type="http://schemas.openxmlformats.org/officeDocument/2006/relationships/hyperlink" Target="http://links.govdelivery.com/track?type=click&amp;enid=ZWFzPTEmbWFpbGluZ2lkPTIwMTkwMzExLjI5Njc1MTEmbWVzc2FnZWlkPU1EQi1QUkQtQlVMLTIwMTkwMzExLjI5Njc1MTEmZGF0YWJhc2VpZD0xMDAxJnNlcmlhbD0xNzU5NDY0MSZlbWFpbGlkPWtnb3VsYXJ0QGliYXQub3JnJnVzZXJpZD1rZ291bGFydEBpYmF0Lm9yZyZmbD0mZXh0cmE9TXVsdGl2YXJpYXRlSWQ9JiYm&amp;&amp;&amp;100&amp;&amp;&amp;https://www.consumerfinance.gov/about-us/blog/latest-version-money-smart-older-adults-now-available-spanish/?utm_source=newsletter&amp;utm_medium=email&amp;utm_campaign=OA_FIAOA" TargetMode="External"/><Relationship Id="rId33" Type="http://schemas.openxmlformats.org/officeDocument/2006/relationships/hyperlink" Target="https://www.consumerfinance.gov/data-research/prepaid-accounts/" TargetMode="External"/><Relationship Id="rId38" Type="http://schemas.openxmlformats.org/officeDocument/2006/relationships/hyperlink" Target="https://www.fdic.gov/communitybanking/subcommittee.html" TargetMode="External"/><Relationship Id="rId46" Type="http://schemas.openxmlformats.org/officeDocument/2006/relationships/hyperlink" Target="https://www.fdic.gov/consumers/assistance/protection/depaccounts/youthsavings/network.html" TargetMode="External"/><Relationship Id="rId59" Type="http://schemas.openxmlformats.org/officeDocument/2006/relationships/hyperlink" Target="https://www.federalreserve.gov/releases/g19/current/default.htm" TargetMode="External"/><Relationship Id="rId67" Type="http://schemas.openxmlformats.org/officeDocument/2006/relationships/hyperlink" Target="https://www.consumer.ftc.gov/blog/2019/03/phishing-dont-take-bait?utm_source=govdelivery" TargetMode="External"/><Relationship Id="rId103" Type="http://schemas.openxmlformats.org/officeDocument/2006/relationships/hyperlink" Target="http://www.fema.gov" TargetMode="External"/><Relationship Id="rId108" Type="http://schemas.openxmlformats.org/officeDocument/2006/relationships/hyperlink" Target="https://www.federalregister.gov/" TargetMode="External"/><Relationship Id="rId116" Type="http://schemas.openxmlformats.org/officeDocument/2006/relationships/hyperlink" Target="http://files.consumerfinance.gov/f/201305_compliance-guide_home-ownership-and-equity-protection-act-rule.pdf" TargetMode="External"/><Relationship Id="rId124" Type="http://schemas.openxmlformats.org/officeDocument/2006/relationships/hyperlink" Target="http://www.occ.gov/topics/credit/commercial-credit/other-real-estate-owned.html" TargetMode="External"/><Relationship Id="rId129" Type="http://schemas.openxmlformats.org/officeDocument/2006/relationships/hyperlink" Target="http://www.ecfr.gov/cgi-bin/text-idx?c=ecfr&amp;tpl=/ecfrbrowse/Title12/12cfr1007_main_02.tpl" TargetMode="External"/><Relationship Id="rId137" Type="http://schemas.openxmlformats.org/officeDocument/2006/relationships/footer" Target="footer3.xml"/><Relationship Id="rId20" Type="http://schemas.openxmlformats.org/officeDocument/2006/relationships/hyperlink" Target="https://www.fdic.gov/news/news/financial/2019/fil19009.html?source=govdelivery&amp;utm_medium=email&amp;utm_source=govdelivery" TargetMode="External"/><Relationship Id="rId41" Type="http://schemas.openxmlformats.org/officeDocument/2006/relationships/hyperlink" Target="https://ask.fdic.gov/fdicinformationandsupportcenter/s/public-information" TargetMode="External"/><Relationship Id="rId54" Type="http://schemas.openxmlformats.org/officeDocument/2006/relationships/hyperlink" Target="http://www.occ.gov/flu" TargetMode="External"/><Relationship Id="rId62" Type="http://schemas.openxmlformats.org/officeDocument/2006/relationships/hyperlink" Target="https://www.federalreserve.gov/releases/g19/current/default.htm" TargetMode="External"/><Relationship Id="rId70" Type="http://schemas.openxmlformats.org/officeDocument/2006/relationships/hyperlink" Target="https://www.federalreserve.gov/newsevents/speech/powell20190311a.htm" TargetMode="External"/><Relationship Id="rId75" Type="http://schemas.openxmlformats.org/officeDocument/2006/relationships/hyperlink" Target="https://www.kansascityfed.org/~/media/files/publicat/speeches/2019/2019-felix-naee-02-28.pdf" TargetMode="External"/><Relationship Id="rId83" Type="http://schemas.openxmlformats.org/officeDocument/2006/relationships/hyperlink" Target="https://www.fdic.gov/news/board/2018/2018-12-18-notice-sum-h-fr.pdf" TargetMode="External"/><Relationship Id="rId88" Type="http://schemas.openxmlformats.org/officeDocument/2006/relationships/hyperlink" Target="https://www.federalregister.gov/documents/2017/11/17/2017-21808/payday-vehicle-title-and-certain-high-cost-installment-loans" TargetMode="External"/><Relationship Id="rId91" Type="http://schemas.openxmlformats.org/officeDocument/2006/relationships/footer" Target="footer1.xml"/><Relationship Id="rId96" Type="http://schemas.openxmlformats.org/officeDocument/2006/relationships/hyperlink" Target="http://www.ffiec.gov/cra/" TargetMode="External"/><Relationship Id="rId111" Type="http://schemas.openxmlformats.org/officeDocument/2006/relationships/hyperlink" Target="http://www.ftc.gov" TargetMode="External"/><Relationship Id="rId132" Type="http://schemas.openxmlformats.org/officeDocument/2006/relationships/hyperlink" Target="https://www.consumerfinance.gov/eregulations/1026"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kneeley\AppData\Local\Microsoft\Windows\INetCache\Content.Outlook\8UEQYU9X\2019%20File%20Specifications" TargetMode="External"/><Relationship Id="rId23" Type="http://schemas.openxmlformats.org/officeDocument/2006/relationships/hyperlink" Target="https://files.consumerfinance.gov/f/documents/cfpb_supervisory-highlights_issue-18_032019.pdf" TargetMode="External"/><Relationship Id="rId28" Type="http://schemas.openxmlformats.org/officeDocument/2006/relationships/hyperlink" Target="https://www.consumerfinance.gov/about-us/newsroom/bureau-issues-advance-notice-proposed-rulemaking-property-assessed-clean-energy-financing/" TargetMode="External"/><Relationship Id="rId36" Type="http://schemas.openxmlformats.org/officeDocument/2006/relationships/hyperlink" Target="http://links.govdelivery.com/track?type=click&amp;enid=ZWFzPTEmbXNpZD0mYXVpZD0mbWFpbGluZ2lkPTIwMTkwMzE0LjMxOTQ5ODEmbWVzc2FnZWlkPU1EQi1QUkQtQlVMLTIwMTkwMzE0LjMxOTQ5ODEmZGF0YWJhc2VpZD0xMDAxJnNlcmlhbD0xNzA5MzIwMyZlbWFpbGlkPWtnb3VsYXJ0QGliYXQub3JnJnVzZXJpZD1rZ291bGFydEBpYmF0Lm9yZyZ0YXJnZXRpZD0mZmw9JmV4dHJhPU11bHRpdmFyaWF0ZUlkPSYmJg==&amp;&amp;&amp;101&amp;&amp;&amp;https://www.fdic.gov/bank/analytical/qbp/?source=govdelivery&amp;utm_medium=email&amp;utm_source=govdelivery" TargetMode="External"/><Relationship Id="rId49" Type="http://schemas.openxmlformats.org/officeDocument/2006/relationships/hyperlink" Target="https://www.fdic.gov/news/news/press/2019/pr19009.html" TargetMode="External"/><Relationship Id="rId57" Type="http://schemas.openxmlformats.org/officeDocument/2006/relationships/hyperlink" Target="https://www.federalreserve.gov/paymentsystems/fr-payments-study.htm" TargetMode="External"/><Relationship Id="rId106" Type="http://schemas.openxmlformats.org/officeDocument/2006/relationships/hyperlink" Target="http://portal.hud.gov/hudportal/HUD?src=/federal_housing_administration" TargetMode="External"/><Relationship Id="rId114" Type="http://schemas.openxmlformats.org/officeDocument/2006/relationships/hyperlink" Target="https://www.hmpadmin.com/portal/programs/hamp.jsp" TargetMode="External"/><Relationship Id="rId119" Type="http://schemas.openxmlformats.org/officeDocument/2006/relationships/hyperlink" Target="https://www.irs.gov/" TargetMode="External"/><Relationship Id="rId127" Type="http://schemas.openxmlformats.org/officeDocument/2006/relationships/hyperlink" Target="https://www.consumerfinance.gov/eregulations/1030" TargetMode="External"/><Relationship Id="rId10" Type="http://schemas.openxmlformats.org/officeDocument/2006/relationships/image" Target="media/image3.png"/><Relationship Id="rId31" Type="http://schemas.openxmlformats.org/officeDocument/2006/relationships/hyperlink" Target="http://links.govdelivery.com/track?type=click&amp;enid=ZWFzPTEmbWFpbGluZ2lkPTIwMTkwMjI3LjIzNzcyOTEmbWVzc2FnZWlkPU1EQi1QUkQtQlVMLTIwMTkwMjI3LjIzNzcyOTEmZGF0YWJhc2VpZD0xMDAxJnNlcmlhbD0xNzU5MTQ2NiZlbWFpbGlkPWtnb3VsYXJ0QGliYXQub3JnJnVzZXJpZD1rZ291bGFydEBpYmF0Lm9yZyZmbD0mZXh0cmE9TXVsdGl2YXJpYXRlSWQ9JiYm&amp;&amp;&amp;100&amp;&amp;&amp;https://www.consumerfinance.gov/data-research/prepaid-accounts/issuer-instructions/" TargetMode="External"/><Relationship Id="rId44" Type="http://schemas.openxmlformats.org/officeDocument/2006/relationships/hyperlink" Target="https://www.fdic.gov/consumers/consumer/moneysmart/" TargetMode="External"/><Relationship Id="rId52" Type="http://schemas.openxmlformats.org/officeDocument/2006/relationships/hyperlink" Target="https://occ.treas.gov/news-issuances/news-releases/2019/nr-occ-2019-21.html" TargetMode="External"/><Relationship Id="rId60" Type="http://schemas.openxmlformats.org/officeDocument/2006/relationships/hyperlink" Target="file:///C:\Users\kneeley\AppData\Local\Microsoft\Windows\INetCache\Content.Outlook\8UEQYU9X\Levels" TargetMode="External"/><Relationship Id="rId65" Type="http://schemas.openxmlformats.org/officeDocument/2006/relationships/hyperlink" Target="https://www.consumer.ftc.gov/blog/2019/03/new-protections-available-minors-under-16?utm_source=govdelivery" TargetMode="External"/><Relationship Id="rId73" Type="http://schemas.openxmlformats.org/officeDocument/2006/relationships/hyperlink" Target="https://www.federalreserve.gov/newsevents/speech/clarida20190222a.htm" TargetMode="External"/><Relationship Id="rId78" Type="http://schemas.openxmlformats.org/officeDocument/2006/relationships/hyperlink" Target="https://www.fdic.gov/news/board/2018/2018-12-18-notice-sum-i-fr.pdf" TargetMode="External"/><Relationship Id="rId81" Type="http://schemas.openxmlformats.org/officeDocument/2006/relationships/hyperlink" Target="https://www.consumerfinance.gov/policy-compliance/rulemaking/rules-under-development/payday-vehicle-title-and-certain-high-cost-installment-loans-delay-of-compliance-date/" TargetMode="External"/><Relationship Id="rId86" Type="http://schemas.openxmlformats.org/officeDocument/2006/relationships/hyperlink" Target="https://www.federalregister.gov/documents/2019/03/18/2019-04944/disclosure-of-financial-and-other-information-by-fdic-insured-state-nonmember-banks" TargetMode="External"/><Relationship Id="rId94" Type="http://schemas.openxmlformats.org/officeDocument/2006/relationships/hyperlink" Target="https://www.ftc.gov/sites/default/files/documents/statutes/credit-card-accountability-responsibility-and-disclosure-act-2009-credit-card-act/credit-card-pub-l-111-24_0.pdf" TargetMode="External"/><Relationship Id="rId99" Type="http://schemas.openxmlformats.org/officeDocument/2006/relationships/hyperlink" Target="http://www.law.cornell.edu/topn/dodd-frank_wall_street_reform_and_consumer_protection_act" TargetMode="External"/><Relationship Id="rId101" Type="http://schemas.openxmlformats.org/officeDocument/2006/relationships/hyperlink" Target="https://www.fdic.gov/" TargetMode="External"/><Relationship Id="rId122" Type="http://schemas.openxmlformats.org/officeDocument/2006/relationships/hyperlink" Target="http://www.occ.gov/" TargetMode="External"/><Relationship Id="rId130" Type="http://schemas.openxmlformats.org/officeDocument/2006/relationships/hyperlink" Target="https://www.ecfr.gov/cgi-bin/text-idx?c=ecfr&amp;tpl=/ecfrbrowse/Title12/12cfr1016_main_02.tpl" TargetMode="External"/><Relationship Id="rId135" Type="http://schemas.openxmlformats.org/officeDocument/2006/relationships/hyperlink" Target="https://www.consumerfinance.gov/eregulations/1026" TargetMode="Externa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hyperlink" Target="http://links.govdelivery.com/track?type=click&amp;enid=ZWFzPTEmbWFpbGluZ2lkPTIwMTkwMzA1LjI2MzIxOTEmbWVzc2FnZWlkPU1EQi1QUkQtQlVMLTIwMTkwMzA1LjI2MzIxOTEmZGF0YWJhc2VpZD0xMDAxJnNlcmlhbD0xNzIyODI2OCZlbWFpbGlkPWtnb3VsYXJ0QGliYXQub3JnJnVzZXJpZD1rZ291bGFydEBpYmF0Lm9yZyZmbD0mZXh0cmE9TXVsdGl2YXJpYXRlSWQ9JiYm&amp;&amp;&amp;101&amp;&amp;&amp;https://www.ffiec.gov/software/software.htm" TargetMode="External"/><Relationship Id="rId18" Type="http://schemas.openxmlformats.org/officeDocument/2006/relationships/hyperlink" Target="https://www.occ.treas.gov/news-issuances/bulletins/2019/bulletin-2019-10.html" TargetMode="External"/><Relationship Id="rId39" Type="http://schemas.openxmlformats.org/officeDocument/2006/relationships/hyperlink" Target="https://www.fdic.gov/news/news/press/2019/pr19016.html" TargetMode="External"/><Relationship Id="rId109" Type="http://schemas.openxmlformats.org/officeDocument/2006/relationships/hyperlink" Target="http://www.federalreserve.gov/" TargetMode="External"/><Relationship Id="rId34" Type="http://schemas.openxmlformats.org/officeDocument/2006/relationships/hyperlink" Target="https://www.consumerfinance.gov/about-us/newsroom/bureau-announces-system-for-prepaid-issuers-account-agreements/" TargetMode="External"/><Relationship Id="rId50" Type="http://schemas.openxmlformats.org/officeDocument/2006/relationships/hyperlink" Target="https://www.federalregister.gov/documents/2019/02/21/2019-02761/assessments" TargetMode="External"/><Relationship Id="rId55" Type="http://schemas.openxmlformats.org/officeDocument/2006/relationships/hyperlink" Target="https://www.occ.gov/topics/community-affairs/resource-directories/financial-literacy/financial-literacy-update.html" TargetMode="External"/><Relationship Id="rId76" Type="http://schemas.openxmlformats.org/officeDocument/2006/relationships/hyperlink" Target="https://www.federalregister.gov/documents/2019/02/21/2019-02761/assessments" TargetMode="External"/><Relationship Id="rId97" Type="http://schemas.openxmlformats.org/officeDocument/2006/relationships/hyperlink" Target="http://www.csbs.org/Pages/default.aspx" TargetMode="External"/><Relationship Id="rId104" Type="http://schemas.openxmlformats.org/officeDocument/2006/relationships/hyperlink" Target="http://www.ffiec.gov/" TargetMode="External"/><Relationship Id="rId120" Type="http://schemas.openxmlformats.org/officeDocument/2006/relationships/hyperlink" Target="http://www.fema.gov/national-flood-insurance-program" TargetMode="External"/><Relationship Id="rId125" Type="http://schemas.openxmlformats.org/officeDocument/2006/relationships/hyperlink" Target="https://www.consumerfinance.gov/eregulations/1002" TargetMode="External"/><Relationship Id="rId7" Type="http://schemas.openxmlformats.org/officeDocument/2006/relationships/endnotes" Target="endnotes.xml"/><Relationship Id="rId71" Type="http://schemas.openxmlformats.org/officeDocument/2006/relationships/hyperlink" Target="https://www.federalreserve.gov/newsevents/speech/powell20190308a.htm" TargetMode="External"/><Relationship Id="rId92"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https://www.consumerfinance.gov/documents/7304/cfpb_suspicious-activity-reports-elder-financial-exploitation_report.pdf" TargetMode="External"/><Relationship Id="rId24" Type="http://schemas.openxmlformats.org/officeDocument/2006/relationships/hyperlink" Target="https://www.consumerfinance.gov/about-us/newsroom/bureau-announces-18th-edition-supervisory-highlights/" TargetMode="External"/><Relationship Id="rId40" Type="http://schemas.openxmlformats.org/officeDocument/2006/relationships/hyperlink" Target="https://ask.fdic.gov/fdicinformationandsupportcenter/s/" TargetMode="External"/><Relationship Id="rId45" Type="http://schemas.openxmlformats.org/officeDocument/2006/relationships/hyperlink" Target="https://www.fdic.gov/consumers/consumer/news/" TargetMode="External"/><Relationship Id="rId66" Type="http://schemas.openxmlformats.org/officeDocument/2006/relationships/hyperlink" Target="https://www.dol.gov/whd/overtime2019/" TargetMode="External"/><Relationship Id="rId87" Type="http://schemas.openxmlformats.org/officeDocument/2006/relationships/hyperlink" Target="https://www.federalreserve.gov/newsevents/pressreleases/files/bcreg20190212a1.pdf" TargetMode="External"/><Relationship Id="rId110" Type="http://schemas.openxmlformats.org/officeDocument/2006/relationships/hyperlink" Target="http://www.treasury.gov/initiatives/fsoc/Pages/home.aspx" TargetMode="External"/><Relationship Id="rId115" Type="http://schemas.openxmlformats.org/officeDocument/2006/relationships/hyperlink" Target="https://www.ffiec.gov/hmda/" TargetMode="External"/><Relationship Id="rId131" Type="http://schemas.openxmlformats.org/officeDocument/2006/relationships/hyperlink" Target="https://www.consumerfinance.gov/eregulations/1024" TargetMode="External"/><Relationship Id="rId136" Type="http://schemas.openxmlformats.org/officeDocument/2006/relationships/hyperlink" Target="http://www.treasury.gov" TargetMode="External"/><Relationship Id="rId61" Type="http://schemas.openxmlformats.org/officeDocument/2006/relationships/hyperlink" Target="file:///C:\Users\kneeley\AppData\Local\Microsoft\Windows\INetCache\Content.Outlook\8UEQYU9X\Flows" TargetMode="External"/><Relationship Id="rId82" Type="http://schemas.openxmlformats.org/officeDocument/2006/relationships/hyperlink" Target="https://www.regulations.gov/document?D=OCC-2017-0012-0034" TargetMode="External"/><Relationship Id="rId19" Type="http://schemas.openxmlformats.org/officeDocument/2006/relationships/hyperlink" Target="https://www.ffiec.gov/guidance/PolicyStatement030619.pdf" TargetMode="External"/><Relationship Id="rId14" Type="http://schemas.openxmlformats.org/officeDocument/2006/relationships/hyperlink" Target="file:///C:\Users\kneeley\AppData\Local\Microsoft\Windows\INetCache\Content.Outlook\8UEQYU9X\2019%20Edits" TargetMode="External"/><Relationship Id="rId30" Type="http://schemas.openxmlformats.org/officeDocument/2006/relationships/hyperlink" Target="https://www.consumerfinance.gov/about-us/blog/financial-institutions-report-widespread-elder-financial-abuse/?utm_source=newsletter&amp;utm_term=20190227OAnewsltr" TargetMode="External"/><Relationship Id="rId35" Type="http://schemas.openxmlformats.org/officeDocument/2006/relationships/hyperlink" Target="http://links.govdelivery.com/track?type=click&amp;enid=ZWFzPTEmbXNpZD0mYXVpZD0mbWFpbGluZ2lkPTIwMTkwMzE0LjMxOTQ5ODEmbWVzc2FnZWlkPU1EQi1QUkQtQlVMLTIwMTkwMzE0LjMxOTQ5ODEmZGF0YWJhc2VpZD0xMDAxJnNlcmlhbD0xNzA5MzIwMyZlbWFpbGlkPWtnb3VsYXJ0QGliYXQub3JnJnVzZXJpZD1rZ291bGFydEBpYmF0Lm9yZyZ0YXJnZXRpZD0mZmw9JmV4dHJhPU11bHRpdmFyaWF0ZUlkPSYmJg==&amp;&amp;&amp;100&amp;&amp;&amp;https://www.fdic.gov/bank/analytical/stateprofile/index.html?source=govdelivery&amp;utm_medium=email&amp;utm_source=govdelivery" TargetMode="External"/><Relationship Id="rId56" Type="http://schemas.openxmlformats.org/officeDocument/2006/relationships/hyperlink" Target="https://www.federalreserve.gov/releases/g17/current/default.htm" TargetMode="External"/><Relationship Id="rId77" Type="http://schemas.openxmlformats.org/officeDocument/2006/relationships/hyperlink" Target="https://www.govinfo.gov/content/pkg/FR-2019-02-08/pdf/2018-27002.pdf" TargetMode="External"/><Relationship Id="rId100" Type="http://schemas.openxmlformats.org/officeDocument/2006/relationships/hyperlink" Target="http://www.justice.gov/" TargetMode="External"/><Relationship Id="rId105" Type="http://schemas.openxmlformats.org/officeDocument/2006/relationships/hyperlink" Target="http://www.fhfa.gov/" TargetMode="External"/><Relationship Id="rId126" Type="http://schemas.openxmlformats.org/officeDocument/2006/relationships/hyperlink" Target="https://www.consumerfinance.gov/eregulations/1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11546-8F35-4DE2-9369-B64B2D43B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11823</Words>
  <Characters>67392</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bkankel</dc:creator>
  <cp:lastModifiedBy>Kelly Goulart</cp:lastModifiedBy>
  <cp:revision>6</cp:revision>
  <cp:lastPrinted>2019-03-20T14:49:00Z</cp:lastPrinted>
  <dcterms:created xsi:type="dcterms:W3CDTF">2019-03-21T13:41:00Z</dcterms:created>
  <dcterms:modified xsi:type="dcterms:W3CDTF">2019-03-21T13:57:00Z</dcterms:modified>
</cp:coreProperties>
</file>