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780" w:rsidRPr="005D4780" w:rsidRDefault="005D4780" w:rsidP="005D4780">
      <w:pPr>
        <w:jc w:val="center"/>
        <w:rPr>
          <w:rFonts w:cstheme="minorHAnsi"/>
          <w:b/>
          <w:color w:val="1F497D" w:themeColor="text2"/>
          <w:sz w:val="40"/>
          <w:szCs w:val="32"/>
        </w:rPr>
      </w:pPr>
      <w:bookmarkStart w:id="0" w:name="_Toc482863499"/>
      <w:bookmarkStart w:id="1" w:name="_GoBack"/>
      <w:bookmarkEnd w:id="1"/>
      <w:r w:rsidRPr="005D4780">
        <w:rPr>
          <w:rFonts w:cstheme="minorHAnsi"/>
          <w:b/>
          <w:color w:val="1F497D" w:themeColor="text2"/>
          <w:sz w:val="40"/>
          <w:szCs w:val="32"/>
        </w:rPr>
        <w:t>Capitol Comments</w:t>
      </w:r>
    </w:p>
    <w:p w:rsidR="005D4780" w:rsidRPr="005D4780" w:rsidRDefault="005D4780" w:rsidP="005D4780">
      <w:pPr>
        <w:jc w:val="center"/>
        <w:rPr>
          <w:rFonts w:cstheme="minorHAnsi"/>
          <w:b/>
          <w:color w:val="1F497D" w:themeColor="text2"/>
          <w:sz w:val="32"/>
          <w:szCs w:val="32"/>
        </w:rPr>
      </w:pPr>
      <w:r>
        <w:rPr>
          <w:rFonts w:cstheme="minorHAnsi"/>
          <w:b/>
          <w:color w:val="1F497D" w:themeColor="text2"/>
          <w:sz w:val="32"/>
          <w:szCs w:val="32"/>
        </w:rPr>
        <w:t>Febr</w:t>
      </w:r>
      <w:r w:rsidRPr="005D4780">
        <w:rPr>
          <w:rFonts w:cstheme="minorHAnsi"/>
          <w:b/>
          <w:color w:val="1F497D" w:themeColor="text2"/>
          <w:sz w:val="32"/>
          <w:szCs w:val="32"/>
        </w:rPr>
        <w:t>uary 2018</w:t>
      </w:r>
    </w:p>
    <w:p w:rsidR="000C7C83" w:rsidRPr="005E2597" w:rsidRDefault="00A52376" w:rsidP="005E2597">
      <w:pPr>
        <w:rPr>
          <w:rFonts w:eastAsia="Times New Roman" w:cstheme="minorHAnsi"/>
          <w:b/>
          <w:i/>
          <w:color w:val="002060"/>
          <w:sz w:val="20"/>
          <w:szCs w:val="20"/>
        </w:rPr>
      </w:pPr>
      <w:r w:rsidRPr="00436AD8">
        <w:rPr>
          <w:rFonts w:eastAsia="Times New Roman" w:cstheme="minorHAnsi"/>
          <w:b/>
          <w:i/>
          <w:color w:val="002060"/>
          <w:sz w:val="20"/>
          <w:szCs w:val="20"/>
        </w:rPr>
        <w:t>When there is a deadline</w:t>
      </w:r>
      <w:r w:rsidR="00E5308D">
        <w:rPr>
          <w:rFonts w:eastAsia="Times New Roman" w:cstheme="minorHAnsi"/>
          <w:b/>
          <w:i/>
          <w:color w:val="002060"/>
          <w:sz w:val="20"/>
          <w:szCs w:val="20"/>
        </w:rPr>
        <w:t xml:space="preserve"> or effective date</w:t>
      </w:r>
      <w:r w:rsidRPr="00436AD8">
        <w:rPr>
          <w:rFonts w:eastAsia="Times New Roman" w:cstheme="minorHAnsi"/>
          <w:b/>
          <w:i/>
          <w:color w:val="002060"/>
          <w:sz w:val="20"/>
          <w:szCs w:val="20"/>
        </w:rPr>
        <w:t xml:space="preserve"> associated with an item, you will see this graphic: </w:t>
      </w:r>
      <w:r w:rsidR="002A35D1" w:rsidRPr="00436AD8">
        <w:rPr>
          <w:rFonts w:cstheme="minorHAnsi"/>
          <w:noProof/>
        </w:rPr>
        <w:drawing>
          <wp:inline distT="0" distB="0" distL="0" distR="0" wp14:anchorId="06A90C76" wp14:editId="71AE0583">
            <wp:extent cx="275590" cy="220980"/>
            <wp:effectExtent l="0" t="0" r="0" b="7620"/>
            <wp:docPr id="2" name="Picture 4"/>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 cy="220980"/>
                    </a:xfrm>
                    <a:prstGeom prst="rect">
                      <a:avLst/>
                    </a:prstGeom>
                    <a:noFill/>
                    <a:ln>
                      <a:noFill/>
                    </a:ln>
                  </pic:spPr>
                </pic:pic>
              </a:graphicData>
            </a:graphic>
          </wp:inline>
        </w:drawing>
      </w:r>
      <w:bookmarkStart w:id="2" w:name="_Toc409519093"/>
      <w:bookmarkStart w:id="3" w:name="_Toc504138793"/>
      <w:bookmarkStart w:id="4" w:name="_Hlk501354491"/>
    </w:p>
    <w:p w:rsidR="00441CA4" w:rsidRPr="00441CA4" w:rsidRDefault="00441CA4" w:rsidP="008A61C4">
      <w:pPr>
        <w:pStyle w:val="CCTOCHeading"/>
      </w:pPr>
      <w:bookmarkStart w:id="5" w:name="_Toc504138999"/>
      <w:bookmarkStart w:id="6" w:name="_Toc504138792"/>
      <w:bookmarkStart w:id="7" w:name="_Toc409519092"/>
      <w:bookmarkStart w:id="8" w:name="_Toc506987944"/>
      <w:r w:rsidRPr="00441CA4">
        <w:t xml:space="preserve">Joint federal </w:t>
      </w:r>
      <w:r w:rsidRPr="005D4780">
        <w:t xml:space="preserve">agency </w:t>
      </w:r>
      <w:r w:rsidRPr="00441CA4">
        <w:t>issuances</w:t>
      </w:r>
      <w:bookmarkEnd w:id="5"/>
      <w:bookmarkEnd w:id="6"/>
      <w:bookmarkEnd w:id="7"/>
      <w:bookmarkEnd w:id="8"/>
    </w:p>
    <w:p w:rsidR="00441CA4" w:rsidRPr="00441CA4" w:rsidRDefault="00441CA4" w:rsidP="00441CA4">
      <w:pPr>
        <w:spacing w:before="120" w:after="120"/>
        <w:rPr>
          <w:rFonts w:ascii="Calibri" w:eastAsia="Calibri" w:hAnsi="Calibri" w:cs="Times New Roman"/>
          <w:b/>
          <w:bCs/>
          <w:i/>
          <w:color w:val="000000" w:themeColor="text1"/>
          <w:sz w:val="24"/>
          <w:szCs w:val="24"/>
        </w:rPr>
      </w:pPr>
      <w:r>
        <w:rPr>
          <w:rFonts w:ascii="Calibri" w:eastAsia="Calibri" w:hAnsi="Calibri" w:cs="Times New Roman"/>
          <w:b/>
          <w:bCs/>
          <w:i/>
          <w:color w:val="000000" w:themeColor="text1"/>
          <w:sz w:val="24"/>
          <w:szCs w:val="24"/>
          <w:lang w:val="en"/>
        </w:rPr>
        <w:t xml:space="preserve">2018 </w:t>
      </w:r>
      <w:r w:rsidRPr="00441CA4">
        <w:rPr>
          <w:rFonts w:ascii="Calibri" w:eastAsia="Calibri" w:hAnsi="Calibri" w:cs="Times New Roman"/>
          <w:b/>
          <w:bCs/>
          <w:i/>
          <w:color w:val="000000" w:themeColor="text1"/>
          <w:sz w:val="24"/>
          <w:szCs w:val="24"/>
          <w:lang w:val="en"/>
        </w:rPr>
        <w:t xml:space="preserve">A Guide </w:t>
      </w:r>
      <w:proofErr w:type="gramStart"/>
      <w:r w:rsidRPr="00441CA4">
        <w:rPr>
          <w:rFonts w:ascii="Calibri" w:eastAsia="Calibri" w:hAnsi="Calibri" w:cs="Times New Roman"/>
          <w:b/>
          <w:bCs/>
          <w:i/>
          <w:color w:val="000000" w:themeColor="text1"/>
          <w:sz w:val="24"/>
          <w:szCs w:val="24"/>
          <w:lang w:val="en"/>
        </w:rPr>
        <w:t>To</w:t>
      </w:r>
      <w:proofErr w:type="gramEnd"/>
      <w:r w:rsidRPr="00441CA4">
        <w:rPr>
          <w:rFonts w:ascii="Calibri" w:eastAsia="Calibri" w:hAnsi="Calibri" w:cs="Times New Roman"/>
          <w:b/>
          <w:bCs/>
          <w:i/>
          <w:color w:val="000000" w:themeColor="text1"/>
          <w:sz w:val="24"/>
          <w:szCs w:val="24"/>
          <w:lang w:val="en"/>
        </w:rPr>
        <w:t xml:space="preserve"> HMDA Reporting: Getting It Right!</w:t>
      </w:r>
      <w:r w:rsidRPr="00441CA4">
        <w:rPr>
          <w:rFonts w:ascii="Calibri" w:eastAsia="Calibri" w:hAnsi="Calibri" w:cs="Times New Roman"/>
          <w:b/>
          <w:bCs/>
          <w:i/>
          <w:color w:val="000000" w:themeColor="text1"/>
          <w:sz w:val="24"/>
          <w:szCs w:val="24"/>
        </w:rPr>
        <w:t xml:space="preserve"> (0</w:t>
      </w:r>
      <w:r>
        <w:rPr>
          <w:rFonts w:ascii="Calibri" w:eastAsia="Calibri" w:hAnsi="Calibri" w:cs="Times New Roman"/>
          <w:b/>
          <w:bCs/>
          <w:i/>
          <w:color w:val="000000" w:themeColor="text1"/>
          <w:sz w:val="24"/>
          <w:szCs w:val="24"/>
        </w:rPr>
        <w:t>2</w:t>
      </w:r>
      <w:r w:rsidRPr="00441CA4">
        <w:rPr>
          <w:rFonts w:ascii="Calibri" w:eastAsia="Calibri" w:hAnsi="Calibri" w:cs="Times New Roman"/>
          <w:b/>
          <w:bCs/>
          <w:i/>
          <w:color w:val="000000" w:themeColor="text1"/>
          <w:sz w:val="24"/>
          <w:szCs w:val="24"/>
        </w:rPr>
        <w:t>.</w:t>
      </w:r>
      <w:r>
        <w:rPr>
          <w:rFonts w:ascii="Calibri" w:eastAsia="Calibri" w:hAnsi="Calibri" w:cs="Times New Roman"/>
          <w:b/>
          <w:bCs/>
          <w:i/>
          <w:color w:val="000000" w:themeColor="text1"/>
          <w:sz w:val="24"/>
          <w:szCs w:val="24"/>
        </w:rPr>
        <w:t>21</w:t>
      </w:r>
      <w:r w:rsidRPr="00441CA4">
        <w:rPr>
          <w:rFonts w:ascii="Calibri" w:eastAsia="Calibri" w:hAnsi="Calibri" w:cs="Times New Roman"/>
          <w:b/>
          <w:bCs/>
          <w:i/>
          <w:color w:val="000000" w:themeColor="text1"/>
          <w:sz w:val="24"/>
          <w:szCs w:val="24"/>
        </w:rPr>
        <w:t>.2018)</w:t>
      </w:r>
    </w:p>
    <w:p w:rsidR="00441CA4" w:rsidRDefault="00441CA4" w:rsidP="00441CA4">
      <w:pPr>
        <w:spacing w:before="240" w:after="120"/>
        <w:rPr>
          <w:rFonts w:ascii="Calibri" w:eastAsia="Calibri" w:hAnsi="Calibri" w:cs="Times New Roman"/>
          <w:bCs/>
          <w:color w:val="000000"/>
          <w:sz w:val="24"/>
          <w:szCs w:val="24"/>
          <w:lang w:val="en"/>
        </w:rPr>
      </w:pPr>
      <w:r w:rsidRPr="00441CA4">
        <w:rPr>
          <w:rFonts w:ascii="Calibri" w:eastAsia="Calibri" w:hAnsi="Calibri" w:cs="Times New Roman"/>
          <w:bCs/>
          <w:color w:val="000000"/>
          <w:sz w:val="24"/>
          <w:szCs w:val="24"/>
          <w:lang w:val="en"/>
        </w:rPr>
        <w:t>The Guide is a valuable resource for assisting all institutions in their HMDA reporting. It includes a summary of responsibilities and requirements, directions for assembling the necessary tools, and instructions for reporting HMDA data.</w:t>
      </w:r>
    </w:p>
    <w:p w:rsidR="00441CA4" w:rsidRPr="00441CA4" w:rsidRDefault="00441CA4" w:rsidP="00441CA4">
      <w:pPr>
        <w:spacing w:before="240" w:after="120"/>
        <w:rPr>
          <w:rFonts w:ascii="Calibri" w:eastAsia="Calibri" w:hAnsi="Calibri" w:cs="Times New Roman"/>
          <w:b/>
          <w:bCs/>
          <w:color w:val="000000"/>
          <w:sz w:val="24"/>
          <w:szCs w:val="24"/>
        </w:rPr>
      </w:pPr>
      <w:r w:rsidRPr="00441CA4">
        <w:rPr>
          <w:rFonts w:ascii="Calibri" w:eastAsia="Calibri" w:hAnsi="Calibri" w:cs="Times New Roman"/>
          <w:b/>
          <w:bCs/>
          <w:color w:val="000000"/>
          <w:sz w:val="24"/>
          <w:szCs w:val="24"/>
        </w:rPr>
        <w:t xml:space="preserve">Source </w:t>
      </w:r>
      <w:hyperlink r:id="rId9" w:history="1">
        <w:r w:rsidRPr="00441CA4">
          <w:rPr>
            <w:rFonts w:ascii="Calibri" w:eastAsia="Calibri" w:hAnsi="Calibri" w:cs="Times New Roman"/>
            <w:b/>
            <w:bCs/>
            <w:color w:val="0563C1"/>
            <w:sz w:val="24"/>
            <w:szCs w:val="24"/>
            <w:u w:val="single"/>
          </w:rPr>
          <w:t>link</w:t>
        </w:r>
      </w:hyperlink>
      <w:r w:rsidRPr="00441CA4">
        <w:rPr>
          <w:rFonts w:ascii="Calibri" w:eastAsia="Calibri" w:hAnsi="Calibri" w:cs="Times New Roman"/>
          <w:b/>
          <w:bCs/>
          <w:color w:val="000000"/>
          <w:sz w:val="24"/>
          <w:szCs w:val="24"/>
        </w:rPr>
        <w:t>.</w:t>
      </w:r>
    </w:p>
    <w:p w:rsidR="00441CA4" w:rsidRPr="00441CA4" w:rsidRDefault="00441CA4" w:rsidP="00441CA4">
      <w:pPr>
        <w:spacing w:before="120" w:after="120"/>
        <w:rPr>
          <w:rFonts w:ascii="Calibri" w:eastAsia="Calibri" w:hAnsi="Calibri" w:cs="Times New Roman"/>
          <w:b/>
          <w:i/>
          <w:color w:val="002060"/>
          <w:sz w:val="24"/>
          <w:szCs w:val="24"/>
        </w:rPr>
      </w:pPr>
      <w:r w:rsidRPr="00441CA4">
        <w:rPr>
          <w:rFonts w:ascii="Calibri" w:eastAsia="Calibri" w:hAnsi="Calibri" w:cs="Times New Roman"/>
          <w:b/>
          <w:bCs/>
          <w:i/>
          <w:color w:val="002060"/>
          <w:sz w:val="24"/>
          <w:szCs w:val="24"/>
        </w:rPr>
        <w:t>Comment:</w:t>
      </w:r>
      <w:r w:rsidRPr="00441CA4">
        <w:rPr>
          <w:rFonts w:ascii="Calibri" w:eastAsia="Calibri" w:hAnsi="Calibri" w:cs="Times New Roman"/>
          <w:b/>
          <w:i/>
          <w:color w:val="002060"/>
          <w:sz w:val="24"/>
          <w:szCs w:val="24"/>
        </w:rPr>
        <w:t xml:space="preserve"> </w:t>
      </w:r>
      <w:r w:rsidR="00C17E6B">
        <w:rPr>
          <w:rFonts w:ascii="Calibri" w:eastAsia="Calibri" w:hAnsi="Calibri" w:cs="Times New Roman"/>
          <w:b/>
          <w:i/>
          <w:color w:val="002060"/>
          <w:sz w:val="24"/>
          <w:szCs w:val="24"/>
        </w:rPr>
        <w:t xml:space="preserve">This is a </w:t>
      </w:r>
      <w:r w:rsidR="000165FA">
        <w:rPr>
          <w:rFonts w:ascii="Calibri" w:eastAsia="Calibri" w:hAnsi="Calibri" w:cs="Times New Roman"/>
          <w:b/>
          <w:i/>
          <w:color w:val="002060"/>
          <w:sz w:val="24"/>
          <w:szCs w:val="24"/>
        </w:rPr>
        <w:t>very</w:t>
      </w:r>
      <w:r w:rsidR="00C17E6B">
        <w:rPr>
          <w:rFonts w:ascii="Calibri" w:eastAsia="Calibri" w:hAnsi="Calibri" w:cs="Times New Roman"/>
          <w:b/>
          <w:i/>
          <w:color w:val="002060"/>
          <w:sz w:val="24"/>
          <w:szCs w:val="24"/>
        </w:rPr>
        <w:t xml:space="preserve"> valuable tool for all HMDA reporters!</w:t>
      </w:r>
    </w:p>
    <w:p w:rsidR="000C7C83" w:rsidRPr="00FB1BFE" w:rsidRDefault="00A52376" w:rsidP="00FB1BFE">
      <w:pPr>
        <w:pStyle w:val="CCTOCHeading"/>
        <w:rPr>
          <w:rFonts w:asciiTheme="minorHAnsi" w:hAnsiTheme="minorHAnsi" w:cstheme="minorHAnsi"/>
        </w:rPr>
      </w:pPr>
      <w:bookmarkStart w:id="9" w:name="_Toc506987945"/>
      <w:r w:rsidRPr="00436AD8">
        <w:rPr>
          <w:rFonts w:asciiTheme="minorHAnsi" w:hAnsiTheme="minorHAnsi" w:cstheme="minorHAnsi"/>
        </w:rPr>
        <w:t>CFPB actions</w:t>
      </w:r>
      <w:bookmarkEnd w:id="2"/>
      <w:bookmarkEnd w:id="3"/>
      <w:bookmarkEnd w:id="9"/>
      <w:r w:rsidRPr="00436AD8">
        <w:rPr>
          <w:rFonts w:asciiTheme="minorHAnsi" w:hAnsiTheme="minorHAnsi" w:cstheme="minorHAnsi"/>
        </w:rPr>
        <w:t xml:space="preserve"> </w:t>
      </w:r>
      <w:bookmarkStart w:id="10" w:name="_Toc504138794"/>
      <w:bookmarkStart w:id="11" w:name="_Hlk495909581"/>
      <w:bookmarkStart w:id="12" w:name="_Hlk493338318"/>
      <w:bookmarkStart w:id="13" w:name="_Toc409519094"/>
      <w:bookmarkStart w:id="14" w:name="_Hlk501111191"/>
      <w:bookmarkStart w:id="15" w:name="_Hlk498321497"/>
      <w:bookmarkEnd w:id="4"/>
    </w:p>
    <w:p w:rsidR="003C74B3" w:rsidRPr="009A3D46" w:rsidRDefault="009A3D46" w:rsidP="003C74B3">
      <w:pPr>
        <w:spacing w:before="120" w:after="120"/>
        <w:rPr>
          <w:rFonts w:ascii="Calibri" w:eastAsia="Calibri" w:hAnsi="Calibri" w:cs="Times New Roman"/>
          <w:b/>
          <w:bCs/>
          <w:i/>
          <w:color w:val="000000" w:themeColor="text1"/>
          <w:sz w:val="24"/>
          <w:szCs w:val="24"/>
        </w:rPr>
      </w:pPr>
      <w:r w:rsidRPr="009A3D46">
        <w:rPr>
          <w:rFonts w:ascii="Calibri" w:eastAsia="Calibri" w:hAnsi="Calibri" w:cs="Times New Roman"/>
          <w:b/>
          <w:bCs/>
          <w:i/>
          <w:color w:val="000000" w:themeColor="text1"/>
          <w:sz w:val="24"/>
          <w:szCs w:val="24"/>
        </w:rPr>
        <w:t>CFPB Releases Strategic Plan</w:t>
      </w:r>
      <w:r w:rsidR="003C74B3" w:rsidRPr="009A3D46">
        <w:rPr>
          <w:rFonts w:ascii="Calibri" w:eastAsia="Calibri" w:hAnsi="Calibri" w:cs="Times New Roman"/>
          <w:b/>
          <w:bCs/>
          <w:i/>
          <w:color w:val="000000" w:themeColor="text1"/>
          <w:sz w:val="24"/>
          <w:szCs w:val="24"/>
        </w:rPr>
        <w:t xml:space="preserve"> </w:t>
      </w:r>
      <w:r>
        <w:rPr>
          <w:rFonts w:ascii="Calibri" w:eastAsia="Calibri" w:hAnsi="Calibri" w:cs="Times New Roman"/>
          <w:b/>
          <w:bCs/>
          <w:i/>
          <w:color w:val="000000" w:themeColor="text1"/>
          <w:sz w:val="24"/>
          <w:szCs w:val="24"/>
        </w:rPr>
        <w:t>(02.12.2018</w:t>
      </w:r>
      <w:r w:rsidR="003C74B3" w:rsidRPr="009A3D46">
        <w:rPr>
          <w:rFonts w:ascii="Calibri" w:eastAsia="Calibri" w:hAnsi="Calibri" w:cs="Times New Roman"/>
          <w:b/>
          <w:bCs/>
          <w:i/>
          <w:color w:val="000000" w:themeColor="text1"/>
          <w:sz w:val="24"/>
          <w:szCs w:val="24"/>
        </w:rPr>
        <w:t>)</w:t>
      </w:r>
    </w:p>
    <w:p w:rsidR="009A3D46" w:rsidRPr="009A3D46" w:rsidRDefault="009A3D46" w:rsidP="009A3D46">
      <w:pPr>
        <w:spacing w:before="240" w:after="120"/>
        <w:rPr>
          <w:rFonts w:ascii="Calibri" w:eastAsia="Times New Roman" w:hAnsi="Calibri" w:cs="Arial"/>
          <w:color w:val="000000"/>
          <w:sz w:val="24"/>
          <w:szCs w:val="24"/>
        </w:rPr>
      </w:pPr>
      <w:r w:rsidRPr="009A3D46">
        <w:rPr>
          <w:rFonts w:ascii="Calibri" w:eastAsia="Times New Roman" w:hAnsi="Calibri" w:cs="Arial"/>
          <w:b/>
          <w:bCs/>
          <w:color w:val="000000"/>
          <w:sz w:val="24"/>
          <w:szCs w:val="24"/>
        </w:rPr>
        <w:t>WASHINGTON, D.C.</w:t>
      </w:r>
      <w:r w:rsidRPr="009A3D46">
        <w:rPr>
          <w:rFonts w:ascii="Calibri" w:eastAsia="Times New Roman" w:hAnsi="Calibri" w:cs="Arial"/>
          <w:color w:val="000000"/>
          <w:sz w:val="24"/>
          <w:szCs w:val="24"/>
        </w:rPr>
        <w:t> — The Consumer Financial Protection Bureau (Bureau) today released its five-year Strategic Plan that establishes its mission, strategic goals, and strategic objectives.</w:t>
      </w:r>
    </w:p>
    <w:p w:rsidR="009A3D46" w:rsidRPr="009A3D46" w:rsidRDefault="009A3D46" w:rsidP="009A3D46">
      <w:pPr>
        <w:spacing w:before="240" w:after="120"/>
        <w:rPr>
          <w:rFonts w:ascii="Calibri" w:eastAsia="Times New Roman" w:hAnsi="Calibri" w:cs="Arial"/>
          <w:color w:val="000000"/>
          <w:sz w:val="24"/>
          <w:szCs w:val="24"/>
        </w:rPr>
      </w:pPr>
      <w:r w:rsidRPr="009A3D46">
        <w:rPr>
          <w:rFonts w:ascii="Calibri" w:eastAsia="Times New Roman" w:hAnsi="Calibri" w:cs="Arial"/>
          <w:color w:val="000000"/>
          <w:sz w:val="24"/>
          <w:szCs w:val="24"/>
        </w:rPr>
        <w:t>"If there is one way to summarize the strategic changes occurring at the Bureau, it is this: we have committed to fulfill the Bureau’s statutory responsibilities, but go no further," said Acting Director Mick Mulvaney. "By hewing to the statute, this Strategic Plan provides the Bureau a ready roadmap, a touchstone with a fixed meaning that should serve as a bulwark against the misuse of our unparalleled powers."</w:t>
      </w:r>
    </w:p>
    <w:p w:rsidR="009A3D46" w:rsidRPr="009A3D46" w:rsidRDefault="009A3D46" w:rsidP="009A3D46">
      <w:pPr>
        <w:spacing w:before="240" w:after="120"/>
        <w:rPr>
          <w:rFonts w:ascii="Calibri" w:eastAsia="Times New Roman" w:hAnsi="Calibri" w:cs="Arial"/>
          <w:color w:val="000000"/>
          <w:sz w:val="24"/>
          <w:szCs w:val="24"/>
        </w:rPr>
      </w:pPr>
      <w:r w:rsidRPr="009A3D46">
        <w:rPr>
          <w:rFonts w:ascii="Calibri" w:eastAsia="Times New Roman" w:hAnsi="Calibri" w:cs="Arial"/>
          <w:color w:val="000000"/>
          <w:sz w:val="24"/>
          <w:szCs w:val="24"/>
        </w:rPr>
        <w:t>The plan draws directly from the Dodd-Frank Wall Street Reform and Consumer Protection Act and refocuses the Bureau’s mission on regulating consumer financial products or services under existing federal consumer financial laws, enforcing those laws judiciously, and educating and empowering consumers to make better informed financial decisions. Among changes from the prior Strategic Plan, the Bureau will now focus on equally protecting the legal rights of all, including those regulated by the Bureau, and will engage in rulemaking where appropriate to address unwarranted regulatory burdens and to implement federal consumer financial law and will operate more efficiently, effectively, and transparently.</w:t>
      </w:r>
    </w:p>
    <w:p w:rsidR="003C74B3" w:rsidRPr="000C7C83" w:rsidRDefault="003C74B3" w:rsidP="003C74B3">
      <w:pPr>
        <w:spacing w:before="240" w:after="120"/>
        <w:rPr>
          <w:rFonts w:ascii="Calibri" w:eastAsia="Times New Roman" w:hAnsi="Calibri" w:cs="Arial"/>
          <w:b/>
          <w:color w:val="000000"/>
          <w:sz w:val="24"/>
          <w:szCs w:val="24"/>
        </w:rPr>
      </w:pPr>
      <w:r w:rsidRPr="000C7C83">
        <w:rPr>
          <w:rFonts w:ascii="Calibri" w:eastAsia="Times New Roman" w:hAnsi="Calibri" w:cs="Arial"/>
          <w:b/>
          <w:color w:val="000000"/>
          <w:sz w:val="24"/>
          <w:szCs w:val="24"/>
        </w:rPr>
        <w:t xml:space="preserve">Source </w:t>
      </w:r>
      <w:hyperlink r:id="rId10" w:history="1">
        <w:r w:rsidR="009A3D46" w:rsidRPr="009A3D46">
          <w:rPr>
            <w:rStyle w:val="Hyperlink"/>
            <w:rFonts w:ascii="Calibri" w:eastAsia="Times New Roman" w:hAnsi="Calibri" w:cs="Arial"/>
            <w:sz w:val="24"/>
            <w:szCs w:val="24"/>
          </w:rPr>
          <w:t>Link</w:t>
        </w:r>
      </w:hyperlink>
      <w:r w:rsidR="009A3D46">
        <w:rPr>
          <w:rFonts w:ascii="Calibri" w:eastAsia="Times New Roman" w:hAnsi="Calibri" w:cs="Arial"/>
          <w:b/>
          <w:color w:val="000000"/>
          <w:sz w:val="24"/>
          <w:szCs w:val="24"/>
        </w:rPr>
        <w:t xml:space="preserve">. </w:t>
      </w:r>
    </w:p>
    <w:p w:rsidR="003C74B3" w:rsidRPr="001F2350" w:rsidRDefault="003C74B3" w:rsidP="003C74B3">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sz w:val="24"/>
          <w:szCs w:val="24"/>
        </w:rPr>
        <mc:AlternateContent>
          <mc:Choice Requires="wps">
            <w:drawing>
              <wp:inline distT="0" distB="0" distL="0" distR="0" wp14:anchorId="0CCDFF78" wp14:editId="55CE4807">
                <wp:extent cx="9525" cy="9525"/>
                <wp:effectExtent l="0" t="0" r="0" b="0"/>
                <wp:docPr id="16"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3F2524"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" filled="f" stroked="f">
                <o:lock v:ext="edit" aspectratio="t"/>
                <w10:anchorlock/>
              </v:rect>
            </w:pict>
          </mc:Fallback>
        </mc:AlternateContent>
      </w:r>
      <w:r w:rsidR="00D40DD0" w:rsidRPr="00D40DD0">
        <w:rPr>
          <w:rFonts w:ascii="Calibri" w:eastAsia="Calibri" w:hAnsi="Calibri" w:cs="Times New Roman"/>
          <w:b/>
          <w:i/>
          <w:color w:val="002060"/>
          <w:sz w:val="24"/>
          <w:szCs w:val="24"/>
        </w:rPr>
        <w:t>The bureau is required by Dodd-Frank to update and publish a five-year strategic plan</w:t>
      </w:r>
      <w:r w:rsidR="00D40DD0">
        <w:rPr>
          <w:rFonts w:ascii="Calibri" w:eastAsia="Calibri" w:hAnsi="Calibri" w:cs="Times New Roman"/>
          <w:b/>
          <w:i/>
          <w:color w:val="002060"/>
          <w:sz w:val="24"/>
          <w:szCs w:val="24"/>
        </w:rPr>
        <w:t>, the last being published in 2013</w:t>
      </w:r>
      <w:r w:rsidR="00D40DD0" w:rsidRPr="00D40DD0">
        <w:rPr>
          <w:rFonts w:ascii="Calibri" w:eastAsia="Calibri" w:hAnsi="Calibri" w:cs="Times New Roman"/>
          <w:b/>
          <w:i/>
          <w:color w:val="002060"/>
          <w:sz w:val="24"/>
          <w:szCs w:val="24"/>
        </w:rPr>
        <w:t>.</w:t>
      </w:r>
      <w:r w:rsidR="00D40DD0">
        <w:rPr>
          <w:rFonts w:ascii="Calibri" w:eastAsia="Calibri" w:hAnsi="Calibri" w:cs="Times New Roman"/>
          <w:b/>
          <w:i/>
          <w:color w:val="002060"/>
          <w:sz w:val="24"/>
          <w:szCs w:val="24"/>
        </w:rPr>
        <w:t xml:space="preserve"> </w:t>
      </w:r>
      <w:r w:rsidR="00026F02" w:rsidRPr="00026F02">
        <w:rPr>
          <w:rFonts w:ascii="Calibri" w:eastAsia="Calibri" w:hAnsi="Calibri" w:cs="Times New Roman"/>
          <w:b/>
          <w:i/>
          <w:color w:val="002060"/>
          <w:sz w:val="24"/>
          <w:szCs w:val="24"/>
        </w:rPr>
        <w:t>According to the bureau, the plan refocuses the bureau’s mission on regulating consumer financial products or services under existing federal consumer financial laws, enforcing those laws judiciously, and educating and empowering consumers to make better informed financial decisions.</w:t>
      </w:r>
    </w:p>
    <w:p w:rsidR="000C7C83" w:rsidRPr="000C7C83" w:rsidRDefault="000C7C83" w:rsidP="000C7C83">
      <w:pPr>
        <w:spacing w:before="120" w:after="120"/>
        <w:rPr>
          <w:rFonts w:ascii="Calibri" w:eastAsia="Calibri" w:hAnsi="Calibri" w:cs="Times New Roman"/>
          <w:b/>
          <w:bCs/>
          <w:color w:val="595959"/>
          <w:sz w:val="24"/>
          <w:szCs w:val="24"/>
        </w:rPr>
      </w:pPr>
    </w:p>
    <w:p w:rsidR="003C74B3" w:rsidRPr="003C74B3" w:rsidRDefault="00E64415" w:rsidP="003C74B3">
      <w:pPr>
        <w:spacing w:before="120" w:after="120"/>
        <w:rPr>
          <w:rFonts w:ascii="Calibri" w:eastAsia="Calibri" w:hAnsi="Calibri" w:cs="Times New Roman"/>
          <w:b/>
          <w:bCs/>
          <w:i/>
          <w:color w:val="000000" w:themeColor="text1"/>
          <w:sz w:val="24"/>
          <w:szCs w:val="24"/>
        </w:rPr>
      </w:pPr>
      <w:r>
        <w:rPr>
          <w:rFonts w:ascii="Calibri" w:eastAsia="Calibri" w:hAnsi="Calibri" w:cs="Times New Roman"/>
          <w:b/>
          <w:bCs/>
          <w:i/>
          <w:color w:val="000000" w:themeColor="text1"/>
          <w:sz w:val="24"/>
          <w:szCs w:val="24"/>
        </w:rPr>
        <w:t>CFPB</w:t>
      </w:r>
      <w:r w:rsidRPr="00E64415">
        <w:rPr>
          <w:rFonts w:ascii="Calibri" w:eastAsia="Calibri" w:hAnsi="Calibri" w:cs="Times New Roman"/>
          <w:b/>
          <w:bCs/>
          <w:i/>
          <w:color w:val="000000" w:themeColor="text1"/>
          <w:sz w:val="24"/>
          <w:szCs w:val="24"/>
        </w:rPr>
        <w:t xml:space="preserve"> Issues Request </w:t>
      </w:r>
      <w:r w:rsidR="00BB45B4" w:rsidRPr="00E64415">
        <w:rPr>
          <w:rFonts w:ascii="Calibri" w:eastAsia="Calibri" w:hAnsi="Calibri" w:cs="Times New Roman"/>
          <w:b/>
          <w:bCs/>
          <w:i/>
          <w:color w:val="000000" w:themeColor="text1"/>
          <w:sz w:val="24"/>
          <w:szCs w:val="24"/>
        </w:rPr>
        <w:t>for</w:t>
      </w:r>
      <w:r w:rsidRPr="00E64415">
        <w:rPr>
          <w:rFonts w:ascii="Calibri" w:eastAsia="Calibri" w:hAnsi="Calibri" w:cs="Times New Roman"/>
          <w:b/>
          <w:bCs/>
          <w:i/>
          <w:color w:val="000000" w:themeColor="text1"/>
          <w:sz w:val="24"/>
          <w:szCs w:val="24"/>
        </w:rPr>
        <w:t xml:space="preserve"> Information </w:t>
      </w:r>
      <w:r w:rsidR="00C3468F" w:rsidRPr="00E64415">
        <w:rPr>
          <w:rFonts w:ascii="Calibri" w:eastAsia="Calibri" w:hAnsi="Calibri" w:cs="Times New Roman"/>
          <w:b/>
          <w:bCs/>
          <w:i/>
          <w:color w:val="000000" w:themeColor="text1"/>
          <w:sz w:val="24"/>
          <w:szCs w:val="24"/>
        </w:rPr>
        <w:t>on</w:t>
      </w:r>
      <w:r w:rsidRPr="00E64415">
        <w:rPr>
          <w:rFonts w:ascii="Calibri" w:eastAsia="Calibri" w:hAnsi="Calibri" w:cs="Times New Roman"/>
          <w:b/>
          <w:bCs/>
          <w:i/>
          <w:color w:val="000000" w:themeColor="text1"/>
          <w:sz w:val="24"/>
          <w:szCs w:val="24"/>
        </w:rPr>
        <w:t xml:space="preserve"> Enforcement Processes</w:t>
      </w:r>
      <w:r>
        <w:rPr>
          <w:rFonts w:ascii="Calibri" w:eastAsia="Calibri" w:hAnsi="Calibri" w:cs="Times New Roman"/>
          <w:b/>
          <w:bCs/>
          <w:i/>
          <w:color w:val="000000" w:themeColor="text1"/>
          <w:sz w:val="24"/>
          <w:szCs w:val="24"/>
        </w:rPr>
        <w:t xml:space="preserve"> (02.07.2018</w:t>
      </w:r>
      <w:r w:rsidR="003C74B3" w:rsidRPr="003C74B3">
        <w:rPr>
          <w:rFonts w:ascii="Calibri" w:eastAsia="Calibri" w:hAnsi="Calibri" w:cs="Times New Roman"/>
          <w:b/>
          <w:bCs/>
          <w:i/>
          <w:color w:val="000000" w:themeColor="text1"/>
          <w:sz w:val="24"/>
          <w:szCs w:val="24"/>
        </w:rPr>
        <w:t>)</w:t>
      </w:r>
    </w:p>
    <w:p w:rsidR="00E64415" w:rsidRPr="00E64415" w:rsidRDefault="00E64415" w:rsidP="00E64415">
      <w:pPr>
        <w:spacing w:before="240" w:after="120"/>
        <w:rPr>
          <w:rFonts w:ascii="Calibri" w:eastAsia="Times New Roman" w:hAnsi="Calibri" w:cs="Arial"/>
          <w:color w:val="000000"/>
          <w:sz w:val="24"/>
          <w:szCs w:val="24"/>
        </w:rPr>
      </w:pPr>
      <w:r w:rsidRPr="00E64415">
        <w:rPr>
          <w:rFonts w:ascii="Calibri" w:eastAsia="Times New Roman" w:hAnsi="Calibri" w:cs="Arial"/>
          <w:b/>
          <w:bCs/>
          <w:color w:val="000000"/>
          <w:sz w:val="24"/>
          <w:szCs w:val="24"/>
        </w:rPr>
        <w:t>WASHINGTON, D.C.</w:t>
      </w:r>
      <w:r w:rsidRPr="00E64415">
        <w:rPr>
          <w:rFonts w:ascii="Calibri" w:eastAsia="Times New Roman" w:hAnsi="Calibri" w:cs="Arial"/>
          <w:color w:val="000000"/>
          <w:sz w:val="24"/>
          <w:szCs w:val="24"/>
        </w:rPr>
        <w:t xml:space="preserve"> — The Consumer Financial Protection Bureau (CFPB) today issued a Request for Information (RFI) about the Bureau’s enforcement processes. The Bureau is seeking information to help assess </w:t>
      </w:r>
      <w:r w:rsidRPr="00E64415">
        <w:rPr>
          <w:rFonts w:ascii="Calibri" w:eastAsia="Times New Roman" w:hAnsi="Calibri" w:cs="Arial"/>
          <w:color w:val="000000"/>
          <w:sz w:val="24"/>
          <w:szCs w:val="24"/>
        </w:rPr>
        <w:lastRenderedPageBreak/>
        <w:t xml:space="preserve">the overall efficiency and effectiveness of its processes related to the enforcement of federal consumer financial law. This is the third in a series of RFIs announced as part of Acting Director Mick Mulvaney’s call for evidence to ensure the Bureau is fulfilling its proper and appropriate functions to best protect consumers. This RFI will provide an opportunity for the public to submit feedback and suggest ways to improve outcomes for both consumers and covered entities. </w:t>
      </w:r>
    </w:p>
    <w:p w:rsidR="003C74B3" w:rsidRPr="000C7C83" w:rsidRDefault="003C74B3" w:rsidP="003C74B3">
      <w:pPr>
        <w:spacing w:before="240" w:after="120"/>
        <w:rPr>
          <w:rFonts w:ascii="Calibri" w:eastAsia="Times New Roman" w:hAnsi="Calibri" w:cs="Arial"/>
          <w:b/>
          <w:color w:val="000000"/>
          <w:sz w:val="24"/>
          <w:szCs w:val="24"/>
        </w:rPr>
      </w:pPr>
      <w:r w:rsidRPr="000C7C83">
        <w:rPr>
          <w:rFonts w:ascii="Calibri" w:eastAsia="Times New Roman" w:hAnsi="Calibri" w:cs="Arial"/>
          <w:b/>
          <w:color w:val="000000"/>
          <w:sz w:val="24"/>
          <w:szCs w:val="24"/>
        </w:rPr>
        <w:t xml:space="preserve">Source </w:t>
      </w:r>
      <w:hyperlink r:id="rId11" w:history="1">
        <w:r w:rsidR="00E64415" w:rsidRPr="00E64415">
          <w:rPr>
            <w:rStyle w:val="Hyperlink"/>
            <w:rFonts w:ascii="Calibri" w:eastAsia="Times New Roman" w:hAnsi="Calibri" w:cs="Arial"/>
            <w:sz w:val="24"/>
            <w:szCs w:val="24"/>
          </w:rPr>
          <w:t>Link</w:t>
        </w:r>
      </w:hyperlink>
      <w:r w:rsidR="00E64415">
        <w:rPr>
          <w:rFonts w:ascii="Calibri" w:eastAsia="Times New Roman" w:hAnsi="Calibri" w:cs="Arial"/>
          <w:b/>
          <w:color w:val="000000"/>
          <w:sz w:val="24"/>
          <w:szCs w:val="24"/>
        </w:rPr>
        <w:t xml:space="preserve">. </w:t>
      </w:r>
    </w:p>
    <w:p w:rsidR="003C74B3" w:rsidRPr="001F2350" w:rsidRDefault="003C74B3" w:rsidP="003C74B3">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sz w:val="24"/>
          <w:szCs w:val="24"/>
        </w:rPr>
        <mc:AlternateContent>
          <mc:Choice Requires="wps">
            <w:drawing>
              <wp:inline distT="0" distB="0" distL="0" distR="0" wp14:anchorId="0CCDFF78" wp14:editId="55CE4807">
                <wp:extent cx="9525" cy="9525"/>
                <wp:effectExtent l="0" t="0" r="0" b="0"/>
                <wp:docPr id="19"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BDC129"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" filled="f" stroked="f">
                <o:lock v:ext="edit" aspectratio="t"/>
                <w10:anchorlock/>
              </v:rect>
            </w:pict>
          </mc:Fallback>
        </mc:AlternateContent>
      </w:r>
      <w:r w:rsidR="00B73F9E" w:rsidRPr="00B73F9E">
        <w:rPr>
          <w:b/>
          <w:color w:val="002060"/>
          <w:sz w:val="24"/>
          <w:szCs w:val="24"/>
          <w:lang w:val="en"/>
        </w:rPr>
        <w:t>According to the CFPB</w:t>
      </w:r>
      <w:r w:rsidR="00B73F9E">
        <w:rPr>
          <w:lang w:val="en"/>
        </w:rPr>
        <w:t xml:space="preserve">, </w:t>
      </w:r>
      <w:r w:rsidR="00B73F9E">
        <w:rPr>
          <w:b/>
          <w:sz w:val="24"/>
          <w:szCs w:val="24"/>
          <w:lang w:val="en"/>
        </w:rPr>
        <w:t>t</w:t>
      </w:r>
      <w:r w:rsidR="00B73F9E" w:rsidRPr="00B73F9E">
        <w:rPr>
          <w:rFonts w:ascii="Calibri" w:eastAsia="Calibri" w:hAnsi="Calibri" w:cs="Times New Roman"/>
          <w:b/>
          <w:i/>
          <w:color w:val="002060"/>
          <w:sz w:val="24"/>
          <w:szCs w:val="24"/>
          <w:lang w:val="en"/>
        </w:rPr>
        <w:t>hese “Requests for Information” will “provide an opportunity for the public to submit feedback and suggest ways to improve outcomes for both consumers and covered entities.”</w:t>
      </w:r>
    </w:p>
    <w:p w:rsidR="00613179" w:rsidRPr="000C7C83" w:rsidRDefault="00613179" w:rsidP="000C7C83">
      <w:pPr>
        <w:spacing w:before="120" w:after="120"/>
        <w:rPr>
          <w:rFonts w:ascii="Calibri" w:eastAsia="Calibri" w:hAnsi="Calibri" w:cs="Times New Roman"/>
          <w:b/>
          <w:i/>
          <w:color w:val="002060"/>
          <w:sz w:val="24"/>
          <w:szCs w:val="24"/>
        </w:rPr>
      </w:pPr>
    </w:p>
    <w:p w:rsidR="003C74B3" w:rsidRPr="003C74B3" w:rsidRDefault="006C1681" w:rsidP="003C74B3">
      <w:pPr>
        <w:spacing w:before="120" w:after="120"/>
        <w:rPr>
          <w:rFonts w:ascii="Calibri" w:eastAsia="Calibri" w:hAnsi="Calibri" w:cs="Times New Roman"/>
          <w:b/>
          <w:bCs/>
          <w:i/>
          <w:color w:val="000000" w:themeColor="text1"/>
          <w:sz w:val="24"/>
          <w:szCs w:val="24"/>
        </w:rPr>
      </w:pPr>
      <w:r>
        <w:rPr>
          <w:rFonts w:ascii="Calibri" w:eastAsia="Calibri" w:hAnsi="Calibri" w:cs="Times New Roman"/>
          <w:b/>
          <w:bCs/>
          <w:i/>
          <w:color w:val="000000" w:themeColor="text1"/>
          <w:sz w:val="24"/>
          <w:szCs w:val="24"/>
        </w:rPr>
        <w:t>CFPB Launches</w:t>
      </w:r>
      <w:r w:rsidRPr="006C1681">
        <w:rPr>
          <w:rFonts w:ascii="Calibri" w:eastAsia="Calibri" w:hAnsi="Calibri" w:cs="Times New Roman"/>
          <w:b/>
          <w:bCs/>
          <w:i/>
          <w:color w:val="000000" w:themeColor="text1"/>
          <w:sz w:val="24"/>
          <w:szCs w:val="24"/>
        </w:rPr>
        <w:t xml:space="preserve"> 2018 HMDA LAR Formatting Tool</w:t>
      </w:r>
      <w:r>
        <w:rPr>
          <w:rFonts w:ascii="Calibri" w:eastAsia="Calibri" w:hAnsi="Calibri" w:cs="Times New Roman"/>
          <w:b/>
          <w:bCs/>
          <w:i/>
          <w:color w:val="000000" w:themeColor="text1"/>
          <w:sz w:val="24"/>
          <w:szCs w:val="24"/>
        </w:rPr>
        <w:t xml:space="preserve"> (02.01.2018</w:t>
      </w:r>
      <w:r w:rsidR="003C74B3" w:rsidRPr="003C74B3">
        <w:rPr>
          <w:rFonts w:ascii="Calibri" w:eastAsia="Calibri" w:hAnsi="Calibri" w:cs="Times New Roman"/>
          <w:b/>
          <w:bCs/>
          <w:i/>
          <w:color w:val="000000" w:themeColor="text1"/>
          <w:sz w:val="24"/>
          <w:szCs w:val="24"/>
        </w:rPr>
        <w:t>)</w:t>
      </w:r>
    </w:p>
    <w:p w:rsidR="006C1681" w:rsidRPr="006C1681" w:rsidRDefault="006C1681" w:rsidP="006C1681">
      <w:pPr>
        <w:spacing w:before="240" w:after="120"/>
        <w:rPr>
          <w:rFonts w:ascii="Calibri" w:eastAsia="Times New Roman" w:hAnsi="Calibri" w:cs="Arial"/>
          <w:color w:val="000000"/>
          <w:sz w:val="24"/>
          <w:szCs w:val="24"/>
        </w:rPr>
      </w:pPr>
      <w:r w:rsidRPr="006C1681">
        <w:rPr>
          <w:rFonts w:ascii="Calibri" w:eastAsia="Times New Roman" w:hAnsi="Calibri" w:cs="Arial"/>
          <w:color w:val="000000"/>
          <w:sz w:val="24"/>
          <w:szCs w:val="24"/>
        </w:rPr>
        <w:t>The Bureau is pleased to announce the launch of the 2018 HMDA LAR Formatting Tool. The LAR Formatting Tool is intended to help financial institutions, typically those with small volumes of covered loans and applications, to create an electronic file that can be submitted to the HMDA Platform. The 2018 LAR Formatting Tool should be used for data collected in 2018 and reported in 2019.</w:t>
      </w:r>
    </w:p>
    <w:p w:rsidR="006C1681" w:rsidRPr="006C1681" w:rsidRDefault="006C1681" w:rsidP="006C1681">
      <w:pPr>
        <w:spacing w:before="240" w:after="120"/>
        <w:rPr>
          <w:rFonts w:ascii="Calibri" w:eastAsia="Times New Roman" w:hAnsi="Calibri" w:cs="Arial"/>
          <w:color w:val="000000"/>
          <w:sz w:val="24"/>
          <w:szCs w:val="24"/>
        </w:rPr>
      </w:pPr>
      <w:r w:rsidRPr="006C1681">
        <w:rPr>
          <w:rFonts w:ascii="Calibri" w:eastAsia="Times New Roman" w:hAnsi="Calibri" w:cs="Arial"/>
          <w:color w:val="000000"/>
          <w:sz w:val="24"/>
          <w:szCs w:val="24"/>
        </w:rPr>
        <w:t>The Bureau has also made minor updates to the 2018 Filing Instructions Guide.</w:t>
      </w:r>
    </w:p>
    <w:p w:rsidR="006C1681" w:rsidRPr="006C1681" w:rsidRDefault="006C1681" w:rsidP="006C1681">
      <w:pPr>
        <w:spacing w:before="240" w:after="120"/>
        <w:rPr>
          <w:rFonts w:ascii="Calibri" w:eastAsia="Times New Roman" w:hAnsi="Calibri" w:cs="Arial"/>
          <w:color w:val="000000"/>
          <w:sz w:val="24"/>
          <w:szCs w:val="24"/>
        </w:rPr>
      </w:pPr>
      <w:r w:rsidRPr="006C1681">
        <w:rPr>
          <w:rFonts w:ascii="Calibri" w:eastAsia="Times New Roman" w:hAnsi="Calibri" w:cs="Arial"/>
          <w:color w:val="000000"/>
          <w:sz w:val="24"/>
          <w:szCs w:val="24"/>
        </w:rPr>
        <w:t xml:space="preserve">The </w:t>
      </w:r>
      <w:hyperlink r:id="rId12" w:history="1">
        <w:r w:rsidRPr="006C1681">
          <w:rPr>
            <w:rStyle w:val="Hyperlink"/>
            <w:rFonts w:ascii="Calibri" w:eastAsia="Times New Roman" w:hAnsi="Calibri" w:cs="Arial"/>
            <w:sz w:val="24"/>
            <w:szCs w:val="24"/>
          </w:rPr>
          <w:t>2018 LAR Formatting Tool</w:t>
        </w:r>
      </w:hyperlink>
      <w:r w:rsidRPr="006C1681">
        <w:rPr>
          <w:rFonts w:ascii="Calibri" w:eastAsia="Times New Roman" w:hAnsi="Calibri" w:cs="Arial"/>
          <w:color w:val="000000"/>
          <w:sz w:val="24"/>
          <w:szCs w:val="24"/>
        </w:rPr>
        <w:t xml:space="preserve"> and the updated </w:t>
      </w:r>
      <w:hyperlink r:id="rId13" w:history="1">
        <w:r w:rsidRPr="006C1681">
          <w:rPr>
            <w:rStyle w:val="Hyperlink"/>
            <w:rFonts w:ascii="Calibri" w:eastAsia="Times New Roman" w:hAnsi="Calibri" w:cs="Arial"/>
            <w:sz w:val="24"/>
            <w:szCs w:val="24"/>
          </w:rPr>
          <w:t xml:space="preserve">2018 Filing Instructions Guide </w:t>
        </w:r>
      </w:hyperlink>
      <w:r w:rsidRPr="006C1681">
        <w:rPr>
          <w:rFonts w:ascii="Calibri" w:eastAsia="Times New Roman" w:hAnsi="Calibri" w:cs="Arial"/>
          <w:color w:val="000000"/>
          <w:sz w:val="24"/>
          <w:szCs w:val="24"/>
        </w:rPr>
        <w:t xml:space="preserve">can be accessed from the resources for HMDA filers </w:t>
      </w:r>
      <w:hyperlink r:id="rId14" w:history="1">
        <w:r w:rsidRPr="006C1681">
          <w:rPr>
            <w:rStyle w:val="Hyperlink"/>
            <w:rFonts w:ascii="Calibri" w:eastAsia="Times New Roman" w:hAnsi="Calibri" w:cs="Arial"/>
            <w:sz w:val="24"/>
            <w:szCs w:val="24"/>
          </w:rPr>
          <w:t>website</w:t>
        </w:r>
      </w:hyperlink>
      <w:r w:rsidRPr="006C1681">
        <w:rPr>
          <w:rFonts w:ascii="Calibri" w:eastAsia="Times New Roman" w:hAnsi="Calibri" w:cs="Arial"/>
          <w:color w:val="000000"/>
          <w:sz w:val="24"/>
          <w:szCs w:val="24"/>
        </w:rPr>
        <w:t>.</w:t>
      </w:r>
    </w:p>
    <w:p w:rsidR="006C1681" w:rsidRPr="00E651D8" w:rsidRDefault="006C1681" w:rsidP="006C1681">
      <w:pPr>
        <w:spacing w:before="240" w:after="120"/>
        <w:rPr>
          <w:rFonts w:ascii="Calibri" w:eastAsia="Times New Roman" w:hAnsi="Calibri" w:cs="Arial"/>
          <w:color w:val="000000"/>
          <w:sz w:val="24"/>
          <w:szCs w:val="24"/>
        </w:rPr>
      </w:pPr>
      <w:r w:rsidRPr="00E651D8">
        <w:rPr>
          <w:rFonts w:ascii="Calibri" w:eastAsia="Times New Roman" w:hAnsi="Calibri" w:cs="Arial"/>
          <w:color w:val="000000"/>
          <w:sz w:val="24"/>
          <w:szCs w:val="24"/>
        </w:rPr>
        <w:t xml:space="preserve">We encourage financial institutions to direct any questions or feedback on this tool to </w:t>
      </w:r>
      <w:hyperlink r:id="rId15" w:history="1">
        <w:r w:rsidRPr="00E651D8">
          <w:rPr>
            <w:rStyle w:val="Hyperlink"/>
            <w:rFonts w:ascii="Calibri" w:eastAsia="Times New Roman" w:hAnsi="Calibri" w:cs="Arial"/>
            <w:sz w:val="24"/>
            <w:szCs w:val="24"/>
          </w:rPr>
          <w:t>HMDAHelp@cfpb.gov</w:t>
        </w:r>
      </w:hyperlink>
      <w:r w:rsidRPr="00E651D8">
        <w:rPr>
          <w:rFonts w:ascii="Calibri" w:eastAsia="Times New Roman" w:hAnsi="Calibri" w:cs="Arial"/>
          <w:color w:val="000000"/>
          <w:sz w:val="24"/>
          <w:szCs w:val="24"/>
        </w:rPr>
        <w:t>.</w:t>
      </w:r>
    </w:p>
    <w:p w:rsidR="003C74B3" w:rsidRPr="00E651D8" w:rsidRDefault="003C74B3" w:rsidP="003C74B3">
      <w:pPr>
        <w:spacing w:before="240" w:after="120"/>
        <w:rPr>
          <w:rFonts w:ascii="Calibri" w:eastAsia="Times New Roman" w:hAnsi="Calibri" w:cs="Arial"/>
          <w:b/>
          <w:color w:val="000000"/>
          <w:sz w:val="24"/>
          <w:szCs w:val="24"/>
        </w:rPr>
      </w:pPr>
      <w:r w:rsidRPr="00E651D8">
        <w:rPr>
          <w:rFonts w:ascii="Calibri" w:eastAsia="Times New Roman" w:hAnsi="Calibri" w:cs="Arial"/>
          <w:b/>
          <w:color w:val="000000"/>
          <w:sz w:val="24"/>
          <w:szCs w:val="24"/>
        </w:rPr>
        <w:t xml:space="preserve">Source </w:t>
      </w:r>
      <w:hyperlink r:id="rId16" w:history="1">
        <w:r w:rsidR="006C1681" w:rsidRPr="00E651D8">
          <w:rPr>
            <w:rStyle w:val="Hyperlink"/>
            <w:rFonts w:ascii="Calibri" w:eastAsia="Times New Roman" w:hAnsi="Calibri" w:cs="Arial"/>
            <w:sz w:val="24"/>
            <w:szCs w:val="24"/>
          </w:rPr>
          <w:t>Link</w:t>
        </w:r>
      </w:hyperlink>
      <w:r w:rsidR="006C1681" w:rsidRPr="00E651D8">
        <w:rPr>
          <w:rFonts w:ascii="Calibri" w:eastAsia="Times New Roman" w:hAnsi="Calibri" w:cs="Arial"/>
          <w:b/>
          <w:color w:val="000000"/>
          <w:sz w:val="24"/>
          <w:szCs w:val="24"/>
        </w:rPr>
        <w:t xml:space="preserve">. </w:t>
      </w:r>
    </w:p>
    <w:p w:rsidR="00613179" w:rsidRDefault="003C74B3" w:rsidP="000C7C83">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sz w:val="24"/>
          <w:szCs w:val="24"/>
        </w:rPr>
        <mc:AlternateContent>
          <mc:Choice Requires="wps">
            <w:drawing>
              <wp:inline distT="0" distB="0" distL="0" distR="0" wp14:anchorId="0CCDFF78" wp14:editId="55CE4807">
                <wp:extent cx="9525" cy="9525"/>
                <wp:effectExtent l="0" t="0" r="0" b="0"/>
                <wp:docPr id="20"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3FD86A"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" filled="f" stroked="f">
                <o:lock v:ext="edit" aspectratio="t"/>
                <w10:anchorlock/>
              </v:rect>
            </w:pict>
          </mc:Fallback>
        </mc:AlternateContent>
      </w:r>
      <w:r w:rsidR="00544110" w:rsidRPr="00544110">
        <w:rPr>
          <w:rFonts w:ascii="Calibri" w:eastAsia="Calibri" w:hAnsi="Calibri" w:cs="Times New Roman"/>
          <w:b/>
          <w:i/>
          <w:color w:val="002060"/>
          <w:sz w:val="24"/>
          <w:szCs w:val="24"/>
        </w:rPr>
        <w:t xml:space="preserve">The Tool will help </w:t>
      </w:r>
      <w:r w:rsidR="000A5EEB">
        <w:rPr>
          <w:rFonts w:ascii="Calibri" w:eastAsia="Calibri" w:hAnsi="Calibri" w:cs="Times New Roman"/>
          <w:b/>
          <w:i/>
          <w:color w:val="002060"/>
          <w:sz w:val="24"/>
          <w:szCs w:val="24"/>
        </w:rPr>
        <w:t>banks</w:t>
      </w:r>
      <w:r w:rsidR="00544110" w:rsidRPr="00544110">
        <w:rPr>
          <w:rFonts w:ascii="Calibri" w:eastAsia="Calibri" w:hAnsi="Calibri" w:cs="Times New Roman"/>
          <w:b/>
          <w:i/>
          <w:color w:val="002060"/>
          <w:sz w:val="24"/>
          <w:szCs w:val="24"/>
        </w:rPr>
        <w:t xml:space="preserve"> create an electronic file to submit HMDA data collected in 2018 and reported in 2019. The Tool </w:t>
      </w:r>
      <w:r w:rsidR="00544110">
        <w:rPr>
          <w:rFonts w:ascii="Calibri" w:eastAsia="Calibri" w:hAnsi="Calibri" w:cs="Times New Roman"/>
          <w:b/>
          <w:i/>
          <w:color w:val="002060"/>
          <w:sz w:val="24"/>
          <w:szCs w:val="24"/>
        </w:rPr>
        <w:t>should prove the</w:t>
      </w:r>
      <w:r w:rsidR="00544110" w:rsidRPr="00544110">
        <w:rPr>
          <w:rFonts w:ascii="Calibri" w:eastAsia="Calibri" w:hAnsi="Calibri" w:cs="Times New Roman"/>
          <w:b/>
          <w:i/>
          <w:color w:val="002060"/>
          <w:sz w:val="24"/>
          <w:szCs w:val="24"/>
        </w:rPr>
        <w:t xml:space="preserve"> most useful </w:t>
      </w:r>
      <w:r w:rsidR="00544110">
        <w:rPr>
          <w:rFonts w:ascii="Calibri" w:eastAsia="Calibri" w:hAnsi="Calibri" w:cs="Times New Roman"/>
          <w:b/>
          <w:i/>
          <w:color w:val="002060"/>
          <w:sz w:val="24"/>
          <w:szCs w:val="24"/>
        </w:rPr>
        <w:t>for</w:t>
      </w:r>
      <w:r w:rsidR="00544110" w:rsidRPr="00544110">
        <w:rPr>
          <w:rFonts w:ascii="Calibri" w:eastAsia="Calibri" w:hAnsi="Calibri" w:cs="Times New Roman"/>
          <w:b/>
          <w:i/>
          <w:color w:val="002060"/>
          <w:sz w:val="24"/>
          <w:szCs w:val="24"/>
        </w:rPr>
        <w:t xml:space="preserve"> those </w:t>
      </w:r>
      <w:r w:rsidR="00544110">
        <w:rPr>
          <w:rFonts w:ascii="Calibri" w:eastAsia="Calibri" w:hAnsi="Calibri" w:cs="Times New Roman"/>
          <w:b/>
          <w:i/>
          <w:color w:val="002060"/>
          <w:sz w:val="24"/>
          <w:szCs w:val="24"/>
        </w:rPr>
        <w:t xml:space="preserve">banks </w:t>
      </w:r>
      <w:r w:rsidR="00544110" w:rsidRPr="00544110">
        <w:rPr>
          <w:rFonts w:ascii="Calibri" w:eastAsia="Calibri" w:hAnsi="Calibri" w:cs="Times New Roman"/>
          <w:b/>
          <w:i/>
          <w:color w:val="002060"/>
          <w:sz w:val="24"/>
          <w:szCs w:val="24"/>
        </w:rPr>
        <w:t>with small volumes of covered loans and applications</w:t>
      </w:r>
      <w:r w:rsidR="00544110">
        <w:rPr>
          <w:rFonts w:ascii="Calibri" w:eastAsia="Calibri" w:hAnsi="Calibri" w:cs="Times New Roman"/>
          <w:b/>
          <w:i/>
          <w:color w:val="002060"/>
          <w:sz w:val="24"/>
          <w:szCs w:val="24"/>
        </w:rPr>
        <w:t xml:space="preserve"> and not relying on a vendor or platform to extract and export data</w:t>
      </w:r>
      <w:r w:rsidR="00544110" w:rsidRPr="00544110">
        <w:rPr>
          <w:rFonts w:ascii="Calibri" w:eastAsia="Calibri" w:hAnsi="Calibri" w:cs="Times New Roman"/>
          <w:b/>
          <w:i/>
          <w:color w:val="002060"/>
          <w:sz w:val="24"/>
          <w:szCs w:val="24"/>
        </w:rPr>
        <w:t>.</w:t>
      </w:r>
    </w:p>
    <w:p w:rsidR="009A3D46" w:rsidRDefault="009A3D46" w:rsidP="000C7C83">
      <w:pPr>
        <w:spacing w:before="120" w:after="120"/>
        <w:rPr>
          <w:rFonts w:ascii="Calibri" w:eastAsia="Calibri" w:hAnsi="Calibri" w:cs="Times New Roman"/>
          <w:b/>
          <w:i/>
          <w:color w:val="002060"/>
          <w:sz w:val="24"/>
          <w:szCs w:val="24"/>
        </w:rPr>
      </w:pPr>
    </w:p>
    <w:p w:rsidR="009A3D46" w:rsidRPr="003C74B3" w:rsidRDefault="009A3D46" w:rsidP="009A3D46">
      <w:pPr>
        <w:spacing w:before="120" w:after="120"/>
        <w:rPr>
          <w:rFonts w:ascii="Calibri" w:eastAsia="Calibri" w:hAnsi="Calibri" w:cs="Times New Roman"/>
          <w:b/>
          <w:bCs/>
          <w:i/>
          <w:color w:val="000000" w:themeColor="text1"/>
          <w:sz w:val="24"/>
          <w:szCs w:val="24"/>
        </w:rPr>
      </w:pPr>
      <w:r w:rsidRPr="009A3D46">
        <w:rPr>
          <w:rFonts w:ascii="Calibri" w:eastAsia="Calibri" w:hAnsi="Calibri" w:cs="Times New Roman"/>
          <w:b/>
          <w:bCs/>
          <w:i/>
          <w:color w:val="000000" w:themeColor="text1"/>
          <w:sz w:val="24"/>
          <w:szCs w:val="24"/>
        </w:rPr>
        <w:t>CFPB Finalizes Changes to Prepaid Accounts Rule</w:t>
      </w:r>
      <w:r>
        <w:rPr>
          <w:rFonts w:ascii="Calibri" w:eastAsia="Calibri" w:hAnsi="Calibri" w:cs="Times New Roman"/>
          <w:b/>
          <w:bCs/>
          <w:i/>
          <w:color w:val="000000" w:themeColor="text1"/>
          <w:sz w:val="24"/>
          <w:szCs w:val="24"/>
        </w:rPr>
        <w:t xml:space="preserve"> (01.25.2018</w:t>
      </w:r>
      <w:r w:rsidRPr="003C74B3">
        <w:rPr>
          <w:rFonts w:ascii="Calibri" w:eastAsia="Calibri" w:hAnsi="Calibri" w:cs="Times New Roman"/>
          <w:b/>
          <w:bCs/>
          <w:i/>
          <w:color w:val="000000" w:themeColor="text1"/>
          <w:sz w:val="24"/>
          <w:szCs w:val="24"/>
        </w:rPr>
        <w:t>)</w:t>
      </w:r>
      <w:r w:rsidR="00FB1BFE">
        <w:rPr>
          <w:rFonts w:ascii="Calibri" w:eastAsia="Calibri" w:hAnsi="Calibri" w:cs="Times New Roman"/>
          <w:b/>
          <w:bCs/>
          <w:i/>
          <w:color w:val="000000" w:themeColor="text1"/>
          <w:sz w:val="24"/>
          <w:szCs w:val="24"/>
        </w:rPr>
        <w:t xml:space="preserve"> </w:t>
      </w:r>
      <w:r w:rsidR="00FB1BFE">
        <w:rPr>
          <w:rFonts w:ascii="Calibri" w:eastAsia="Calibri" w:hAnsi="Calibri" w:cs="Times New Roman"/>
          <w:b/>
          <w:bCs/>
          <w:i/>
          <w:noProof/>
          <w:color w:val="000000" w:themeColor="text1"/>
          <w:sz w:val="24"/>
          <w:szCs w:val="24"/>
        </w:rPr>
        <w:drawing>
          <wp:inline distT="0" distB="0" distL="0" distR="0" wp14:anchorId="0CC30163">
            <wp:extent cx="274320" cy="219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rsidR="009A3D46" w:rsidRPr="009A3D46" w:rsidRDefault="009A3D46" w:rsidP="009A3D46">
      <w:pPr>
        <w:spacing w:before="240" w:after="120"/>
        <w:rPr>
          <w:rFonts w:ascii="Calibri" w:eastAsia="Times New Roman" w:hAnsi="Calibri" w:cs="Arial"/>
          <w:color w:val="000000"/>
          <w:sz w:val="24"/>
          <w:szCs w:val="24"/>
        </w:rPr>
      </w:pPr>
      <w:r w:rsidRPr="009A3D46">
        <w:rPr>
          <w:rFonts w:ascii="Calibri" w:eastAsia="Times New Roman" w:hAnsi="Calibri" w:cs="Arial"/>
          <w:b/>
          <w:bCs/>
          <w:color w:val="000000"/>
          <w:sz w:val="24"/>
          <w:szCs w:val="24"/>
        </w:rPr>
        <w:t>Washington, D.C. </w:t>
      </w:r>
      <w:r w:rsidRPr="009A3D46">
        <w:rPr>
          <w:rFonts w:ascii="Calibri" w:eastAsia="Times New Roman" w:hAnsi="Calibri" w:cs="Arial"/>
          <w:color w:val="000000"/>
          <w:sz w:val="24"/>
          <w:szCs w:val="24"/>
        </w:rPr>
        <w:t>– The Consumer Financial Protection Bureau (Bureau) announced today that it has finalized updates to its 2016 prepaid rule. The Bureau’s 2016 prepaid rule put in place requirements for treatment of funds on lost or stolen cards, error resolution and investigation, upfront fee disclosures, access to account information, and overdraft features if offered in conjunction with prepaid accounts. The changes announced today adjust requirements for resolving errors on unregistered accounts, provide greater flexibility for credit cards linked to digital wallets, and extend the effective date of the rule by one year to April 2019.</w:t>
      </w:r>
    </w:p>
    <w:p w:rsidR="009A3D46" w:rsidRPr="009A3D46" w:rsidRDefault="009A3D46" w:rsidP="009A3D46">
      <w:pPr>
        <w:spacing w:before="240" w:after="120"/>
        <w:rPr>
          <w:rFonts w:ascii="Calibri" w:eastAsia="Times New Roman" w:hAnsi="Calibri" w:cs="Arial"/>
          <w:color w:val="000000"/>
          <w:sz w:val="24"/>
          <w:szCs w:val="24"/>
        </w:rPr>
      </w:pPr>
      <w:r w:rsidRPr="009A3D46">
        <w:rPr>
          <w:rFonts w:ascii="Calibri" w:eastAsia="Times New Roman" w:hAnsi="Calibri" w:cs="Arial"/>
          <w:color w:val="000000"/>
          <w:sz w:val="24"/>
          <w:szCs w:val="24"/>
        </w:rPr>
        <w:t>Prepaid accounts are among the fastest growing consumer financial products in the United States, usually purchased at retail outlets or online. Prepaid accounts may be loaded with funds by a consumer or by a third party, such as an employer. Consumers generally can use these accounts to make payments, store funds, withdraw cash at ATMs, receive direct deposits, or send money to others. According to industry analysts, the amount consumers put on “general purpose reloadable” prepaid cards grew from less than $1 billion in 2003 to nearly $65 billion in 2012. The total dollar value loaded onto these prepaid cards is expected to nearly double to $116 billion by 2020.</w:t>
      </w:r>
    </w:p>
    <w:p w:rsidR="009A3D46" w:rsidRPr="000C7C83" w:rsidRDefault="009A3D46" w:rsidP="009A3D46">
      <w:pPr>
        <w:spacing w:before="240" w:after="120"/>
        <w:rPr>
          <w:rFonts w:ascii="Calibri" w:eastAsia="Times New Roman" w:hAnsi="Calibri" w:cs="Arial"/>
          <w:b/>
          <w:color w:val="000000"/>
          <w:sz w:val="24"/>
          <w:szCs w:val="24"/>
        </w:rPr>
      </w:pPr>
      <w:r w:rsidRPr="000C7C83">
        <w:rPr>
          <w:rFonts w:ascii="Calibri" w:eastAsia="Times New Roman" w:hAnsi="Calibri" w:cs="Arial"/>
          <w:b/>
          <w:color w:val="000000"/>
          <w:sz w:val="24"/>
          <w:szCs w:val="24"/>
        </w:rPr>
        <w:t xml:space="preserve">Source </w:t>
      </w:r>
      <w:hyperlink r:id="rId18" w:history="1">
        <w:r w:rsidRPr="009A3D46">
          <w:rPr>
            <w:rStyle w:val="Hyperlink"/>
            <w:rFonts w:ascii="Calibri" w:eastAsia="Times New Roman" w:hAnsi="Calibri" w:cs="Arial"/>
            <w:sz w:val="24"/>
            <w:szCs w:val="24"/>
          </w:rPr>
          <w:t>Link</w:t>
        </w:r>
      </w:hyperlink>
      <w:r>
        <w:rPr>
          <w:rFonts w:ascii="Calibri" w:eastAsia="Times New Roman" w:hAnsi="Calibri" w:cs="Arial"/>
          <w:b/>
          <w:color w:val="000000"/>
          <w:sz w:val="24"/>
          <w:szCs w:val="24"/>
        </w:rPr>
        <w:t xml:space="preserve">. </w:t>
      </w:r>
    </w:p>
    <w:p w:rsidR="009A3D46" w:rsidRPr="003C74B3" w:rsidRDefault="009A3D46" w:rsidP="000C7C83">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lastRenderedPageBreak/>
        <w:t xml:space="preserve">Comment: </w:t>
      </w:r>
      <w:r w:rsidRPr="000C7C83">
        <w:rPr>
          <w:rFonts w:ascii="Calibri" w:eastAsia="Calibri" w:hAnsi="Calibri" w:cs="Times New Roman"/>
          <w:noProof/>
          <w:sz w:val="24"/>
          <w:szCs w:val="24"/>
        </w:rPr>
        <mc:AlternateContent>
          <mc:Choice Requires="wps">
            <w:drawing>
              <wp:inline distT="0" distB="0" distL="0" distR="0" wp14:anchorId="24AE05F8" wp14:editId="4327B829">
                <wp:extent cx="9525" cy="9525"/>
                <wp:effectExtent l="0" t="0" r="0" b="0"/>
                <wp:docPr id="15"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903918"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" filled="f" stroked="f">
                <o:lock v:ext="edit" aspectratio="t"/>
                <w10:anchorlock/>
              </v:rect>
            </w:pict>
          </mc:Fallback>
        </mc:AlternateContent>
      </w:r>
      <w:r w:rsidR="009E5878" w:rsidRPr="009E5878">
        <w:rPr>
          <w:rFonts w:ascii="Calibri" w:eastAsia="Calibri" w:hAnsi="Calibri" w:cs="Times New Roman"/>
          <w:b/>
          <w:i/>
          <w:color w:val="002060"/>
          <w:sz w:val="24"/>
          <w:szCs w:val="24"/>
        </w:rPr>
        <w:t>The new changes adjust requirements for resolving errors on unregistered accounts, modify the application of the Rule’s credit-related provisions to digital wallets, and extend the effective date of the Rule by one year to April 1, 2019.</w:t>
      </w:r>
    </w:p>
    <w:p w:rsidR="003312A1" w:rsidRPr="00436AD8" w:rsidRDefault="003312A1" w:rsidP="003312A1">
      <w:pPr>
        <w:pStyle w:val="CCTOCHeading"/>
        <w:rPr>
          <w:rFonts w:asciiTheme="minorHAnsi" w:hAnsiTheme="minorHAnsi" w:cstheme="minorHAnsi"/>
        </w:rPr>
      </w:pPr>
      <w:bookmarkStart w:id="16" w:name="_Toc506987946"/>
      <w:r w:rsidRPr="00436AD8">
        <w:rPr>
          <w:rFonts w:asciiTheme="minorHAnsi" w:hAnsiTheme="minorHAnsi" w:cstheme="minorHAnsi"/>
        </w:rPr>
        <w:t>FDIC actions</w:t>
      </w:r>
      <w:bookmarkEnd w:id="10"/>
      <w:bookmarkEnd w:id="16"/>
      <w:r w:rsidRPr="00436AD8">
        <w:rPr>
          <w:rFonts w:asciiTheme="minorHAnsi" w:hAnsiTheme="minorHAnsi" w:cstheme="minorHAnsi"/>
        </w:rPr>
        <w:t xml:space="preserve"> </w:t>
      </w:r>
    </w:p>
    <w:p w:rsidR="003C74B3" w:rsidRPr="003C74B3" w:rsidRDefault="002D568B" w:rsidP="003C74B3">
      <w:pPr>
        <w:spacing w:before="120" w:after="120"/>
        <w:rPr>
          <w:rFonts w:ascii="Calibri" w:eastAsia="Calibri" w:hAnsi="Calibri" w:cs="Times New Roman"/>
          <w:b/>
          <w:bCs/>
          <w:i/>
          <w:color w:val="000000" w:themeColor="text1"/>
          <w:sz w:val="24"/>
          <w:szCs w:val="24"/>
        </w:rPr>
      </w:pPr>
      <w:bookmarkStart w:id="17" w:name="_Toc409519095"/>
      <w:bookmarkStart w:id="18" w:name="_Toc504138795"/>
      <w:bookmarkEnd w:id="11"/>
      <w:bookmarkEnd w:id="12"/>
      <w:bookmarkEnd w:id="13"/>
      <w:bookmarkEnd w:id="14"/>
      <w:bookmarkEnd w:id="15"/>
      <w:r w:rsidRPr="002D568B">
        <w:rPr>
          <w:rFonts w:ascii="Calibri" w:eastAsia="Calibri" w:hAnsi="Calibri" w:cs="Times New Roman"/>
          <w:b/>
          <w:bCs/>
          <w:i/>
          <w:color w:val="000000" w:themeColor="text1"/>
          <w:sz w:val="24"/>
          <w:szCs w:val="24"/>
        </w:rPr>
        <w:t>Community Bank Webinar: Implementation Examples for the Current Expected Credit Losses Methodology (CECL)</w:t>
      </w:r>
      <w:r w:rsidR="003C74B3" w:rsidRPr="003C74B3">
        <w:rPr>
          <w:rFonts w:ascii="Calibri" w:eastAsia="Calibri" w:hAnsi="Calibri" w:cs="Times New Roman"/>
          <w:b/>
          <w:bCs/>
          <w:i/>
          <w:color w:val="000000" w:themeColor="text1"/>
          <w:sz w:val="24"/>
          <w:szCs w:val="24"/>
        </w:rPr>
        <w:t xml:space="preserve"> </w:t>
      </w:r>
      <w:r w:rsidR="00982428">
        <w:rPr>
          <w:rFonts w:ascii="Calibri" w:eastAsia="Calibri" w:hAnsi="Calibri" w:cs="Times New Roman"/>
          <w:b/>
          <w:bCs/>
          <w:i/>
          <w:color w:val="000000" w:themeColor="text1"/>
          <w:sz w:val="24"/>
          <w:szCs w:val="24"/>
        </w:rPr>
        <w:t>(02.08.2018</w:t>
      </w:r>
      <w:r w:rsidR="003C74B3" w:rsidRPr="003C74B3">
        <w:rPr>
          <w:rFonts w:ascii="Calibri" w:eastAsia="Calibri" w:hAnsi="Calibri" w:cs="Times New Roman"/>
          <w:b/>
          <w:bCs/>
          <w:i/>
          <w:color w:val="000000" w:themeColor="text1"/>
          <w:sz w:val="24"/>
          <w:szCs w:val="24"/>
        </w:rPr>
        <w:t>)</w:t>
      </w:r>
    </w:p>
    <w:p w:rsidR="00982428" w:rsidRPr="00982428" w:rsidRDefault="00982428" w:rsidP="00982428">
      <w:pPr>
        <w:spacing w:before="240" w:after="120"/>
        <w:rPr>
          <w:rFonts w:ascii="Calibri" w:eastAsia="Times New Roman" w:hAnsi="Calibri" w:cs="Arial"/>
          <w:b/>
          <w:bCs/>
          <w:color w:val="000000"/>
          <w:sz w:val="24"/>
          <w:szCs w:val="24"/>
        </w:rPr>
      </w:pPr>
      <w:r w:rsidRPr="00982428">
        <w:rPr>
          <w:rFonts w:ascii="Calibri" w:eastAsia="Times New Roman" w:hAnsi="Calibri" w:cs="Arial"/>
          <w:b/>
          <w:bCs/>
          <w:color w:val="000000"/>
          <w:sz w:val="24"/>
          <w:szCs w:val="24"/>
        </w:rPr>
        <w:t>Summary:</w:t>
      </w:r>
      <w:r>
        <w:rPr>
          <w:rFonts w:ascii="Calibri" w:eastAsia="Times New Roman" w:hAnsi="Calibri" w:cs="Arial"/>
          <w:b/>
          <w:bCs/>
          <w:color w:val="000000"/>
          <w:sz w:val="24"/>
          <w:szCs w:val="24"/>
        </w:rPr>
        <w:t xml:space="preserve"> </w:t>
      </w:r>
      <w:r w:rsidRPr="00982428">
        <w:rPr>
          <w:rFonts w:ascii="Calibri" w:eastAsia="Times New Roman" w:hAnsi="Calibri" w:cs="Arial"/>
          <w:color w:val="000000"/>
          <w:sz w:val="24"/>
          <w:szCs w:val="24"/>
        </w:rPr>
        <w:t>The FDIC and the Federal Reserve Board (FRB), in conjunction with the Financial Accounting Standards Board (FASB), the U.S. Securities and Exchange Commission (SEC), and the Conference of State Bank Supervisors (CSBS), will host a webinar to discuss how smaller, less complex community institutions can implement CECL. The webinar is scheduled for Tuesday, February 27, 2018, at 1:00 pm Eastern Time (ET).</w:t>
      </w:r>
    </w:p>
    <w:p w:rsidR="00982428" w:rsidRPr="00982428" w:rsidRDefault="00982428" w:rsidP="00982428">
      <w:pPr>
        <w:spacing w:before="240" w:after="120"/>
        <w:rPr>
          <w:rFonts w:ascii="Calibri" w:eastAsia="Times New Roman" w:hAnsi="Calibri" w:cs="Arial"/>
          <w:color w:val="000000"/>
          <w:sz w:val="24"/>
          <w:szCs w:val="24"/>
        </w:rPr>
      </w:pPr>
      <w:r w:rsidRPr="00982428">
        <w:rPr>
          <w:rFonts w:ascii="Calibri" w:eastAsia="Times New Roman" w:hAnsi="Calibri" w:cs="Arial"/>
          <w:b/>
          <w:bCs/>
          <w:color w:val="000000"/>
          <w:sz w:val="24"/>
          <w:szCs w:val="24"/>
        </w:rPr>
        <w:t>Statement of Applicability to Institutions with Total Assets Under $1 Billion:</w:t>
      </w:r>
      <w:r w:rsidRPr="00982428">
        <w:rPr>
          <w:rFonts w:ascii="Calibri" w:eastAsia="Times New Roman" w:hAnsi="Calibri" w:cs="Arial"/>
          <w:color w:val="000000"/>
          <w:sz w:val="24"/>
          <w:szCs w:val="24"/>
        </w:rPr>
        <w:t> This Financial Institution Letter applies to all FDIC-supervised institutions, but is particularly targeted to smaller, less complex institutions.</w:t>
      </w:r>
    </w:p>
    <w:p w:rsidR="00982428" w:rsidRPr="00982428" w:rsidRDefault="00982428" w:rsidP="00982428">
      <w:pPr>
        <w:spacing w:before="240" w:after="120"/>
        <w:rPr>
          <w:rFonts w:ascii="Calibri" w:eastAsia="Times New Roman" w:hAnsi="Calibri" w:cs="Arial"/>
          <w:b/>
          <w:bCs/>
          <w:color w:val="000000"/>
          <w:sz w:val="24"/>
          <w:szCs w:val="24"/>
        </w:rPr>
      </w:pPr>
      <w:r w:rsidRPr="00982428">
        <w:rPr>
          <w:rFonts w:ascii="Calibri" w:eastAsia="Times New Roman" w:hAnsi="Calibri" w:cs="Arial"/>
          <w:b/>
          <w:bCs/>
          <w:color w:val="000000"/>
          <w:sz w:val="24"/>
          <w:szCs w:val="24"/>
        </w:rPr>
        <w:t>Highlights:</w:t>
      </w:r>
    </w:p>
    <w:p w:rsidR="00982428" w:rsidRPr="00982428" w:rsidRDefault="00982428" w:rsidP="008A61C4">
      <w:pPr>
        <w:numPr>
          <w:ilvl w:val="0"/>
          <w:numId w:val="44"/>
        </w:numPr>
        <w:tabs>
          <w:tab w:val="clear" w:pos="720"/>
          <w:tab w:val="left" w:pos="360"/>
        </w:tabs>
        <w:spacing w:before="120" w:after="120"/>
        <w:ind w:left="360"/>
        <w:rPr>
          <w:rFonts w:ascii="Calibri" w:eastAsia="Times New Roman" w:hAnsi="Calibri" w:cs="Arial"/>
          <w:color w:val="000000"/>
          <w:sz w:val="24"/>
          <w:szCs w:val="24"/>
        </w:rPr>
      </w:pPr>
      <w:r w:rsidRPr="00982428">
        <w:rPr>
          <w:rFonts w:ascii="Calibri" w:eastAsia="Times New Roman" w:hAnsi="Calibri" w:cs="Arial"/>
          <w:color w:val="000000"/>
          <w:sz w:val="24"/>
          <w:szCs w:val="24"/>
        </w:rPr>
        <w:t>On Tuesday, February 27, 2018, from 1:00 to 2:30 pm ET, the FDIC and the FRB, in conjunction with the CSBS, the FASB, and the SEC, will jointly host a "CECL Webinar for Bankers: Practical Examples of How Smaller, Less Complex Community Banks Can Implement the Current Expected Credit Losses Methodology." The webinar will address loan loss rate methods that such institutions can use to implement CECL, as well as related data considerations and controls.</w:t>
      </w:r>
    </w:p>
    <w:p w:rsidR="00982428" w:rsidRPr="00982428" w:rsidRDefault="00982428" w:rsidP="008A61C4">
      <w:pPr>
        <w:numPr>
          <w:ilvl w:val="0"/>
          <w:numId w:val="44"/>
        </w:numPr>
        <w:tabs>
          <w:tab w:val="clear" w:pos="720"/>
          <w:tab w:val="left" w:pos="360"/>
        </w:tabs>
        <w:spacing w:before="120" w:after="120"/>
        <w:ind w:left="360"/>
        <w:rPr>
          <w:rFonts w:ascii="Calibri" w:eastAsia="Times New Roman" w:hAnsi="Calibri" w:cs="Arial"/>
          <w:color w:val="000000"/>
          <w:sz w:val="24"/>
          <w:szCs w:val="24"/>
        </w:rPr>
      </w:pPr>
      <w:r w:rsidRPr="00982428">
        <w:rPr>
          <w:rFonts w:ascii="Calibri" w:eastAsia="Times New Roman" w:hAnsi="Calibri" w:cs="Arial"/>
          <w:color w:val="000000"/>
          <w:sz w:val="24"/>
          <w:szCs w:val="24"/>
        </w:rPr>
        <w:t>Institutions are encouraged to invite representatives from their internal audit function and their external audit firm to participate in the webinar.</w:t>
      </w:r>
    </w:p>
    <w:p w:rsidR="00982428" w:rsidRPr="00982428" w:rsidRDefault="00982428" w:rsidP="008A61C4">
      <w:pPr>
        <w:numPr>
          <w:ilvl w:val="0"/>
          <w:numId w:val="44"/>
        </w:numPr>
        <w:tabs>
          <w:tab w:val="clear" w:pos="720"/>
          <w:tab w:val="left" w:pos="360"/>
        </w:tabs>
        <w:spacing w:before="120" w:after="120"/>
        <w:ind w:left="360"/>
        <w:rPr>
          <w:rFonts w:ascii="Calibri" w:eastAsia="Times New Roman" w:hAnsi="Calibri" w:cs="Arial"/>
          <w:color w:val="000000"/>
          <w:sz w:val="24"/>
          <w:szCs w:val="24"/>
        </w:rPr>
      </w:pPr>
      <w:r w:rsidRPr="00982428">
        <w:rPr>
          <w:rFonts w:ascii="Calibri" w:eastAsia="Times New Roman" w:hAnsi="Calibri" w:cs="Arial"/>
          <w:color w:val="000000"/>
          <w:sz w:val="24"/>
          <w:szCs w:val="24"/>
        </w:rPr>
        <w:t>Participants may join the webinar at </w:t>
      </w:r>
      <w:hyperlink r:id="rId19" w:history="1">
        <w:r w:rsidRPr="00982428">
          <w:rPr>
            <w:rStyle w:val="Hyperlink"/>
            <w:rFonts w:ascii="Calibri" w:eastAsia="Times New Roman" w:hAnsi="Calibri" w:cs="Arial"/>
            <w:sz w:val="24"/>
            <w:szCs w:val="24"/>
          </w:rPr>
          <w:t>https://www.webcaster4.com/Webcast/Page/583/24368</w:t>
        </w:r>
      </w:hyperlink>
      <w:r w:rsidRPr="00982428">
        <w:rPr>
          <w:rFonts w:ascii="Calibri" w:eastAsia="Times New Roman" w:hAnsi="Calibri" w:cs="Arial"/>
          <w:color w:val="000000"/>
          <w:sz w:val="24"/>
          <w:szCs w:val="24"/>
        </w:rPr>
        <w:t>. Advance registration is not required; however, participants are encouraged to do so at this link. Participants are asked to join the webinar 15 minutes before it begins.</w:t>
      </w:r>
    </w:p>
    <w:p w:rsidR="00982428" w:rsidRPr="00982428" w:rsidRDefault="00982428" w:rsidP="008A61C4">
      <w:pPr>
        <w:numPr>
          <w:ilvl w:val="0"/>
          <w:numId w:val="44"/>
        </w:numPr>
        <w:tabs>
          <w:tab w:val="clear" w:pos="720"/>
          <w:tab w:val="left" w:pos="360"/>
        </w:tabs>
        <w:spacing w:before="120" w:after="120"/>
        <w:ind w:left="360"/>
        <w:rPr>
          <w:rFonts w:ascii="Calibri" w:eastAsia="Times New Roman" w:hAnsi="Calibri" w:cs="Arial"/>
          <w:color w:val="000000"/>
          <w:sz w:val="24"/>
          <w:szCs w:val="24"/>
        </w:rPr>
      </w:pPr>
      <w:r w:rsidRPr="00982428">
        <w:rPr>
          <w:rFonts w:ascii="Calibri" w:eastAsia="Times New Roman" w:hAnsi="Calibri" w:cs="Arial"/>
          <w:color w:val="000000"/>
          <w:sz w:val="24"/>
          <w:szCs w:val="24"/>
        </w:rPr>
        <w:t>Participants may dial in to the audio portion of the webinar at 888-625-5230 using participant passcode 68944799#.</w:t>
      </w:r>
    </w:p>
    <w:p w:rsidR="00982428" w:rsidRPr="00982428" w:rsidRDefault="00982428" w:rsidP="008A61C4">
      <w:pPr>
        <w:numPr>
          <w:ilvl w:val="0"/>
          <w:numId w:val="44"/>
        </w:numPr>
        <w:tabs>
          <w:tab w:val="clear" w:pos="720"/>
          <w:tab w:val="left" w:pos="360"/>
        </w:tabs>
        <w:spacing w:before="120" w:after="120"/>
        <w:ind w:left="360"/>
        <w:rPr>
          <w:rFonts w:ascii="Calibri" w:eastAsia="Times New Roman" w:hAnsi="Calibri" w:cs="Arial"/>
          <w:color w:val="000000"/>
          <w:sz w:val="24"/>
          <w:szCs w:val="24"/>
        </w:rPr>
      </w:pPr>
      <w:r w:rsidRPr="00982428">
        <w:rPr>
          <w:rFonts w:ascii="Calibri" w:eastAsia="Times New Roman" w:hAnsi="Calibri" w:cs="Arial"/>
          <w:color w:val="000000"/>
          <w:sz w:val="24"/>
          <w:szCs w:val="24"/>
        </w:rPr>
        <w:t>A question-and-answer session will follow the presentation. We encourage participants to submit questions in advance via email at </w:t>
      </w:r>
      <w:hyperlink r:id="rId20" w:history="1">
        <w:r w:rsidRPr="00982428">
          <w:rPr>
            <w:rStyle w:val="Hyperlink"/>
            <w:rFonts w:ascii="Calibri" w:eastAsia="Times New Roman" w:hAnsi="Calibri" w:cs="Arial"/>
            <w:sz w:val="24"/>
            <w:szCs w:val="24"/>
          </w:rPr>
          <w:t>rapid@stls.frb.org</w:t>
        </w:r>
      </w:hyperlink>
      <w:r w:rsidRPr="00982428">
        <w:rPr>
          <w:rFonts w:ascii="Calibri" w:eastAsia="Times New Roman" w:hAnsi="Calibri" w:cs="Arial"/>
          <w:color w:val="000000"/>
          <w:sz w:val="24"/>
          <w:szCs w:val="24"/>
        </w:rPr>
        <w:t>.</w:t>
      </w:r>
    </w:p>
    <w:p w:rsidR="00982428" w:rsidRPr="00982428" w:rsidRDefault="00982428" w:rsidP="008A61C4">
      <w:pPr>
        <w:numPr>
          <w:ilvl w:val="0"/>
          <w:numId w:val="44"/>
        </w:numPr>
        <w:tabs>
          <w:tab w:val="clear" w:pos="720"/>
        </w:tabs>
        <w:spacing w:before="120" w:after="120"/>
        <w:ind w:left="360"/>
        <w:rPr>
          <w:rFonts w:ascii="Calibri" w:eastAsia="Times New Roman" w:hAnsi="Calibri" w:cs="Arial"/>
          <w:color w:val="000000"/>
          <w:sz w:val="24"/>
          <w:szCs w:val="24"/>
        </w:rPr>
      </w:pPr>
      <w:r w:rsidRPr="00982428">
        <w:rPr>
          <w:rFonts w:ascii="Calibri" w:eastAsia="Times New Roman" w:hAnsi="Calibri" w:cs="Arial"/>
          <w:color w:val="000000"/>
          <w:sz w:val="24"/>
          <w:szCs w:val="24"/>
        </w:rPr>
        <w:t>Webinar materials will be archived for future viewing.</w:t>
      </w:r>
    </w:p>
    <w:p w:rsidR="00982428" w:rsidRPr="00982428" w:rsidRDefault="00982428" w:rsidP="00982428">
      <w:pPr>
        <w:spacing w:before="240" w:after="120"/>
        <w:rPr>
          <w:rFonts w:ascii="Calibri" w:eastAsia="Times New Roman" w:hAnsi="Calibri" w:cs="Arial"/>
          <w:b/>
          <w:bCs/>
          <w:color w:val="000000"/>
          <w:sz w:val="24"/>
          <w:szCs w:val="24"/>
        </w:rPr>
      </w:pPr>
      <w:r w:rsidRPr="00982428">
        <w:rPr>
          <w:rFonts w:ascii="Calibri" w:eastAsia="Times New Roman" w:hAnsi="Calibri" w:cs="Arial"/>
          <w:b/>
          <w:bCs/>
          <w:color w:val="000000"/>
          <w:sz w:val="24"/>
          <w:szCs w:val="24"/>
        </w:rPr>
        <w:t>Related Topics:</w:t>
      </w:r>
    </w:p>
    <w:p w:rsidR="00982428" w:rsidRPr="00982428" w:rsidRDefault="006C7D4E" w:rsidP="008A61C4">
      <w:pPr>
        <w:numPr>
          <w:ilvl w:val="0"/>
          <w:numId w:val="47"/>
        </w:numPr>
        <w:tabs>
          <w:tab w:val="clear" w:pos="720"/>
        </w:tabs>
        <w:spacing w:before="120" w:after="120"/>
        <w:ind w:left="360"/>
        <w:rPr>
          <w:rFonts w:ascii="Calibri" w:eastAsia="Times New Roman" w:hAnsi="Calibri" w:cs="Arial"/>
          <w:color w:val="000000"/>
          <w:sz w:val="24"/>
          <w:szCs w:val="24"/>
        </w:rPr>
      </w:pPr>
      <w:hyperlink r:id="rId21" w:history="1">
        <w:r w:rsidR="00982428" w:rsidRPr="00982428">
          <w:rPr>
            <w:rStyle w:val="Hyperlink"/>
            <w:rFonts w:ascii="Calibri" w:eastAsia="Times New Roman" w:hAnsi="Calibri" w:cs="Arial"/>
            <w:sz w:val="24"/>
            <w:szCs w:val="24"/>
          </w:rPr>
          <w:t>FIL-39-2016, June 17, 2016, Joint Statement on New Accounting Standard on Financial Instruments – Credit Losses</w:t>
        </w:r>
      </w:hyperlink>
    </w:p>
    <w:p w:rsidR="00982428" w:rsidRPr="00982428" w:rsidRDefault="006C7D4E" w:rsidP="008A61C4">
      <w:pPr>
        <w:numPr>
          <w:ilvl w:val="0"/>
          <w:numId w:val="47"/>
        </w:numPr>
        <w:tabs>
          <w:tab w:val="clear" w:pos="720"/>
        </w:tabs>
        <w:spacing w:before="120" w:after="120"/>
        <w:ind w:left="360"/>
        <w:rPr>
          <w:rFonts w:ascii="Calibri" w:eastAsia="Times New Roman" w:hAnsi="Calibri" w:cs="Arial"/>
          <w:color w:val="000000"/>
          <w:sz w:val="24"/>
          <w:szCs w:val="24"/>
        </w:rPr>
      </w:pPr>
      <w:hyperlink r:id="rId22" w:history="1">
        <w:r w:rsidR="00982428" w:rsidRPr="00982428">
          <w:rPr>
            <w:rStyle w:val="Hyperlink"/>
            <w:rFonts w:ascii="Calibri" w:eastAsia="Times New Roman" w:hAnsi="Calibri" w:cs="Arial"/>
            <w:sz w:val="24"/>
            <w:szCs w:val="24"/>
          </w:rPr>
          <w:t>FIL-41-2017, September 6, 2017, New Accounting Standard on Credit Losses: Frequently Asked Questions</w:t>
        </w:r>
      </w:hyperlink>
    </w:p>
    <w:p w:rsidR="003C74B3" w:rsidRPr="000C7C83" w:rsidRDefault="003C74B3" w:rsidP="003C74B3">
      <w:pPr>
        <w:spacing w:before="240" w:after="120"/>
        <w:rPr>
          <w:rFonts w:ascii="Calibri" w:eastAsia="Times New Roman" w:hAnsi="Calibri" w:cs="Arial"/>
          <w:b/>
          <w:color w:val="000000"/>
          <w:sz w:val="24"/>
          <w:szCs w:val="24"/>
        </w:rPr>
      </w:pPr>
      <w:r w:rsidRPr="000C7C83">
        <w:rPr>
          <w:rFonts w:ascii="Calibri" w:eastAsia="Times New Roman" w:hAnsi="Calibri" w:cs="Arial"/>
          <w:b/>
          <w:color w:val="000000"/>
          <w:sz w:val="24"/>
          <w:szCs w:val="24"/>
        </w:rPr>
        <w:t xml:space="preserve">Source </w:t>
      </w:r>
      <w:hyperlink r:id="rId23" w:history="1">
        <w:r w:rsidR="00982428" w:rsidRPr="00982428">
          <w:rPr>
            <w:rStyle w:val="Hyperlink"/>
            <w:rFonts w:ascii="Calibri" w:eastAsia="Times New Roman" w:hAnsi="Calibri" w:cs="Arial"/>
            <w:sz w:val="24"/>
            <w:szCs w:val="24"/>
          </w:rPr>
          <w:t>Link</w:t>
        </w:r>
      </w:hyperlink>
      <w:r w:rsidR="00982428">
        <w:rPr>
          <w:rFonts w:ascii="Calibri" w:eastAsia="Times New Roman" w:hAnsi="Calibri" w:cs="Arial"/>
          <w:b/>
          <w:color w:val="000000"/>
          <w:sz w:val="24"/>
          <w:szCs w:val="24"/>
        </w:rPr>
        <w:t>.</w:t>
      </w:r>
    </w:p>
    <w:p w:rsidR="003C74B3" w:rsidRPr="001F2350" w:rsidRDefault="003C74B3" w:rsidP="003C74B3">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sz w:val="24"/>
          <w:szCs w:val="24"/>
        </w:rPr>
        <mc:AlternateContent>
          <mc:Choice Requires="wps">
            <w:drawing>
              <wp:inline distT="0" distB="0" distL="0" distR="0" wp14:anchorId="0CCDFF78" wp14:editId="55CE4807">
                <wp:extent cx="9525" cy="9525"/>
                <wp:effectExtent l="0" t="0" r="0" b="0"/>
                <wp:docPr id="22"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2CD071"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" filled="f" stroked="f">
                <o:lock v:ext="edit" aspectratio="t"/>
                <w10:anchorlock/>
              </v:rect>
            </w:pict>
          </mc:Fallback>
        </mc:AlternateContent>
      </w:r>
      <w:r w:rsidR="00413191" w:rsidRPr="00413191">
        <w:rPr>
          <w:rFonts w:ascii="Arial" w:hAnsi="Arial" w:cs="Arial"/>
          <w:color w:val="000000"/>
          <w:sz w:val="21"/>
          <w:szCs w:val="21"/>
          <w:shd w:val="clear" w:color="auto" w:fill="FFFFFF"/>
        </w:rPr>
        <w:t xml:space="preserve"> </w:t>
      </w:r>
      <w:r w:rsidR="00413191" w:rsidRPr="00413191">
        <w:rPr>
          <w:rFonts w:ascii="Calibri" w:eastAsia="Calibri" w:hAnsi="Calibri" w:cs="Times New Roman"/>
          <w:b/>
          <w:i/>
          <w:color w:val="002060"/>
          <w:sz w:val="24"/>
          <w:szCs w:val="24"/>
        </w:rPr>
        <w:t xml:space="preserve">This </w:t>
      </w:r>
      <w:r w:rsidR="00413191">
        <w:rPr>
          <w:rFonts w:ascii="Calibri" w:eastAsia="Calibri" w:hAnsi="Calibri" w:cs="Times New Roman"/>
          <w:b/>
          <w:i/>
          <w:color w:val="002060"/>
          <w:sz w:val="24"/>
          <w:szCs w:val="24"/>
        </w:rPr>
        <w:t>webinar is particularly</w:t>
      </w:r>
      <w:r w:rsidR="00413191" w:rsidRPr="00413191">
        <w:rPr>
          <w:rFonts w:ascii="Calibri" w:eastAsia="Calibri" w:hAnsi="Calibri" w:cs="Times New Roman"/>
          <w:b/>
          <w:i/>
          <w:color w:val="002060"/>
          <w:sz w:val="24"/>
          <w:szCs w:val="24"/>
        </w:rPr>
        <w:t xml:space="preserve"> targeted to smaller, less complex institutions.</w:t>
      </w:r>
      <w:r w:rsidR="007F62F1" w:rsidRPr="007F62F1">
        <w:rPr>
          <w:rFonts w:ascii="Verdana" w:hAnsi="Verdana"/>
          <w:color w:val="666666"/>
          <w:sz w:val="18"/>
          <w:szCs w:val="18"/>
        </w:rPr>
        <w:t xml:space="preserve"> </w:t>
      </w:r>
      <w:r w:rsidR="007F62F1" w:rsidRPr="007F62F1">
        <w:rPr>
          <w:b/>
          <w:color w:val="002060"/>
          <w:sz w:val="24"/>
          <w:szCs w:val="24"/>
        </w:rPr>
        <w:t>Additionally, as noted below,</w:t>
      </w:r>
      <w:r w:rsidR="007F62F1" w:rsidRPr="007F62F1">
        <w:rPr>
          <w:rFonts w:ascii="Verdana" w:hAnsi="Verdana"/>
          <w:color w:val="002060"/>
          <w:sz w:val="18"/>
          <w:szCs w:val="18"/>
        </w:rPr>
        <w:t xml:space="preserve"> </w:t>
      </w:r>
      <w:r w:rsidR="007F62F1">
        <w:rPr>
          <w:rFonts w:ascii="Calibri" w:eastAsia="Calibri" w:hAnsi="Calibri" w:cs="Times New Roman"/>
          <w:b/>
          <w:i/>
          <w:color w:val="002060"/>
          <w:sz w:val="24"/>
          <w:szCs w:val="24"/>
        </w:rPr>
        <w:t>t</w:t>
      </w:r>
      <w:r w:rsidR="007F62F1" w:rsidRPr="007F62F1">
        <w:rPr>
          <w:rFonts w:ascii="Calibri" w:eastAsia="Calibri" w:hAnsi="Calibri" w:cs="Times New Roman"/>
          <w:b/>
          <w:i/>
          <w:color w:val="002060"/>
          <w:sz w:val="24"/>
          <w:szCs w:val="24"/>
        </w:rPr>
        <w:t>he Conference of State Bank Supervisors (CSBS), in consultation with state examiners, developed a readiness tool to help financial institutions prepare for changes associated with FASB’s Current Expected Credit Loss (CECL) standard.</w:t>
      </w:r>
    </w:p>
    <w:p w:rsidR="00A52376" w:rsidRPr="00436AD8" w:rsidRDefault="00A52376" w:rsidP="002221C5">
      <w:pPr>
        <w:pStyle w:val="CCTOCHeading"/>
        <w:rPr>
          <w:rFonts w:asciiTheme="minorHAnsi" w:hAnsiTheme="minorHAnsi" w:cstheme="minorHAnsi"/>
        </w:rPr>
      </w:pPr>
      <w:bookmarkStart w:id="19" w:name="_Toc506987947"/>
      <w:r w:rsidRPr="00436AD8">
        <w:rPr>
          <w:rFonts w:asciiTheme="minorHAnsi" w:hAnsiTheme="minorHAnsi" w:cstheme="minorHAnsi"/>
        </w:rPr>
        <w:lastRenderedPageBreak/>
        <w:t>OCC actions</w:t>
      </w:r>
      <w:bookmarkStart w:id="20" w:name="_Hlk484674731"/>
      <w:bookmarkStart w:id="21" w:name="_Toc409519096"/>
      <w:bookmarkEnd w:id="17"/>
      <w:bookmarkEnd w:id="18"/>
      <w:bookmarkEnd w:id="19"/>
    </w:p>
    <w:p w:rsidR="003C74B3" w:rsidRPr="003C74B3" w:rsidRDefault="00600949" w:rsidP="003C74B3">
      <w:pPr>
        <w:spacing w:before="120" w:after="120"/>
        <w:rPr>
          <w:rFonts w:ascii="Calibri" w:eastAsia="Calibri" w:hAnsi="Calibri" w:cs="Times New Roman"/>
          <w:b/>
          <w:bCs/>
          <w:i/>
          <w:color w:val="000000" w:themeColor="text1"/>
          <w:sz w:val="24"/>
          <w:szCs w:val="24"/>
        </w:rPr>
      </w:pPr>
      <w:bookmarkStart w:id="22" w:name="_Hlk506967337"/>
      <w:bookmarkStart w:id="23" w:name="_Toc409519097"/>
      <w:bookmarkStart w:id="24" w:name="_Toc504138796"/>
      <w:bookmarkStart w:id="25" w:name="_Hlk495582916"/>
      <w:bookmarkEnd w:id="20"/>
      <w:bookmarkEnd w:id="21"/>
      <w:r w:rsidRPr="00600949">
        <w:rPr>
          <w:rFonts w:ascii="Calibri" w:eastAsia="Calibri" w:hAnsi="Calibri" w:cs="Times New Roman"/>
          <w:b/>
          <w:bCs/>
          <w:i/>
          <w:color w:val="000000" w:themeColor="text1"/>
          <w:sz w:val="24"/>
          <w:szCs w:val="24"/>
        </w:rPr>
        <w:t xml:space="preserve">OCC Releases 2018 Schedule of Workshops for Directors of National Community Banks </w:t>
      </w:r>
      <w:bookmarkEnd w:id="22"/>
      <w:r w:rsidRPr="00600949">
        <w:rPr>
          <w:rFonts w:ascii="Calibri" w:eastAsia="Calibri" w:hAnsi="Calibri" w:cs="Times New Roman"/>
          <w:b/>
          <w:bCs/>
          <w:i/>
          <w:color w:val="000000" w:themeColor="text1"/>
          <w:sz w:val="24"/>
          <w:szCs w:val="24"/>
        </w:rPr>
        <w:t>and Federal Savings Associations</w:t>
      </w:r>
      <w:r w:rsidR="003C74B3" w:rsidRPr="003C74B3">
        <w:rPr>
          <w:rFonts w:ascii="Calibri" w:eastAsia="Calibri" w:hAnsi="Calibri" w:cs="Times New Roman"/>
          <w:b/>
          <w:bCs/>
          <w:i/>
          <w:color w:val="000000" w:themeColor="text1"/>
          <w:sz w:val="24"/>
          <w:szCs w:val="24"/>
        </w:rPr>
        <w:t xml:space="preserve"> (</w:t>
      </w:r>
      <w:r>
        <w:rPr>
          <w:rFonts w:ascii="Calibri" w:eastAsia="Calibri" w:hAnsi="Calibri" w:cs="Times New Roman"/>
          <w:b/>
          <w:bCs/>
          <w:i/>
          <w:color w:val="000000" w:themeColor="text1"/>
          <w:sz w:val="24"/>
          <w:szCs w:val="24"/>
        </w:rPr>
        <w:t>01.29.2018</w:t>
      </w:r>
      <w:r w:rsidR="003C74B3" w:rsidRPr="003C74B3">
        <w:rPr>
          <w:rFonts w:ascii="Calibri" w:eastAsia="Calibri" w:hAnsi="Calibri" w:cs="Times New Roman"/>
          <w:b/>
          <w:bCs/>
          <w:i/>
          <w:color w:val="000000" w:themeColor="text1"/>
          <w:sz w:val="24"/>
          <w:szCs w:val="24"/>
        </w:rPr>
        <w:t>)</w:t>
      </w:r>
    </w:p>
    <w:p w:rsidR="005B19C8" w:rsidRPr="005B19C8" w:rsidRDefault="005B19C8" w:rsidP="005B19C8">
      <w:pPr>
        <w:spacing w:before="240" w:after="120"/>
        <w:rPr>
          <w:rFonts w:ascii="Calibri" w:eastAsia="Times New Roman" w:hAnsi="Calibri" w:cs="Arial"/>
          <w:color w:val="000000"/>
          <w:sz w:val="24"/>
          <w:szCs w:val="24"/>
        </w:rPr>
      </w:pPr>
      <w:r w:rsidRPr="005B19C8">
        <w:rPr>
          <w:rFonts w:ascii="Calibri" w:eastAsia="Times New Roman" w:hAnsi="Calibri" w:cs="Arial"/>
          <w:color w:val="000000"/>
          <w:sz w:val="24"/>
          <w:szCs w:val="24"/>
        </w:rPr>
        <w:t>WASHINGTON — The Office of the Comptroller of the Currency (OCC) today announced its 2018 schedule of workshops for directors of national community banks and federal savings associations.</w:t>
      </w:r>
    </w:p>
    <w:p w:rsidR="005B19C8" w:rsidRPr="005B19C8" w:rsidRDefault="005B19C8" w:rsidP="005B19C8">
      <w:pPr>
        <w:spacing w:before="240" w:after="120"/>
        <w:rPr>
          <w:rFonts w:ascii="Calibri" w:eastAsia="Times New Roman" w:hAnsi="Calibri" w:cs="Arial"/>
          <w:color w:val="000000"/>
          <w:sz w:val="24"/>
          <w:szCs w:val="24"/>
        </w:rPr>
      </w:pPr>
      <w:r w:rsidRPr="005B19C8">
        <w:rPr>
          <w:rFonts w:ascii="Calibri" w:eastAsia="Times New Roman" w:hAnsi="Calibri" w:cs="Arial"/>
          <w:color w:val="000000"/>
          <w:sz w:val="24"/>
          <w:szCs w:val="24"/>
        </w:rPr>
        <w:t>The OCC examiner-led workshops provide practical training and guidance to directors of national community banks and federal savings associations to support the safe and sound operation of community-based financial institutions.</w:t>
      </w:r>
    </w:p>
    <w:p w:rsidR="005B19C8" w:rsidRPr="005B19C8" w:rsidRDefault="005B19C8" w:rsidP="005B19C8">
      <w:pPr>
        <w:spacing w:before="240" w:after="120"/>
        <w:rPr>
          <w:rFonts w:ascii="Calibri" w:eastAsia="Times New Roman" w:hAnsi="Calibri" w:cs="Arial"/>
          <w:color w:val="000000"/>
          <w:sz w:val="24"/>
          <w:szCs w:val="24"/>
        </w:rPr>
      </w:pPr>
      <w:r w:rsidRPr="005B19C8">
        <w:rPr>
          <w:rFonts w:ascii="Calibri" w:eastAsia="Times New Roman" w:hAnsi="Calibri" w:cs="Arial"/>
          <w:color w:val="000000"/>
          <w:sz w:val="24"/>
          <w:szCs w:val="24"/>
        </w:rPr>
        <w:t xml:space="preserve">“Community banks are anchors in their neighborhoods and vital to economic growth,” said Comptroller of the Currency Joseph M. </w:t>
      </w:r>
      <w:proofErr w:type="spellStart"/>
      <w:r w:rsidRPr="005B19C8">
        <w:rPr>
          <w:rFonts w:ascii="Calibri" w:eastAsia="Times New Roman" w:hAnsi="Calibri" w:cs="Arial"/>
          <w:color w:val="000000"/>
          <w:sz w:val="24"/>
          <w:szCs w:val="24"/>
        </w:rPr>
        <w:t>Otting</w:t>
      </w:r>
      <w:proofErr w:type="spellEnd"/>
      <w:r w:rsidRPr="005B19C8">
        <w:rPr>
          <w:rFonts w:ascii="Calibri" w:eastAsia="Times New Roman" w:hAnsi="Calibri" w:cs="Arial"/>
          <w:color w:val="000000"/>
          <w:sz w:val="24"/>
          <w:szCs w:val="24"/>
        </w:rPr>
        <w:t>. “These workshops help bank directors better understand the regulatory landscape so they can continue to serve the consumers, businesses, and communities that rely upon them.”</w:t>
      </w:r>
    </w:p>
    <w:p w:rsidR="005B19C8" w:rsidRPr="005B19C8" w:rsidRDefault="005B19C8" w:rsidP="005B19C8">
      <w:pPr>
        <w:spacing w:before="240" w:after="120"/>
        <w:rPr>
          <w:rFonts w:ascii="Calibri" w:eastAsia="Times New Roman" w:hAnsi="Calibri" w:cs="Arial"/>
          <w:color w:val="000000"/>
          <w:sz w:val="24"/>
          <w:szCs w:val="24"/>
        </w:rPr>
      </w:pPr>
      <w:r w:rsidRPr="005B19C8">
        <w:rPr>
          <w:rFonts w:ascii="Calibri" w:eastAsia="Times New Roman" w:hAnsi="Calibri" w:cs="Arial"/>
          <w:color w:val="000000"/>
          <w:sz w:val="24"/>
          <w:szCs w:val="24"/>
        </w:rPr>
        <w:t>The OCC offers five workshops at a cost of $99 each:</w:t>
      </w:r>
    </w:p>
    <w:p w:rsidR="005B19C8" w:rsidRPr="000A4F1B" w:rsidRDefault="005B19C8" w:rsidP="000A4F1B">
      <w:pPr>
        <w:pStyle w:val="ListParagraph"/>
        <w:numPr>
          <w:ilvl w:val="0"/>
          <w:numId w:val="49"/>
        </w:numPr>
        <w:spacing w:before="240" w:after="120"/>
        <w:rPr>
          <w:rFonts w:ascii="Calibri" w:hAnsi="Calibri" w:cs="Arial"/>
          <w:color w:val="000000"/>
        </w:rPr>
      </w:pPr>
      <w:r w:rsidRPr="000A4F1B">
        <w:rPr>
          <w:rFonts w:ascii="Calibri" w:hAnsi="Calibri" w:cs="Arial"/>
          <w:color w:val="000000"/>
        </w:rPr>
        <w:t>Building Blocks</w:t>
      </w:r>
    </w:p>
    <w:p w:rsidR="005B19C8" w:rsidRPr="000A4F1B" w:rsidRDefault="005B19C8" w:rsidP="000A4F1B">
      <w:pPr>
        <w:pStyle w:val="ListParagraph"/>
        <w:numPr>
          <w:ilvl w:val="0"/>
          <w:numId w:val="49"/>
        </w:numPr>
        <w:spacing w:before="240" w:after="120"/>
        <w:rPr>
          <w:rFonts w:ascii="Calibri" w:hAnsi="Calibri" w:cs="Arial"/>
          <w:color w:val="000000"/>
        </w:rPr>
      </w:pPr>
      <w:r w:rsidRPr="000A4F1B">
        <w:rPr>
          <w:rFonts w:ascii="Calibri" w:hAnsi="Calibri" w:cs="Arial"/>
          <w:color w:val="000000"/>
        </w:rPr>
        <w:t>Risk Governance</w:t>
      </w:r>
    </w:p>
    <w:p w:rsidR="005B19C8" w:rsidRPr="000A4F1B" w:rsidRDefault="005B19C8" w:rsidP="000A4F1B">
      <w:pPr>
        <w:pStyle w:val="ListParagraph"/>
        <w:numPr>
          <w:ilvl w:val="0"/>
          <w:numId w:val="49"/>
        </w:numPr>
        <w:spacing w:before="240" w:after="120"/>
        <w:rPr>
          <w:rFonts w:ascii="Calibri" w:hAnsi="Calibri" w:cs="Arial"/>
          <w:color w:val="000000"/>
        </w:rPr>
      </w:pPr>
      <w:r w:rsidRPr="000A4F1B">
        <w:rPr>
          <w:rFonts w:ascii="Calibri" w:hAnsi="Calibri" w:cs="Arial"/>
          <w:color w:val="000000"/>
        </w:rPr>
        <w:t>Compliance Risk</w:t>
      </w:r>
    </w:p>
    <w:p w:rsidR="005B19C8" w:rsidRPr="000A4F1B" w:rsidRDefault="005B19C8" w:rsidP="000A4F1B">
      <w:pPr>
        <w:pStyle w:val="ListParagraph"/>
        <w:numPr>
          <w:ilvl w:val="0"/>
          <w:numId w:val="49"/>
        </w:numPr>
        <w:spacing w:before="240" w:after="120"/>
        <w:rPr>
          <w:rFonts w:ascii="Calibri" w:hAnsi="Calibri" w:cs="Arial"/>
          <w:color w:val="000000"/>
        </w:rPr>
      </w:pPr>
      <w:r w:rsidRPr="000A4F1B">
        <w:rPr>
          <w:rFonts w:ascii="Calibri" w:hAnsi="Calibri" w:cs="Arial"/>
          <w:color w:val="000000"/>
        </w:rPr>
        <w:t>Credit Risk</w:t>
      </w:r>
    </w:p>
    <w:p w:rsidR="005B19C8" w:rsidRPr="000A4F1B" w:rsidRDefault="005B19C8" w:rsidP="000A4F1B">
      <w:pPr>
        <w:pStyle w:val="ListParagraph"/>
        <w:numPr>
          <w:ilvl w:val="0"/>
          <w:numId w:val="49"/>
        </w:numPr>
        <w:spacing w:before="240" w:after="120"/>
        <w:rPr>
          <w:rFonts w:ascii="Calibri" w:hAnsi="Calibri" w:cs="Arial"/>
          <w:color w:val="000000"/>
        </w:rPr>
      </w:pPr>
      <w:r w:rsidRPr="000A4F1B">
        <w:rPr>
          <w:rFonts w:ascii="Calibri" w:hAnsi="Calibri" w:cs="Arial"/>
          <w:color w:val="000000"/>
        </w:rPr>
        <w:t>Operational Risk</w:t>
      </w:r>
    </w:p>
    <w:p w:rsidR="005B19C8" w:rsidRPr="005B19C8" w:rsidRDefault="005B19C8" w:rsidP="005B19C8">
      <w:pPr>
        <w:spacing w:before="240" w:after="120"/>
        <w:rPr>
          <w:rFonts w:ascii="Calibri" w:eastAsia="Times New Roman" w:hAnsi="Calibri" w:cs="Arial"/>
          <w:color w:val="000000"/>
          <w:sz w:val="24"/>
          <w:szCs w:val="24"/>
        </w:rPr>
      </w:pPr>
      <w:r w:rsidRPr="005B19C8">
        <w:rPr>
          <w:rFonts w:ascii="Calibri" w:eastAsia="Times New Roman" w:hAnsi="Calibri" w:cs="Arial"/>
          <w:color w:val="000000"/>
          <w:sz w:val="24"/>
          <w:szCs w:val="24"/>
        </w:rPr>
        <w:t>The OCC offers the workshops nationwide to outside directors of national community banks and federal savings associations. Management directors may also find the workshops beneficial.</w:t>
      </w:r>
    </w:p>
    <w:p w:rsidR="005B19C8" w:rsidRPr="005B19C8" w:rsidRDefault="005B19C8" w:rsidP="005B19C8">
      <w:pPr>
        <w:spacing w:before="240" w:after="120"/>
        <w:rPr>
          <w:rFonts w:ascii="Calibri" w:eastAsia="Times New Roman" w:hAnsi="Calibri" w:cs="Arial"/>
          <w:color w:val="000000"/>
          <w:sz w:val="24"/>
          <w:szCs w:val="24"/>
        </w:rPr>
      </w:pPr>
      <w:r w:rsidRPr="005B19C8">
        <w:rPr>
          <w:rFonts w:ascii="Calibri" w:eastAsia="Times New Roman" w:hAnsi="Calibri" w:cs="Arial"/>
          <w:color w:val="000000"/>
          <w:sz w:val="24"/>
          <w:szCs w:val="24"/>
        </w:rPr>
        <w:t>Workshops are limited to 35 participants. Attendees will receive course materials, supervisory publications, and lunch.</w:t>
      </w:r>
    </w:p>
    <w:p w:rsidR="005B19C8" w:rsidRPr="005B19C8" w:rsidRDefault="005B19C8" w:rsidP="005B19C8">
      <w:pPr>
        <w:spacing w:before="240" w:after="120"/>
        <w:rPr>
          <w:rFonts w:ascii="Calibri" w:eastAsia="Times New Roman" w:hAnsi="Calibri" w:cs="Arial"/>
          <w:color w:val="000000"/>
          <w:sz w:val="24"/>
          <w:szCs w:val="24"/>
        </w:rPr>
      </w:pPr>
      <w:r w:rsidRPr="005B19C8">
        <w:rPr>
          <w:rFonts w:ascii="Calibri" w:eastAsia="Times New Roman" w:hAnsi="Calibri" w:cs="Arial"/>
          <w:color w:val="000000"/>
          <w:sz w:val="24"/>
          <w:szCs w:val="24"/>
        </w:rPr>
        <w:t>To view the schedule of workshops and register online, visit </w:t>
      </w:r>
      <w:hyperlink r:id="rId24" w:tgtFrame="_blank" w:history="1">
        <w:r w:rsidRPr="005B19C8">
          <w:rPr>
            <w:rStyle w:val="Hyperlink"/>
            <w:rFonts w:ascii="Calibri" w:eastAsia="Times New Roman" w:hAnsi="Calibri" w:cs="Arial"/>
            <w:sz w:val="24"/>
            <w:szCs w:val="24"/>
          </w:rPr>
          <w:t>http://www.occ.gov/occworkshops</w:t>
        </w:r>
      </w:hyperlink>
      <w:r w:rsidRPr="005B19C8">
        <w:rPr>
          <w:rFonts w:ascii="Calibri" w:eastAsia="Times New Roman" w:hAnsi="Calibri" w:cs="Arial"/>
          <w:color w:val="000000"/>
          <w:sz w:val="24"/>
          <w:szCs w:val="24"/>
        </w:rPr>
        <w:t>. To contact the registration center, call (888) 509-9227 or email </w:t>
      </w:r>
      <w:hyperlink r:id="rId25" w:history="1">
        <w:r w:rsidRPr="005B19C8">
          <w:rPr>
            <w:rStyle w:val="Hyperlink"/>
            <w:rFonts w:ascii="Calibri" w:eastAsia="Times New Roman" w:hAnsi="Calibri" w:cs="Arial"/>
            <w:sz w:val="24"/>
            <w:szCs w:val="24"/>
          </w:rPr>
          <w:t>OCCCBDW@gohnow.com</w:t>
        </w:r>
      </w:hyperlink>
      <w:r w:rsidRPr="005B19C8">
        <w:rPr>
          <w:rFonts w:ascii="Calibri" w:eastAsia="Times New Roman" w:hAnsi="Calibri" w:cs="Arial"/>
          <w:color w:val="000000"/>
          <w:sz w:val="24"/>
          <w:szCs w:val="24"/>
        </w:rPr>
        <w:t>.</w:t>
      </w:r>
    </w:p>
    <w:p w:rsidR="003C74B3" w:rsidRPr="000C7C83" w:rsidRDefault="003C74B3" w:rsidP="003C74B3">
      <w:pPr>
        <w:spacing w:before="240" w:after="120"/>
        <w:rPr>
          <w:rFonts w:ascii="Calibri" w:eastAsia="Times New Roman" w:hAnsi="Calibri" w:cs="Arial"/>
          <w:b/>
          <w:color w:val="000000"/>
          <w:sz w:val="24"/>
          <w:szCs w:val="24"/>
        </w:rPr>
      </w:pPr>
      <w:r w:rsidRPr="000C7C83">
        <w:rPr>
          <w:rFonts w:ascii="Calibri" w:eastAsia="Times New Roman" w:hAnsi="Calibri" w:cs="Arial"/>
          <w:b/>
          <w:color w:val="000000"/>
          <w:sz w:val="24"/>
          <w:szCs w:val="24"/>
        </w:rPr>
        <w:t xml:space="preserve">Source </w:t>
      </w:r>
      <w:hyperlink r:id="rId26" w:history="1">
        <w:r w:rsidR="00600949" w:rsidRPr="00600949">
          <w:rPr>
            <w:rStyle w:val="Hyperlink"/>
            <w:rFonts w:ascii="Calibri" w:eastAsia="Times New Roman" w:hAnsi="Calibri" w:cs="Arial"/>
            <w:sz w:val="24"/>
            <w:szCs w:val="24"/>
          </w:rPr>
          <w:t>Link</w:t>
        </w:r>
      </w:hyperlink>
      <w:r w:rsidR="00600949">
        <w:rPr>
          <w:rFonts w:ascii="Calibri" w:eastAsia="Times New Roman" w:hAnsi="Calibri" w:cs="Arial"/>
          <w:b/>
          <w:color w:val="000000"/>
          <w:sz w:val="24"/>
          <w:szCs w:val="24"/>
        </w:rPr>
        <w:t>.</w:t>
      </w:r>
    </w:p>
    <w:p w:rsidR="003C74B3" w:rsidRPr="001F2350" w:rsidRDefault="003C74B3" w:rsidP="003C74B3">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sz w:val="24"/>
          <w:szCs w:val="24"/>
        </w:rPr>
        <mc:AlternateContent>
          <mc:Choice Requires="wps">
            <w:drawing>
              <wp:inline distT="0" distB="0" distL="0" distR="0" wp14:anchorId="0CCDFF78" wp14:editId="55CE4807">
                <wp:extent cx="9525" cy="9525"/>
                <wp:effectExtent l="0" t="0" r="0" b="0"/>
                <wp:docPr id="25"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6B247"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" filled="f" stroked="f">
                <o:lock v:ext="edit" aspectratio="t"/>
                <w10:anchorlock/>
              </v:rect>
            </w:pict>
          </mc:Fallback>
        </mc:AlternateContent>
      </w:r>
      <w:r w:rsidR="007F62F1">
        <w:rPr>
          <w:rFonts w:ascii="Calibri" w:eastAsia="Calibri" w:hAnsi="Calibri" w:cs="Times New Roman"/>
          <w:b/>
          <w:i/>
          <w:color w:val="002060"/>
          <w:sz w:val="24"/>
          <w:szCs w:val="24"/>
        </w:rPr>
        <w:t xml:space="preserve">These workshops are an excellent opportunity for </w:t>
      </w:r>
      <w:r w:rsidR="00F1669D">
        <w:rPr>
          <w:rFonts w:ascii="Calibri" w:eastAsia="Calibri" w:hAnsi="Calibri" w:cs="Times New Roman"/>
          <w:b/>
          <w:i/>
          <w:color w:val="002060"/>
          <w:sz w:val="24"/>
          <w:szCs w:val="24"/>
        </w:rPr>
        <w:t xml:space="preserve">national </w:t>
      </w:r>
      <w:r w:rsidR="007F62F1">
        <w:rPr>
          <w:rFonts w:ascii="Calibri" w:eastAsia="Calibri" w:hAnsi="Calibri" w:cs="Times New Roman"/>
          <w:b/>
          <w:i/>
          <w:color w:val="002060"/>
          <w:sz w:val="24"/>
          <w:szCs w:val="24"/>
        </w:rPr>
        <w:t xml:space="preserve">bank directors </w:t>
      </w:r>
      <w:r w:rsidR="00D9448D">
        <w:rPr>
          <w:rFonts w:ascii="Calibri" w:eastAsia="Calibri" w:hAnsi="Calibri" w:cs="Times New Roman"/>
          <w:b/>
          <w:i/>
          <w:color w:val="002060"/>
          <w:sz w:val="24"/>
          <w:szCs w:val="24"/>
        </w:rPr>
        <w:t xml:space="preserve">to learn </w:t>
      </w:r>
      <w:r w:rsidR="00F1669D">
        <w:rPr>
          <w:rFonts w:ascii="Calibri" w:eastAsia="Calibri" w:hAnsi="Calibri" w:cs="Times New Roman"/>
          <w:b/>
          <w:i/>
          <w:color w:val="002060"/>
          <w:sz w:val="24"/>
          <w:szCs w:val="24"/>
        </w:rPr>
        <w:t>straight</w:t>
      </w:r>
      <w:r w:rsidR="00D9448D">
        <w:rPr>
          <w:rFonts w:ascii="Calibri" w:eastAsia="Calibri" w:hAnsi="Calibri" w:cs="Times New Roman"/>
          <w:b/>
          <w:i/>
          <w:color w:val="002060"/>
          <w:sz w:val="24"/>
          <w:szCs w:val="24"/>
        </w:rPr>
        <w:t xml:space="preserve"> from </w:t>
      </w:r>
      <w:r w:rsidR="00F1669D">
        <w:rPr>
          <w:rFonts w:ascii="Calibri" w:eastAsia="Calibri" w:hAnsi="Calibri" w:cs="Times New Roman"/>
          <w:b/>
          <w:i/>
          <w:color w:val="002060"/>
          <w:sz w:val="24"/>
          <w:szCs w:val="24"/>
        </w:rPr>
        <w:t>their</w:t>
      </w:r>
      <w:r w:rsidR="00D9448D">
        <w:rPr>
          <w:rFonts w:ascii="Calibri" w:eastAsia="Calibri" w:hAnsi="Calibri" w:cs="Times New Roman"/>
          <w:b/>
          <w:i/>
          <w:color w:val="002060"/>
          <w:sz w:val="24"/>
          <w:szCs w:val="24"/>
        </w:rPr>
        <w:t xml:space="preserve"> regulatory </w:t>
      </w:r>
      <w:r w:rsidR="00F1669D">
        <w:rPr>
          <w:rFonts w:ascii="Calibri" w:eastAsia="Calibri" w:hAnsi="Calibri" w:cs="Times New Roman"/>
          <w:b/>
          <w:i/>
          <w:color w:val="002060"/>
          <w:sz w:val="24"/>
          <w:szCs w:val="24"/>
        </w:rPr>
        <w:t>agency</w:t>
      </w:r>
      <w:r w:rsidR="00D9448D">
        <w:rPr>
          <w:rFonts w:ascii="Calibri" w:eastAsia="Calibri" w:hAnsi="Calibri" w:cs="Times New Roman"/>
          <w:b/>
          <w:i/>
          <w:color w:val="002060"/>
          <w:sz w:val="24"/>
          <w:szCs w:val="24"/>
        </w:rPr>
        <w:t xml:space="preserve"> on the management and mitigation of </w:t>
      </w:r>
      <w:r w:rsidR="00F1669D">
        <w:rPr>
          <w:rFonts w:ascii="Calibri" w:eastAsia="Calibri" w:hAnsi="Calibri" w:cs="Times New Roman"/>
          <w:b/>
          <w:i/>
          <w:color w:val="002060"/>
          <w:sz w:val="24"/>
          <w:szCs w:val="24"/>
        </w:rPr>
        <w:t xml:space="preserve">relevant </w:t>
      </w:r>
      <w:r w:rsidR="00D9448D">
        <w:rPr>
          <w:rFonts w:ascii="Calibri" w:eastAsia="Calibri" w:hAnsi="Calibri" w:cs="Times New Roman"/>
          <w:b/>
          <w:i/>
          <w:color w:val="002060"/>
          <w:sz w:val="24"/>
          <w:szCs w:val="24"/>
        </w:rPr>
        <w:t>risk</w:t>
      </w:r>
      <w:r w:rsidR="00F1669D">
        <w:rPr>
          <w:rFonts w:ascii="Calibri" w:eastAsia="Calibri" w:hAnsi="Calibri" w:cs="Times New Roman"/>
          <w:b/>
          <w:i/>
          <w:color w:val="002060"/>
          <w:sz w:val="24"/>
          <w:szCs w:val="24"/>
        </w:rPr>
        <w:t>s</w:t>
      </w:r>
      <w:r w:rsidR="00D9448D">
        <w:rPr>
          <w:rFonts w:ascii="Calibri" w:eastAsia="Calibri" w:hAnsi="Calibri" w:cs="Times New Roman"/>
          <w:b/>
          <w:i/>
          <w:color w:val="002060"/>
          <w:sz w:val="24"/>
          <w:szCs w:val="24"/>
        </w:rPr>
        <w:t>.</w:t>
      </w:r>
    </w:p>
    <w:p w:rsidR="000C7C83" w:rsidRPr="000C7C83" w:rsidRDefault="000C7C83" w:rsidP="000C7C83">
      <w:pPr>
        <w:pStyle w:val="CCTOCHeading"/>
        <w:rPr>
          <w:rFonts w:cstheme="minorHAnsi"/>
        </w:rPr>
      </w:pPr>
      <w:bookmarkStart w:id="26" w:name="_Toc506987948"/>
      <w:r>
        <w:rPr>
          <w:rFonts w:cstheme="minorHAnsi"/>
        </w:rPr>
        <w:t>Federal Reserve actions</w:t>
      </w:r>
      <w:r w:rsidRPr="000C7C83">
        <w:rPr>
          <w:rFonts w:cstheme="minorHAnsi"/>
        </w:rPr>
        <w:t xml:space="preserve"> federal action and news</w:t>
      </w:r>
      <w:bookmarkEnd w:id="26"/>
    </w:p>
    <w:p w:rsidR="003C74B3" w:rsidRPr="003C74B3" w:rsidRDefault="00837928" w:rsidP="003C74B3">
      <w:pPr>
        <w:spacing w:before="120" w:after="120"/>
        <w:rPr>
          <w:rFonts w:ascii="Calibri" w:eastAsia="Calibri" w:hAnsi="Calibri" w:cs="Times New Roman"/>
          <w:b/>
          <w:bCs/>
          <w:i/>
          <w:color w:val="000000" w:themeColor="text1"/>
          <w:sz w:val="24"/>
          <w:szCs w:val="24"/>
        </w:rPr>
      </w:pPr>
      <w:r w:rsidRPr="00837928">
        <w:rPr>
          <w:rFonts w:ascii="Calibri" w:eastAsia="Calibri" w:hAnsi="Calibri" w:cs="Times New Roman"/>
          <w:b/>
          <w:bCs/>
          <w:i/>
          <w:color w:val="000000" w:themeColor="text1"/>
          <w:sz w:val="24"/>
          <w:szCs w:val="24"/>
          <w:lang w:val="en"/>
        </w:rPr>
        <w:t xml:space="preserve">The </w:t>
      </w:r>
      <w:r w:rsidR="009E7D5E">
        <w:rPr>
          <w:rFonts w:ascii="Calibri" w:eastAsia="Calibri" w:hAnsi="Calibri" w:cs="Times New Roman"/>
          <w:b/>
          <w:bCs/>
          <w:i/>
          <w:color w:val="000000" w:themeColor="text1"/>
          <w:sz w:val="24"/>
          <w:szCs w:val="24"/>
          <w:lang w:val="en"/>
        </w:rPr>
        <w:t>February</w:t>
      </w:r>
      <w:r w:rsidRPr="00837928">
        <w:rPr>
          <w:rFonts w:ascii="Calibri" w:eastAsia="Calibri" w:hAnsi="Calibri" w:cs="Times New Roman"/>
          <w:b/>
          <w:bCs/>
          <w:i/>
          <w:color w:val="000000" w:themeColor="text1"/>
          <w:sz w:val="24"/>
          <w:szCs w:val="24"/>
          <w:lang w:val="en"/>
        </w:rPr>
        <w:t xml:space="preserve"> 2018 Senior Loan Officer Opinion Survey on Bank Lending Practices</w:t>
      </w:r>
      <w:r>
        <w:rPr>
          <w:rFonts w:ascii="Calibri" w:eastAsia="Calibri" w:hAnsi="Calibri" w:cs="Times New Roman"/>
          <w:b/>
          <w:bCs/>
          <w:i/>
          <w:color w:val="000000" w:themeColor="text1"/>
          <w:sz w:val="24"/>
          <w:szCs w:val="24"/>
        </w:rPr>
        <w:t xml:space="preserve"> (02.05.2018</w:t>
      </w:r>
      <w:r w:rsidR="003C74B3" w:rsidRPr="003C74B3">
        <w:rPr>
          <w:rFonts w:ascii="Calibri" w:eastAsia="Calibri" w:hAnsi="Calibri" w:cs="Times New Roman"/>
          <w:b/>
          <w:bCs/>
          <w:i/>
          <w:color w:val="000000" w:themeColor="text1"/>
          <w:sz w:val="24"/>
          <w:szCs w:val="24"/>
        </w:rPr>
        <w:t>)</w:t>
      </w:r>
    </w:p>
    <w:p w:rsidR="00837928" w:rsidRPr="00837928" w:rsidRDefault="00837928" w:rsidP="00837928">
      <w:pPr>
        <w:spacing w:before="240" w:after="120"/>
        <w:rPr>
          <w:rFonts w:ascii="Calibri" w:eastAsia="Times New Roman" w:hAnsi="Calibri" w:cs="Arial"/>
          <w:color w:val="000000"/>
          <w:sz w:val="24"/>
          <w:szCs w:val="24"/>
          <w:lang w:val="en"/>
        </w:rPr>
      </w:pPr>
      <w:r w:rsidRPr="00837928">
        <w:rPr>
          <w:rFonts w:ascii="Calibri" w:eastAsia="Times New Roman" w:hAnsi="Calibri" w:cs="Arial"/>
          <w:color w:val="000000"/>
          <w:sz w:val="24"/>
          <w:szCs w:val="24"/>
          <w:lang w:val="en"/>
        </w:rPr>
        <w:t xml:space="preserve">The </w:t>
      </w:r>
      <w:r w:rsidR="009E7D5E">
        <w:rPr>
          <w:rFonts w:ascii="Calibri" w:eastAsia="Times New Roman" w:hAnsi="Calibri" w:cs="Arial"/>
          <w:color w:val="000000"/>
          <w:sz w:val="24"/>
          <w:szCs w:val="24"/>
          <w:lang w:val="en"/>
        </w:rPr>
        <w:t>February</w:t>
      </w:r>
      <w:r w:rsidRPr="00837928">
        <w:rPr>
          <w:rFonts w:ascii="Calibri" w:eastAsia="Times New Roman" w:hAnsi="Calibri" w:cs="Arial"/>
          <w:color w:val="000000"/>
          <w:sz w:val="24"/>
          <w:szCs w:val="24"/>
          <w:lang w:val="en"/>
        </w:rPr>
        <w:t xml:space="preserve"> 2018 Senior Loan Officer Opinion Survey on Bank Lending Practices addressed changes in the standards and terms on, and demand for, bank loans to businesses and households over the past three months, which generally corresponds to the fourth quarter of 2017 </w:t>
      </w:r>
      <w:hyperlink r:id="rId27" w:anchor="fn1" w:history="1">
        <w:r w:rsidRPr="00837928">
          <w:rPr>
            <w:rStyle w:val="Hyperlink"/>
            <w:rFonts w:ascii="Calibri" w:eastAsia="Times New Roman" w:hAnsi="Calibri" w:cs="Arial"/>
            <w:sz w:val="24"/>
            <w:szCs w:val="24"/>
            <w:vertAlign w:val="superscript"/>
            <w:lang w:val="en"/>
          </w:rPr>
          <w:t>1</w:t>
        </w:r>
      </w:hyperlink>
      <w:r w:rsidRPr="00837928">
        <w:rPr>
          <w:rFonts w:ascii="Calibri" w:eastAsia="Times New Roman" w:hAnsi="Calibri" w:cs="Arial"/>
          <w:color w:val="000000"/>
          <w:sz w:val="24"/>
          <w:szCs w:val="24"/>
          <w:lang w:val="en"/>
        </w:rPr>
        <w:t>. Responses were received from 71 domestic banks and 23 U.S. branches and agencies of foreign banks. Unless otherwise indicated, this summary refers to the responses of domestic banks.</w:t>
      </w:r>
    </w:p>
    <w:p w:rsidR="00837928" w:rsidRPr="00837928" w:rsidRDefault="00837928" w:rsidP="00837928">
      <w:pPr>
        <w:spacing w:before="240" w:after="120"/>
        <w:rPr>
          <w:rFonts w:ascii="Calibri" w:eastAsia="Times New Roman" w:hAnsi="Calibri" w:cs="Arial"/>
          <w:color w:val="000000"/>
          <w:sz w:val="24"/>
          <w:szCs w:val="24"/>
          <w:lang w:val="en"/>
        </w:rPr>
      </w:pPr>
      <w:r w:rsidRPr="00837928">
        <w:rPr>
          <w:rFonts w:ascii="Calibri" w:eastAsia="Times New Roman" w:hAnsi="Calibri" w:cs="Arial"/>
          <w:color w:val="000000"/>
          <w:sz w:val="24"/>
          <w:szCs w:val="24"/>
          <w:lang w:val="en"/>
        </w:rPr>
        <w:lastRenderedPageBreak/>
        <w:t xml:space="preserve">Regarding loans to businesses, respondents to the </w:t>
      </w:r>
      <w:r w:rsidR="009E7D5E">
        <w:rPr>
          <w:rFonts w:ascii="Calibri" w:eastAsia="Times New Roman" w:hAnsi="Calibri" w:cs="Arial"/>
          <w:color w:val="000000"/>
          <w:sz w:val="24"/>
          <w:szCs w:val="24"/>
          <w:lang w:val="en"/>
        </w:rPr>
        <w:t>February</w:t>
      </w:r>
      <w:r w:rsidRPr="00837928">
        <w:rPr>
          <w:rFonts w:ascii="Calibri" w:eastAsia="Times New Roman" w:hAnsi="Calibri" w:cs="Arial"/>
          <w:color w:val="000000"/>
          <w:sz w:val="24"/>
          <w:szCs w:val="24"/>
          <w:lang w:val="en"/>
        </w:rPr>
        <w:t xml:space="preserve"> survey indicated that, on balance, banks eased their standards and terms on commercial and industrial (C&amp;I) loans to large and middle-market firms while demand for such loans was basically unchanged</w:t>
      </w:r>
      <w:hyperlink r:id="rId28" w:anchor="fn2" w:history="1">
        <w:r w:rsidRPr="00837928">
          <w:rPr>
            <w:rStyle w:val="Hyperlink"/>
            <w:rFonts w:ascii="Calibri" w:eastAsia="Times New Roman" w:hAnsi="Calibri" w:cs="Arial"/>
            <w:sz w:val="24"/>
            <w:szCs w:val="24"/>
            <w:vertAlign w:val="superscript"/>
            <w:lang w:val="en"/>
          </w:rPr>
          <w:t>2</w:t>
        </w:r>
      </w:hyperlink>
      <w:r w:rsidRPr="00837928">
        <w:rPr>
          <w:rFonts w:ascii="Calibri" w:eastAsia="Times New Roman" w:hAnsi="Calibri" w:cs="Arial"/>
          <w:color w:val="000000"/>
          <w:sz w:val="24"/>
          <w:szCs w:val="24"/>
          <w:lang w:val="en"/>
        </w:rPr>
        <w:t>. Meanwhile, banks' standards on most categories of commercial real estate (CRE) loans tightened, while demand for CRE loans reportedly weakened.</w:t>
      </w:r>
    </w:p>
    <w:p w:rsidR="00837928" w:rsidRPr="00837928" w:rsidRDefault="00837928" w:rsidP="00837928">
      <w:pPr>
        <w:spacing w:before="240" w:after="120"/>
        <w:rPr>
          <w:rFonts w:ascii="Calibri" w:eastAsia="Times New Roman" w:hAnsi="Calibri" w:cs="Arial"/>
          <w:color w:val="000000"/>
          <w:sz w:val="24"/>
          <w:szCs w:val="24"/>
          <w:lang w:val="en"/>
        </w:rPr>
      </w:pPr>
      <w:r w:rsidRPr="00837928">
        <w:rPr>
          <w:rFonts w:ascii="Calibri" w:eastAsia="Times New Roman" w:hAnsi="Calibri" w:cs="Arial"/>
          <w:color w:val="000000"/>
          <w:sz w:val="24"/>
          <w:szCs w:val="24"/>
          <w:lang w:val="en"/>
        </w:rPr>
        <w:t>For loans to households, banks reported that, on balance, their lending standards on consumer loans, as well as for most categories of residential real estate loans, remained basically unchanged over the third quarter. Meanwhile, banks reported weaker demand for auto loans and residential mortgages.</w:t>
      </w:r>
    </w:p>
    <w:p w:rsidR="00837928" w:rsidRPr="00837928" w:rsidRDefault="00837928" w:rsidP="00837928">
      <w:pPr>
        <w:spacing w:before="240" w:after="120"/>
        <w:rPr>
          <w:rFonts w:ascii="Calibri" w:eastAsia="Times New Roman" w:hAnsi="Calibri" w:cs="Arial"/>
          <w:color w:val="000000"/>
          <w:sz w:val="24"/>
          <w:szCs w:val="24"/>
          <w:lang w:val="en"/>
        </w:rPr>
      </w:pPr>
      <w:r w:rsidRPr="00837928">
        <w:rPr>
          <w:rFonts w:ascii="Calibri" w:eastAsia="Times New Roman" w:hAnsi="Calibri" w:cs="Arial"/>
          <w:color w:val="000000"/>
          <w:sz w:val="24"/>
          <w:szCs w:val="24"/>
          <w:lang w:val="en"/>
        </w:rPr>
        <w:t>Banks also responded to a set of special questions inquiring about their outlook for lending policies and loan performance over 2018. On balance, banks reported expecting to ease standards on residential mortgages and C&amp;I loans to large and middle-market firms, while expecting to tighten standards on CRE loans and credit card loans. Demand for C&amp;I loans is also expected to strengthen on net. Meanwhile, banks anticipate that loan performance will improve, on net, for C&amp;I loans while deteriorating for consumer loans. The performance of most categories of loans backed by real estate is expected to remain basically unchanged on net.</w:t>
      </w:r>
    </w:p>
    <w:p w:rsidR="003C74B3" w:rsidRPr="000C7C83" w:rsidRDefault="003C74B3" w:rsidP="003C74B3">
      <w:pPr>
        <w:spacing w:before="240" w:after="120"/>
        <w:rPr>
          <w:rFonts w:ascii="Calibri" w:eastAsia="Times New Roman" w:hAnsi="Calibri" w:cs="Arial"/>
          <w:b/>
          <w:color w:val="000000"/>
          <w:sz w:val="24"/>
          <w:szCs w:val="24"/>
        </w:rPr>
      </w:pPr>
      <w:r w:rsidRPr="000C7C83">
        <w:rPr>
          <w:rFonts w:ascii="Calibri" w:eastAsia="Times New Roman" w:hAnsi="Calibri" w:cs="Arial"/>
          <w:b/>
          <w:color w:val="000000"/>
          <w:sz w:val="24"/>
          <w:szCs w:val="24"/>
        </w:rPr>
        <w:t xml:space="preserve">Source </w:t>
      </w:r>
      <w:hyperlink r:id="rId29" w:history="1">
        <w:r w:rsidR="00837928" w:rsidRPr="00837928">
          <w:rPr>
            <w:rStyle w:val="Hyperlink"/>
            <w:rFonts w:ascii="Calibri" w:eastAsia="Times New Roman" w:hAnsi="Calibri" w:cs="Arial"/>
            <w:sz w:val="24"/>
            <w:szCs w:val="24"/>
          </w:rPr>
          <w:t>Link</w:t>
        </w:r>
      </w:hyperlink>
      <w:r w:rsidR="00837928">
        <w:rPr>
          <w:rFonts w:ascii="Calibri" w:eastAsia="Times New Roman" w:hAnsi="Calibri" w:cs="Arial"/>
          <w:b/>
          <w:color w:val="000000"/>
          <w:sz w:val="24"/>
          <w:szCs w:val="24"/>
        </w:rPr>
        <w:t xml:space="preserve">. </w:t>
      </w:r>
    </w:p>
    <w:p w:rsidR="00A52376" w:rsidRPr="00436AD8" w:rsidRDefault="00A52376" w:rsidP="002221C5">
      <w:pPr>
        <w:pStyle w:val="CCTOCHeading"/>
        <w:rPr>
          <w:rFonts w:asciiTheme="minorHAnsi" w:hAnsiTheme="minorHAnsi" w:cstheme="minorHAnsi"/>
        </w:rPr>
      </w:pPr>
      <w:bookmarkStart w:id="27" w:name="_Toc506987949"/>
      <w:r w:rsidRPr="00436AD8">
        <w:rPr>
          <w:rFonts w:asciiTheme="minorHAnsi" w:hAnsiTheme="minorHAnsi" w:cstheme="minorHAnsi"/>
        </w:rPr>
        <w:t>Other federal action and news</w:t>
      </w:r>
      <w:bookmarkEnd w:id="23"/>
      <w:bookmarkEnd w:id="24"/>
      <w:bookmarkEnd w:id="27"/>
    </w:p>
    <w:p w:rsidR="003C74B3" w:rsidRPr="003C74B3" w:rsidRDefault="00E66F52" w:rsidP="003C74B3">
      <w:pPr>
        <w:spacing w:before="120" w:after="120"/>
        <w:rPr>
          <w:rFonts w:ascii="Calibri" w:eastAsia="Calibri" w:hAnsi="Calibri" w:cs="Times New Roman"/>
          <w:b/>
          <w:bCs/>
          <w:i/>
          <w:color w:val="000000" w:themeColor="text1"/>
          <w:sz w:val="24"/>
          <w:szCs w:val="24"/>
        </w:rPr>
      </w:pPr>
      <w:bookmarkStart w:id="28" w:name="_Toc504138797"/>
      <w:bookmarkEnd w:id="25"/>
      <w:r>
        <w:rPr>
          <w:rFonts w:ascii="Calibri" w:eastAsia="Calibri" w:hAnsi="Calibri" w:cs="Times New Roman"/>
          <w:b/>
          <w:bCs/>
          <w:i/>
          <w:color w:val="000000" w:themeColor="text1"/>
          <w:sz w:val="24"/>
          <w:szCs w:val="24"/>
        </w:rPr>
        <w:t>FTC SCAM Alert – Do Not Call Registrations Don’t Expire</w:t>
      </w:r>
      <w:r w:rsidR="00D50FFB">
        <w:rPr>
          <w:rFonts w:ascii="Calibri" w:eastAsia="Calibri" w:hAnsi="Calibri" w:cs="Times New Roman"/>
          <w:b/>
          <w:bCs/>
          <w:i/>
          <w:color w:val="000000" w:themeColor="text1"/>
          <w:sz w:val="24"/>
          <w:szCs w:val="24"/>
        </w:rPr>
        <w:t xml:space="preserve"> (01.26.2018</w:t>
      </w:r>
      <w:r w:rsidR="003C74B3" w:rsidRPr="003C74B3">
        <w:rPr>
          <w:rFonts w:ascii="Calibri" w:eastAsia="Calibri" w:hAnsi="Calibri" w:cs="Times New Roman"/>
          <w:b/>
          <w:bCs/>
          <w:i/>
          <w:color w:val="000000" w:themeColor="text1"/>
          <w:sz w:val="24"/>
          <w:szCs w:val="24"/>
        </w:rPr>
        <w:t>)</w:t>
      </w:r>
    </w:p>
    <w:p w:rsidR="00D50FFB" w:rsidRPr="00D50FFB" w:rsidRDefault="00D50FFB" w:rsidP="00D50FFB">
      <w:pPr>
        <w:rPr>
          <w:rFonts w:ascii="Calibri" w:eastAsia="Times New Roman" w:hAnsi="Calibri" w:cs="Arial"/>
          <w:color w:val="000000"/>
          <w:sz w:val="24"/>
          <w:szCs w:val="24"/>
        </w:rPr>
      </w:pPr>
      <w:r w:rsidRPr="00D50FFB">
        <w:rPr>
          <w:rFonts w:ascii="Calibri" w:eastAsia="Times New Roman" w:hAnsi="Calibri" w:cs="Arial"/>
          <w:color w:val="000000"/>
          <w:sz w:val="24"/>
          <w:szCs w:val="24"/>
        </w:rPr>
        <w:t xml:space="preserve">Someone pretending to be from the FTC is sending out fake emails telling people that their Do Not Call registration is expiring. The emails use the FTC’s logo and send people to a phony Do Not Call website to register their numbers again. </w:t>
      </w:r>
    </w:p>
    <w:p w:rsidR="00D50FFB" w:rsidRPr="00D50FFB" w:rsidRDefault="00D50FFB" w:rsidP="00E651D8">
      <w:pPr>
        <w:spacing w:before="240" w:after="120"/>
        <w:rPr>
          <w:rFonts w:ascii="Calibri" w:eastAsia="Times New Roman" w:hAnsi="Calibri" w:cs="Arial"/>
          <w:color w:val="000000"/>
          <w:sz w:val="24"/>
          <w:szCs w:val="24"/>
        </w:rPr>
      </w:pPr>
      <w:r w:rsidRPr="00D50FFB">
        <w:rPr>
          <w:rFonts w:ascii="Calibri" w:eastAsia="Times New Roman" w:hAnsi="Calibri" w:cs="Arial"/>
          <w:color w:val="000000"/>
          <w:sz w:val="24"/>
          <w:szCs w:val="24"/>
        </w:rPr>
        <w:t xml:space="preserve">Don’t buy it. </w:t>
      </w:r>
      <w:r w:rsidRPr="00D50FFB">
        <w:rPr>
          <w:rFonts w:ascii="Calibri" w:eastAsia="Times New Roman" w:hAnsi="Calibri" w:cs="Arial"/>
          <w:b/>
          <w:bCs/>
          <w:color w:val="000000"/>
          <w:sz w:val="24"/>
          <w:szCs w:val="24"/>
        </w:rPr>
        <w:t>Do Not Call registrations never expire.</w:t>
      </w:r>
      <w:r w:rsidRPr="00D50FFB">
        <w:rPr>
          <w:rFonts w:ascii="Calibri" w:eastAsia="Times New Roman" w:hAnsi="Calibri" w:cs="Arial"/>
          <w:color w:val="000000"/>
          <w:sz w:val="24"/>
          <w:szCs w:val="24"/>
        </w:rPr>
        <w:t xml:space="preserve"> Once you add a number to the Do Not Call Registry, you don</w:t>
      </w:r>
      <w:r w:rsidR="000A4F1B">
        <w:rPr>
          <w:rFonts w:ascii="Calibri" w:eastAsia="Times New Roman" w:hAnsi="Calibri" w:cs="Arial"/>
          <w:color w:val="000000"/>
          <w:sz w:val="24"/>
          <w:szCs w:val="24"/>
        </w:rPr>
        <w:t>’t need to register it again—</w:t>
      </w:r>
      <w:r w:rsidRPr="00D50FFB">
        <w:rPr>
          <w:rFonts w:ascii="Calibri" w:eastAsia="Times New Roman" w:hAnsi="Calibri" w:cs="Arial"/>
          <w:color w:val="000000"/>
          <w:sz w:val="24"/>
          <w:szCs w:val="24"/>
        </w:rPr>
        <w:t>ever. We only remove your number when it’s disconnected and reassigned, or if you ask us to remove it.</w:t>
      </w:r>
    </w:p>
    <w:p w:rsidR="003C74B3" w:rsidRPr="000C7C83" w:rsidRDefault="003C74B3" w:rsidP="00E651D8">
      <w:pPr>
        <w:spacing w:before="240" w:after="120"/>
        <w:rPr>
          <w:rFonts w:ascii="Calibri" w:eastAsia="Times New Roman" w:hAnsi="Calibri" w:cs="Arial"/>
          <w:b/>
          <w:color w:val="000000"/>
          <w:sz w:val="24"/>
          <w:szCs w:val="24"/>
        </w:rPr>
      </w:pPr>
      <w:r w:rsidRPr="000C7C83">
        <w:rPr>
          <w:rFonts w:ascii="Calibri" w:eastAsia="Times New Roman" w:hAnsi="Calibri" w:cs="Arial"/>
          <w:b/>
          <w:color w:val="000000"/>
          <w:sz w:val="24"/>
          <w:szCs w:val="24"/>
        </w:rPr>
        <w:t xml:space="preserve">Source </w:t>
      </w:r>
      <w:hyperlink r:id="rId30" w:history="1">
        <w:r w:rsidR="00D50FFB">
          <w:rPr>
            <w:rStyle w:val="Hyperlink"/>
            <w:rFonts w:ascii="Calibri" w:eastAsia="Times New Roman" w:hAnsi="Calibri" w:cs="Arial"/>
            <w:sz w:val="24"/>
            <w:szCs w:val="24"/>
          </w:rPr>
          <w:t>L</w:t>
        </w:r>
        <w:r w:rsidR="00D50FFB" w:rsidRPr="00D50FFB">
          <w:rPr>
            <w:rStyle w:val="Hyperlink"/>
            <w:rFonts w:ascii="Calibri" w:eastAsia="Times New Roman" w:hAnsi="Calibri" w:cs="Arial"/>
            <w:sz w:val="24"/>
            <w:szCs w:val="24"/>
          </w:rPr>
          <w:t>ink</w:t>
        </w:r>
      </w:hyperlink>
      <w:r w:rsidR="00D50FFB">
        <w:rPr>
          <w:rFonts w:ascii="Calibri" w:eastAsia="Times New Roman" w:hAnsi="Calibri" w:cs="Arial"/>
          <w:b/>
          <w:color w:val="000000"/>
          <w:sz w:val="24"/>
          <w:szCs w:val="24"/>
        </w:rPr>
        <w:t xml:space="preserve">. </w:t>
      </w:r>
    </w:p>
    <w:p w:rsidR="003C74B3" w:rsidRPr="001F2350" w:rsidRDefault="003C74B3" w:rsidP="003C74B3">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sz w:val="24"/>
          <w:szCs w:val="24"/>
        </w:rPr>
        <mc:AlternateContent>
          <mc:Choice Requires="wps">
            <w:drawing>
              <wp:inline distT="0" distB="0" distL="0" distR="0" wp14:anchorId="0CCDFF78" wp14:editId="55CE4807">
                <wp:extent cx="9525" cy="9525"/>
                <wp:effectExtent l="0" t="0" r="0" b="0"/>
                <wp:docPr id="31"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3FBCD"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" filled="f" stroked="f">
                <o:lock v:ext="edit" aspectratio="t"/>
                <w10:anchorlock/>
              </v:rect>
            </w:pict>
          </mc:Fallback>
        </mc:AlternateContent>
      </w:r>
      <w:r w:rsidR="004F1080" w:rsidRPr="004F1080">
        <w:rPr>
          <w:rFonts w:ascii="Helvetica" w:hAnsi="Helvetica"/>
          <w:color w:val="1E1C1C"/>
          <w:sz w:val="21"/>
          <w:szCs w:val="21"/>
          <w:shd w:val="clear" w:color="auto" w:fill="FFFFFF"/>
        </w:rPr>
        <w:t xml:space="preserve"> </w:t>
      </w:r>
      <w:r w:rsidR="004F1080" w:rsidRPr="004F1080">
        <w:rPr>
          <w:rFonts w:ascii="Calibri" w:eastAsia="Calibri" w:hAnsi="Calibri" w:cs="Times New Roman"/>
          <w:b/>
          <w:i/>
          <w:color w:val="002060"/>
          <w:sz w:val="24"/>
          <w:szCs w:val="24"/>
        </w:rPr>
        <w:t xml:space="preserve">Check out </w:t>
      </w:r>
      <w:r w:rsidR="004F1080">
        <w:rPr>
          <w:rFonts w:ascii="Calibri" w:eastAsia="Calibri" w:hAnsi="Calibri" w:cs="Times New Roman"/>
          <w:b/>
          <w:i/>
          <w:color w:val="002060"/>
          <w:sz w:val="24"/>
          <w:szCs w:val="24"/>
        </w:rPr>
        <w:t xml:space="preserve">these </w:t>
      </w:r>
      <w:hyperlink r:id="rId31" w:history="1">
        <w:r w:rsidR="004F1080" w:rsidRPr="004F1080">
          <w:rPr>
            <w:rStyle w:val="Hyperlink"/>
            <w:rFonts w:ascii="Calibri" w:eastAsia="Calibri" w:hAnsi="Calibri"/>
            <w:b/>
            <w:i/>
            <w:sz w:val="24"/>
            <w:szCs w:val="24"/>
          </w:rPr>
          <w:t>resources</w:t>
        </w:r>
      </w:hyperlink>
      <w:r w:rsidR="004F1080">
        <w:rPr>
          <w:rFonts w:ascii="Calibri" w:eastAsia="Calibri" w:hAnsi="Calibri" w:cs="Times New Roman"/>
          <w:b/>
          <w:i/>
          <w:color w:val="002060"/>
          <w:sz w:val="24"/>
          <w:szCs w:val="24"/>
        </w:rPr>
        <w:t xml:space="preserve"> from the FTC</w:t>
      </w:r>
      <w:r w:rsidR="00FF7307">
        <w:rPr>
          <w:rFonts w:ascii="Calibri" w:eastAsia="Calibri" w:hAnsi="Calibri" w:cs="Times New Roman"/>
          <w:b/>
          <w:i/>
          <w:color w:val="002060"/>
          <w:sz w:val="24"/>
          <w:szCs w:val="24"/>
        </w:rPr>
        <w:t xml:space="preserve"> (and consider sharing with your customers!)</w:t>
      </w:r>
      <w:r w:rsidR="004F1080" w:rsidRPr="004F1080">
        <w:rPr>
          <w:rFonts w:ascii="Calibri" w:eastAsia="Calibri" w:hAnsi="Calibri" w:cs="Times New Roman"/>
          <w:b/>
          <w:i/>
          <w:color w:val="002060"/>
          <w:sz w:val="24"/>
          <w:szCs w:val="24"/>
        </w:rPr>
        <w:t xml:space="preserve"> to learn more about what </w:t>
      </w:r>
      <w:r w:rsidR="004F1080">
        <w:rPr>
          <w:rFonts w:ascii="Calibri" w:eastAsia="Calibri" w:hAnsi="Calibri" w:cs="Times New Roman"/>
          <w:b/>
          <w:i/>
          <w:color w:val="002060"/>
          <w:sz w:val="24"/>
          <w:szCs w:val="24"/>
        </w:rPr>
        <w:t>can be done to block unwanted calls</w:t>
      </w:r>
      <w:r w:rsidR="00FF7307">
        <w:rPr>
          <w:rFonts w:ascii="Calibri" w:eastAsia="Calibri" w:hAnsi="Calibri" w:cs="Times New Roman"/>
          <w:b/>
          <w:i/>
          <w:color w:val="002060"/>
          <w:sz w:val="24"/>
          <w:szCs w:val="24"/>
        </w:rPr>
        <w:t xml:space="preserve"> and reduce scams</w:t>
      </w:r>
      <w:r w:rsidR="004F1080">
        <w:rPr>
          <w:rFonts w:ascii="Calibri" w:eastAsia="Calibri" w:hAnsi="Calibri" w:cs="Times New Roman"/>
          <w:b/>
          <w:i/>
          <w:color w:val="002060"/>
          <w:sz w:val="24"/>
          <w:szCs w:val="24"/>
        </w:rPr>
        <w:t xml:space="preserve">. </w:t>
      </w:r>
    </w:p>
    <w:p w:rsidR="00A52376" w:rsidRPr="00436AD8" w:rsidRDefault="00A52376" w:rsidP="002221C5">
      <w:pPr>
        <w:pStyle w:val="CCTOCHeading"/>
        <w:rPr>
          <w:rFonts w:asciiTheme="minorHAnsi" w:hAnsiTheme="minorHAnsi" w:cstheme="minorHAnsi"/>
        </w:rPr>
      </w:pPr>
      <w:bookmarkStart w:id="29" w:name="_Toc506987950"/>
      <w:r w:rsidRPr="00436AD8">
        <w:rPr>
          <w:rFonts w:asciiTheme="minorHAnsi" w:hAnsiTheme="minorHAnsi" w:cstheme="minorHAnsi"/>
        </w:rPr>
        <w:t>State agency actions</w:t>
      </w:r>
      <w:bookmarkEnd w:id="28"/>
      <w:bookmarkEnd w:id="29"/>
    </w:p>
    <w:p w:rsidR="003C74B3" w:rsidRPr="003C74B3" w:rsidRDefault="00FB1BFE" w:rsidP="003C74B3">
      <w:pPr>
        <w:spacing w:before="120" w:after="120"/>
        <w:rPr>
          <w:rFonts w:ascii="Calibri" w:eastAsia="Calibri" w:hAnsi="Calibri" w:cs="Times New Roman"/>
          <w:b/>
          <w:bCs/>
          <w:i/>
          <w:color w:val="000000" w:themeColor="text1"/>
          <w:sz w:val="24"/>
          <w:szCs w:val="24"/>
        </w:rPr>
      </w:pPr>
      <w:bookmarkStart w:id="30" w:name="_Hlk506961000"/>
      <w:bookmarkStart w:id="31" w:name="_Toc409519099"/>
      <w:bookmarkStart w:id="32" w:name="_Toc504138798"/>
      <w:r>
        <w:rPr>
          <w:rFonts w:ascii="Calibri" w:eastAsia="Calibri" w:hAnsi="Calibri" w:cs="Times New Roman"/>
          <w:b/>
          <w:bCs/>
          <w:i/>
          <w:color w:val="000000" w:themeColor="text1"/>
          <w:sz w:val="24"/>
          <w:szCs w:val="24"/>
        </w:rPr>
        <w:t xml:space="preserve">CSBS - </w:t>
      </w:r>
      <w:r w:rsidRPr="00FB1BFE">
        <w:rPr>
          <w:rFonts w:ascii="Calibri" w:eastAsia="Calibri" w:hAnsi="Calibri" w:cs="Times New Roman"/>
          <w:b/>
          <w:bCs/>
          <w:i/>
          <w:color w:val="000000" w:themeColor="text1"/>
          <w:sz w:val="24"/>
          <w:szCs w:val="24"/>
        </w:rPr>
        <w:t>State Regulators: Money Services Businesses Do Not Deserve De-Risking</w:t>
      </w:r>
      <w:r w:rsidR="003C74B3" w:rsidRPr="003C74B3">
        <w:rPr>
          <w:rFonts w:ascii="Calibri" w:eastAsia="Calibri" w:hAnsi="Calibri" w:cs="Times New Roman"/>
          <w:b/>
          <w:bCs/>
          <w:i/>
          <w:color w:val="000000" w:themeColor="text1"/>
          <w:sz w:val="24"/>
          <w:szCs w:val="24"/>
        </w:rPr>
        <w:t xml:space="preserve"> (</w:t>
      </w:r>
      <w:r>
        <w:rPr>
          <w:rFonts w:ascii="Calibri" w:eastAsia="Calibri" w:hAnsi="Calibri" w:cs="Times New Roman"/>
          <w:b/>
          <w:bCs/>
          <w:i/>
          <w:color w:val="000000" w:themeColor="text1"/>
          <w:sz w:val="24"/>
          <w:szCs w:val="24"/>
        </w:rPr>
        <w:t>02.15.2018</w:t>
      </w:r>
      <w:r w:rsidR="003C74B3" w:rsidRPr="003C74B3">
        <w:rPr>
          <w:rFonts w:ascii="Calibri" w:eastAsia="Calibri" w:hAnsi="Calibri" w:cs="Times New Roman"/>
          <w:b/>
          <w:bCs/>
          <w:i/>
          <w:color w:val="000000" w:themeColor="text1"/>
          <w:sz w:val="24"/>
          <w:szCs w:val="24"/>
        </w:rPr>
        <w:t>)</w:t>
      </w:r>
    </w:p>
    <w:p w:rsidR="00FB1BFE" w:rsidRPr="00FB1BFE" w:rsidRDefault="00FB1BFE" w:rsidP="00FB1BFE">
      <w:pPr>
        <w:spacing w:before="240" w:after="120"/>
        <w:rPr>
          <w:rFonts w:ascii="Calibri" w:eastAsia="Times New Roman" w:hAnsi="Calibri" w:cs="Arial"/>
          <w:color w:val="000000"/>
          <w:sz w:val="24"/>
          <w:szCs w:val="24"/>
        </w:rPr>
      </w:pPr>
      <w:r w:rsidRPr="00FB1BFE">
        <w:rPr>
          <w:rFonts w:ascii="Calibri" w:eastAsia="Times New Roman" w:hAnsi="Calibri" w:cs="Arial"/>
          <w:color w:val="000000"/>
          <w:sz w:val="24"/>
          <w:szCs w:val="24"/>
        </w:rPr>
        <w:t>Washington, D.C. – State regulators are committed to the responsible oversight of money service business (MSBs) and creating new solutions to keep pace with emerging and evolving risks</w:t>
      </w:r>
      <w:r>
        <w:rPr>
          <w:rFonts w:ascii="Calibri" w:eastAsia="Times New Roman" w:hAnsi="Calibri" w:cs="Arial"/>
          <w:color w:val="000000"/>
          <w:sz w:val="24"/>
          <w:szCs w:val="24"/>
        </w:rPr>
        <w:t xml:space="preserve"> that may impact the industry. </w:t>
      </w:r>
    </w:p>
    <w:p w:rsidR="00FB1BFE" w:rsidRDefault="00FB1BFE" w:rsidP="00E651D8">
      <w:pPr>
        <w:spacing w:before="240" w:after="120"/>
        <w:rPr>
          <w:rFonts w:ascii="Calibri" w:eastAsia="Times New Roman" w:hAnsi="Calibri" w:cs="Arial"/>
          <w:color w:val="000000"/>
          <w:sz w:val="24"/>
          <w:szCs w:val="24"/>
        </w:rPr>
      </w:pPr>
      <w:r w:rsidRPr="00FB1BFE">
        <w:rPr>
          <w:rFonts w:ascii="Calibri" w:eastAsia="Times New Roman" w:hAnsi="Calibri" w:cs="Arial"/>
          <w:color w:val="000000"/>
          <w:sz w:val="24"/>
          <w:szCs w:val="24"/>
        </w:rPr>
        <w:t>These actions address a major concern:  MSBs are too often the victim of de-risking – a practice in which MSBs are shut out of banking services, said Bryan Schneider, Secretary of the Illinois Department of Financial and Professional Regulation, at a hearing today before the U.S. House of Representatives Subcommittee on Financial Institutions and Consumer Credit.</w:t>
      </w:r>
    </w:p>
    <w:p w:rsidR="003C74B3" w:rsidRPr="000C7C83" w:rsidRDefault="003C74B3" w:rsidP="00E651D8">
      <w:pPr>
        <w:spacing w:before="240" w:after="120"/>
        <w:rPr>
          <w:rFonts w:ascii="Calibri" w:eastAsia="Times New Roman" w:hAnsi="Calibri" w:cs="Arial"/>
          <w:b/>
          <w:color w:val="000000"/>
          <w:sz w:val="24"/>
          <w:szCs w:val="24"/>
        </w:rPr>
      </w:pPr>
      <w:r w:rsidRPr="000C7C83">
        <w:rPr>
          <w:rFonts w:ascii="Calibri" w:eastAsia="Times New Roman" w:hAnsi="Calibri" w:cs="Arial"/>
          <w:b/>
          <w:color w:val="000000"/>
          <w:sz w:val="24"/>
          <w:szCs w:val="24"/>
        </w:rPr>
        <w:t xml:space="preserve">Source </w:t>
      </w:r>
      <w:hyperlink r:id="rId32" w:history="1">
        <w:r w:rsidR="00FB1BFE" w:rsidRPr="00FB1BFE">
          <w:rPr>
            <w:rStyle w:val="Hyperlink"/>
            <w:rFonts w:ascii="Calibri" w:eastAsia="Times New Roman" w:hAnsi="Calibri" w:cs="Arial"/>
            <w:sz w:val="24"/>
            <w:szCs w:val="24"/>
          </w:rPr>
          <w:t>Link</w:t>
        </w:r>
      </w:hyperlink>
      <w:r w:rsidR="00FB1BFE">
        <w:rPr>
          <w:rFonts w:ascii="Calibri" w:eastAsia="Times New Roman" w:hAnsi="Calibri" w:cs="Arial"/>
          <w:b/>
          <w:color w:val="000000"/>
          <w:sz w:val="24"/>
          <w:szCs w:val="24"/>
        </w:rPr>
        <w:t xml:space="preserve">. </w:t>
      </w:r>
    </w:p>
    <w:bookmarkEnd w:id="30"/>
    <w:p w:rsidR="005B03B5" w:rsidRPr="003C74B3" w:rsidRDefault="005B03B5" w:rsidP="003C74B3">
      <w:pPr>
        <w:spacing w:before="120" w:after="120"/>
        <w:rPr>
          <w:rFonts w:ascii="Calibri" w:eastAsia="Calibri" w:hAnsi="Calibri" w:cs="Times New Roman"/>
          <w:b/>
          <w:i/>
          <w:color w:val="002060"/>
          <w:sz w:val="24"/>
          <w:szCs w:val="24"/>
        </w:rPr>
      </w:pPr>
    </w:p>
    <w:p w:rsidR="003C74B3" w:rsidRPr="003C74B3" w:rsidRDefault="00895E2F" w:rsidP="003C74B3">
      <w:pPr>
        <w:spacing w:before="120" w:after="120"/>
        <w:rPr>
          <w:rFonts w:ascii="Calibri" w:eastAsia="Calibri" w:hAnsi="Calibri" w:cs="Times New Roman"/>
          <w:b/>
          <w:bCs/>
          <w:i/>
          <w:color w:val="000000" w:themeColor="text1"/>
          <w:sz w:val="24"/>
          <w:szCs w:val="24"/>
        </w:rPr>
      </w:pPr>
      <w:r>
        <w:rPr>
          <w:rFonts w:ascii="Calibri" w:eastAsia="Calibri" w:hAnsi="Calibri" w:cs="Times New Roman"/>
          <w:b/>
          <w:bCs/>
          <w:i/>
          <w:color w:val="000000" w:themeColor="text1"/>
          <w:sz w:val="24"/>
          <w:szCs w:val="24"/>
        </w:rPr>
        <w:t xml:space="preserve">CSBS - </w:t>
      </w:r>
      <w:r w:rsidR="001F4E19" w:rsidRPr="001F4E19">
        <w:rPr>
          <w:rFonts w:ascii="Calibri" w:eastAsia="Calibri" w:hAnsi="Calibri" w:cs="Times New Roman"/>
          <w:b/>
          <w:bCs/>
          <w:i/>
          <w:color w:val="000000" w:themeColor="text1"/>
          <w:sz w:val="24"/>
          <w:szCs w:val="24"/>
        </w:rPr>
        <w:t>State Financial Regulators Release BSA/AML Compliance Tool for Money Services Businesses</w:t>
      </w:r>
      <w:r w:rsidR="001F4E19">
        <w:rPr>
          <w:rFonts w:ascii="Calibri" w:eastAsia="Calibri" w:hAnsi="Calibri" w:cs="Times New Roman"/>
          <w:b/>
          <w:bCs/>
          <w:i/>
          <w:color w:val="000000" w:themeColor="text1"/>
          <w:sz w:val="24"/>
          <w:szCs w:val="24"/>
        </w:rPr>
        <w:t xml:space="preserve"> (02.13.2018</w:t>
      </w:r>
      <w:r w:rsidR="003C74B3" w:rsidRPr="003C74B3">
        <w:rPr>
          <w:rFonts w:ascii="Calibri" w:eastAsia="Calibri" w:hAnsi="Calibri" w:cs="Times New Roman"/>
          <w:b/>
          <w:bCs/>
          <w:i/>
          <w:color w:val="000000" w:themeColor="text1"/>
          <w:sz w:val="24"/>
          <w:szCs w:val="24"/>
        </w:rPr>
        <w:t>)</w:t>
      </w:r>
    </w:p>
    <w:p w:rsidR="001F4E19" w:rsidRPr="001F4E19" w:rsidRDefault="001F4E19" w:rsidP="001F4E19">
      <w:pPr>
        <w:spacing w:before="240" w:after="120"/>
        <w:rPr>
          <w:rFonts w:ascii="Calibri" w:eastAsia="Times New Roman" w:hAnsi="Calibri" w:cs="Arial"/>
          <w:color w:val="000000"/>
          <w:sz w:val="24"/>
          <w:szCs w:val="24"/>
        </w:rPr>
      </w:pPr>
      <w:r w:rsidRPr="001F4E19">
        <w:rPr>
          <w:rFonts w:ascii="Calibri" w:eastAsia="Times New Roman" w:hAnsi="Calibri" w:cs="Arial"/>
          <w:color w:val="000000"/>
          <w:sz w:val="24"/>
          <w:szCs w:val="24"/>
        </w:rPr>
        <w:t>Washington, D.C. – State financial regulators have released a new, voluntary tool to help money services businesses better manage</w:t>
      </w:r>
      <w:r w:rsidRPr="001F4E19">
        <w:rPr>
          <w:rFonts w:ascii="Calibri" w:eastAsia="Times New Roman" w:hAnsi="Calibri" w:cs="Calibri"/>
          <w:color w:val="000000"/>
          <w:sz w:val="24"/>
          <w:szCs w:val="24"/>
        </w:rPr>
        <w:t> </w:t>
      </w:r>
      <w:r w:rsidRPr="001F4E19">
        <w:rPr>
          <w:rFonts w:ascii="Calibri" w:eastAsia="Times New Roman" w:hAnsi="Calibri" w:cs="Arial"/>
          <w:color w:val="000000"/>
          <w:sz w:val="24"/>
          <w:szCs w:val="24"/>
        </w:rPr>
        <w:t>Bank Secrecy Act/Anti-Money Laundering (BSA/AML) risk.</w:t>
      </w:r>
      <w:r w:rsidRPr="001F4E19">
        <w:rPr>
          <w:rFonts w:ascii="Calibri" w:eastAsia="Times New Roman" w:hAnsi="Calibri" w:cs="Calibri"/>
          <w:color w:val="000000"/>
          <w:sz w:val="24"/>
          <w:szCs w:val="24"/>
        </w:rPr>
        <w:t> </w:t>
      </w:r>
    </w:p>
    <w:p w:rsidR="001F4E19" w:rsidRPr="001F4E19" w:rsidRDefault="001F4E19" w:rsidP="00E651D8">
      <w:pPr>
        <w:spacing w:before="240" w:after="120"/>
        <w:rPr>
          <w:rFonts w:ascii="Calibri" w:eastAsia="Times New Roman" w:hAnsi="Calibri" w:cs="Arial"/>
          <w:color w:val="000000"/>
          <w:sz w:val="24"/>
          <w:szCs w:val="24"/>
        </w:rPr>
      </w:pPr>
      <w:r w:rsidRPr="001F4E19">
        <w:rPr>
          <w:rFonts w:ascii="Calibri" w:eastAsia="Times New Roman" w:hAnsi="Calibri" w:cs="Arial"/>
          <w:color w:val="000000"/>
          <w:sz w:val="24"/>
          <w:szCs w:val="24"/>
        </w:rPr>
        <w:t>Developed by the Conference of State Bank Supervisors (CSBS) and state regulators, the BSA/AML Self-Assessment Tool aims to help institutions better identify, monitor and communicate BSA/AML risk. The tool is intended to reduce uncertainty surrounding BSA/AML compliance, support more transparency and address de-risking practices within the financial sector.</w:t>
      </w:r>
      <w:r w:rsidRPr="001F4E19">
        <w:rPr>
          <w:rFonts w:ascii="Calibri" w:eastAsia="Times New Roman" w:hAnsi="Calibri" w:cs="Calibri"/>
          <w:color w:val="000000"/>
          <w:sz w:val="24"/>
          <w:szCs w:val="24"/>
        </w:rPr>
        <w:t> </w:t>
      </w:r>
    </w:p>
    <w:p w:rsidR="003C74B3" w:rsidRPr="000C7C83" w:rsidRDefault="003C74B3" w:rsidP="00E651D8">
      <w:pPr>
        <w:spacing w:before="240" w:after="120"/>
        <w:rPr>
          <w:rFonts w:ascii="Calibri" w:eastAsia="Times New Roman" w:hAnsi="Calibri" w:cs="Arial"/>
          <w:b/>
          <w:color w:val="000000"/>
          <w:sz w:val="24"/>
          <w:szCs w:val="24"/>
        </w:rPr>
      </w:pPr>
      <w:r w:rsidRPr="000C7C83">
        <w:rPr>
          <w:rFonts w:ascii="Calibri" w:eastAsia="Times New Roman" w:hAnsi="Calibri" w:cs="Arial"/>
          <w:b/>
          <w:color w:val="000000"/>
          <w:sz w:val="24"/>
          <w:szCs w:val="24"/>
        </w:rPr>
        <w:t xml:space="preserve">Source </w:t>
      </w:r>
      <w:hyperlink r:id="rId33" w:history="1">
        <w:r w:rsidR="001F4E19" w:rsidRPr="001F4E19">
          <w:rPr>
            <w:rStyle w:val="Hyperlink"/>
            <w:rFonts w:ascii="Calibri" w:eastAsia="Times New Roman" w:hAnsi="Calibri" w:cs="Arial"/>
            <w:sz w:val="24"/>
            <w:szCs w:val="24"/>
          </w:rPr>
          <w:t>Link</w:t>
        </w:r>
      </w:hyperlink>
      <w:r w:rsidR="001F4E19">
        <w:rPr>
          <w:rFonts w:ascii="Calibri" w:eastAsia="Times New Roman" w:hAnsi="Calibri" w:cs="Arial"/>
          <w:b/>
          <w:color w:val="000000"/>
          <w:sz w:val="24"/>
          <w:szCs w:val="24"/>
        </w:rPr>
        <w:t xml:space="preserve">. </w:t>
      </w:r>
    </w:p>
    <w:p w:rsidR="003C74B3" w:rsidRDefault="003C74B3" w:rsidP="003C74B3">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sz w:val="24"/>
          <w:szCs w:val="24"/>
        </w:rPr>
        <mc:AlternateContent>
          <mc:Choice Requires="wps">
            <w:drawing>
              <wp:inline distT="0" distB="0" distL="0" distR="0" wp14:anchorId="0CCDFF78" wp14:editId="55CE4807">
                <wp:extent cx="9525" cy="9525"/>
                <wp:effectExtent l="0" t="0" r="0" b="0"/>
                <wp:docPr id="34"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819D3A"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" filled="f" stroked="f">
                <o:lock v:ext="edit" aspectratio="t"/>
                <w10:anchorlock/>
              </v:rect>
            </w:pict>
          </mc:Fallback>
        </mc:AlternateContent>
      </w:r>
      <w:r w:rsidR="000549F5" w:rsidRPr="000549F5">
        <w:rPr>
          <w:rFonts w:ascii="Calibri" w:eastAsia="Calibri" w:hAnsi="Calibri" w:cs="Times New Roman"/>
          <w:b/>
          <w:i/>
          <w:color w:val="002060"/>
          <w:sz w:val="24"/>
          <w:szCs w:val="24"/>
        </w:rPr>
        <w:t xml:space="preserve">The self-assessment tool is available for use by any </w:t>
      </w:r>
      <w:r w:rsidR="00291D66">
        <w:rPr>
          <w:rFonts w:ascii="Calibri" w:eastAsia="Calibri" w:hAnsi="Calibri" w:cs="Times New Roman"/>
          <w:b/>
          <w:i/>
          <w:color w:val="002060"/>
          <w:sz w:val="24"/>
          <w:szCs w:val="24"/>
        </w:rPr>
        <w:t xml:space="preserve">bank </w:t>
      </w:r>
      <w:r w:rsidR="000549F5" w:rsidRPr="000549F5">
        <w:rPr>
          <w:rFonts w:ascii="Calibri" w:eastAsia="Calibri" w:hAnsi="Calibri" w:cs="Times New Roman"/>
          <w:b/>
          <w:i/>
          <w:color w:val="002060"/>
          <w:sz w:val="24"/>
          <w:szCs w:val="24"/>
        </w:rPr>
        <w:t>and may be accessed</w:t>
      </w:r>
      <w:r w:rsidR="00291D66">
        <w:rPr>
          <w:rFonts w:ascii="Calibri" w:eastAsia="Calibri" w:hAnsi="Calibri" w:cs="Times New Roman"/>
          <w:b/>
          <w:i/>
          <w:color w:val="002060"/>
          <w:sz w:val="24"/>
          <w:szCs w:val="24"/>
        </w:rPr>
        <w:t xml:space="preserve"> </w:t>
      </w:r>
      <w:hyperlink r:id="rId34" w:history="1">
        <w:r w:rsidR="000549F5" w:rsidRPr="000549F5">
          <w:rPr>
            <w:rStyle w:val="Hyperlink"/>
            <w:rFonts w:ascii="Calibri" w:eastAsia="Calibri" w:hAnsi="Calibri"/>
            <w:b/>
            <w:i/>
            <w:sz w:val="24"/>
            <w:szCs w:val="24"/>
          </w:rPr>
          <w:t>here</w:t>
        </w:r>
      </w:hyperlink>
      <w:r w:rsidR="00291D66">
        <w:rPr>
          <w:rFonts w:ascii="Calibri" w:eastAsia="Calibri" w:hAnsi="Calibri" w:cs="Times New Roman"/>
          <w:b/>
          <w:i/>
          <w:color w:val="002060"/>
          <w:sz w:val="24"/>
          <w:szCs w:val="24"/>
        </w:rPr>
        <w:t>.</w:t>
      </w:r>
      <w:r w:rsidR="000549F5" w:rsidRPr="000549F5">
        <w:rPr>
          <w:rFonts w:ascii="Calibri" w:eastAsia="Calibri" w:hAnsi="Calibri" w:cs="Times New Roman"/>
          <w:b/>
          <w:i/>
          <w:color w:val="002060"/>
          <w:sz w:val="24"/>
          <w:szCs w:val="24"/>
        </w:rPr>
        <w:t xml:space="preserve"> A narrated tutorial is also available</w:t>
      </w:r>
      <w:r w:rsidR="00291D66">
        <w:rPr>
          <w:rFonts w:ascii="Calibri" w:eastAsia="Calibri" w:hAnsi="Calibri" w:cs="Times New Roman"/>
          <w:b/>
          <w:i/>
          <w:color w:val="002060"/>
          <w:sz w:val="24"/>
          <w:szCs w:val="24"/>
        </w:rPr>
        <w:t xml:space="preserve"> </w:t>
      </w:r>
      <w:hyperlink r:id="rId35" w:history="1">
        <w:r w:rsidR="000549F5" w:rsidRPr="000549F5">
          <w:rPr>
            <w:rStyle w:val="Hyperlink"/>
            <w:rFonts w:ascii="Calibri" w:eastAsia="Calibri" w:hAnsi="Calibri"/>
            <w:b/>
            <w:i/>
            <w:sz w:val="24"/>
            <w:szCs w:val="24"/>
          </w:rPr>
          <w:t>here</w:t>
        </w:r>
      </w:hyperlink>
      <w:r w:rsidR="000549F5" w:rsidRPr="000549F5">
        <w:rPr>
          <w:rFonts w:ascii="Calibri" w:eastAsia="Calibri" w:hAnsi="Calibri" w:cs="Times New Roman"/>
          <w:b/>
          <w:i/>
          <w:color w:val="002060"/>
          <w:sz w:val="24"/>
          <w:szCs w:val="24"/>
        </w:rPr>
        <w:t>. Last year,</w:t>
      </w:r>
      <w:r w:rsidR="00291D66">
        <w:rPr>
          <w:rFonts w:ascii="Calibri" w:eastAsia="Calibri" w:hAnsi="Calibri" w:cs="Times New Roman"/>
          <w:b/>
          <w:i/>
          <w:color w:val="002060"/>
          <w:sz w:val="24"/>
          <w:szCs w:val="24"/>
        </w:rPr>
        <w:t xml:space="preserve"> the</w:t>
      </w:r>
      <w:r w:rsidR="000549F5" w:rsidRPr="000549F5">
        <w:rPr>
          <w:rFonts w:ascii="Calibri" w:eastAsia="Calibri" w:hAnsi="Calibri" w:cs="Times New Roman"/>
          <w:b/>
          <w:i/>
          <w:color w:val="002060"/>
          <w:sz w:val="24"/>
          <w:szCs w:val="24"/>
        </w:rPr>
        <w:t xml:space="preserve"> CSBS released a</w:t>
      </w:r>
      <w:r w:rsidR="00291D66">
        <w:rPr>
          <w:rFonts w:ascii="Calibri" w:eastAsia="Calibri" w:hAnsi="Calibri" w:cs="Times New Roman"/>
          <w:b/>
          <w:i/>
          <w:color w:val="002060"/>
          <w:sz w:val="24"/>
          <w:szCs w:val="24"/>
        </w:rPr>
        <w:t xml:space="preserve"> </w:t>
      </w:r>
      <w:hyperlink r:id="rId36" w:history="1">
        <w:r w:rsidR="000549F5" w:rsidRPr="000549F5">
          <w:rPr>
            <w:rStyle w:val="Hyperlink"/>
            <w:rFonts w:ascii="Calibri" w:eastAsia="Calibri" w:hAnsi="Calibri"/>
            <w:b/>
            <w:i/>
            <w:sz w:val="24"/>
            <w:szCs w:val="24"/>
          </w:rPr>
          <w:t>white paper</w:t>
        </w:r>
      </w:hyperlink>
      <w:r w:rsidR="00291D66">
        <w:rPr>
          <w:rFonts w:ascii="Calibri" w:eastAsia="Calibri" w:hAnsi="Calibri" w:cs="Times New Roman"/>
          <w:b/>
          <w:i/>
          <w:color w:val="002060"/>
          <w:sz w:val="24"/>
          <w:szCs w:val="24"/>
        </w:rPr>
        <w:t xml:space="preserve"> </w:t>
      </w:r>
      <w:r w:rsidR="000549F5" w:rsidRPr="000549F5">
        <w:rPr>
          <w:rFonts w:ascii="Calibri" w:eastAsia="Calibri" w:hAnsi="Calibri" w:cs="Times New Roman"/>
          <w:b/>
          <w:i/>
          <w:color w:val="002060"/>
          <w:sz w:val="24"/>
          <w:szCs w:val="24"/>
        </w:rPr>
        <w:t>that outlines state supervision of money services businesses.</w:t>
      </w:r>
    </w:p>
    <w:p w:rsidR="00001FAA" w:rsidRDefault="00001FAA" w:rsidP="003C74B3">
      <w:pPr>
        <w:spacing w:before="120" w:after="120"/>
        <w:rPr>
          <w:rFonts w:ascii="Calibri" w:eastAsia="Calibri" w:hAnsi="Calibri" w:cs="Times New Roman"/>
          <w:b/>
          <w:i/>
          <w:color w:val="002060"/>
          <w:sz w:val="24"/>
          <w:szCs w:val="24"/>
        </w:rPr>
      </w:pPr>
    </w:p>
    <w:p w:rsidR="005E2597" w:rsidRPr="003C74B3" w:rsidRDefault="005E2597" w:rsidP="005E2597">
      <w:pPr>
        <w:spacing w:before="120" w:after="120"/>
        <w:rPr>
          <w:rFonts w:ascii="Calibri" w:eastAsia="Calibri" w:hAnsi="Calibri" w:cs="Times New Roman"/>
          <w:b/>
          <w:bCs/>
          <w:i/>
          <w:color w:val="000000" w:themeColor="text1"/>
          <w:sz w:val="24"/>
          <w:szCs w:val="24"/>
        </w:rPr>
      </w:pPr>
      <w:r>
        <w:rPr>
          <w:rFonts w:ascii="Calibri" w:eastAsia="Calibri" w:hAnsi="Calibri" w:cs="Times New Roman"/>
          <w:b/>
          <w:bCs/>
          <w:i/>
          <w:color w:val="000000" w:themeColor="text1"/>
          <w:sz w:val="24"/>
          <w:szCs w:val="24"/>
        </w:rPr>
        <w:t>CSBS Offers CECL Readiness Tools</w:t>
      </w:r>
      <w:r w:rsidRPr="003C74B3">
        <w:rPr>
          <w:rFonts w:ascii="Calibri" w:eastAsia="Calibri" w:hAnsi="Calibri" w:cs="Times New Roman"/>
          <w:b/>
          <w:bCs/>
          <w:i/>
          <w:color w:val="000000" w:themeColor="text1"/>
          <w:sz w:val="24"/>
          <w:szCs w:val="24"/>
        </w:rPr>
        <w:t xml:space="preserve"> (</w:t>
      </w:r>
      <w:r>
        <w:rPr>
          <w:rFonts w:ascii="Calibri" w:eastAsia="Calibri" w:hAnsi="Calibri" w:cs="Times New Roman"/>
          <w:b/>
          <w:bCs/>
          <w:i/>
          <w:color w:val="000000" w:themeColor="text1"/>
          <w:sz w:val="24"/>
          <w:szCs w:val="24"/>
        </w:rPr>
        <w:t>02.15.2018</w:t>
      </w:r>
      <w:r w:rsidRPr="003C74B3">
        <w:rPr>
          <w:rFonts w:ascii="Calibri" w:eastAsia="Calibri" w:hAnsi="Calibri" w:cs="Times New Roman"/>
          <w:b/>
          <w:bCs/>
          <w:i/>
          <w:color w:val="000000" w:themeColor="text1"/>
          <w:sz w:val="24"/>
          <w:szCs w:val="24"/>
        </w:rPr>
        <w:t>)</w:t>
      </w:r>
    </w:p>
    <w:p w:rsidR="005E2597" w:rsidRPr="005E2597" w:rsidRDefault="005E2597" w:rsidP="005E2597">
      <w:pPr>
        <w:spacing w:before="240" w:after="120"/>
        <w:rPr>
          <w:rFonts w:ascii="Calibri" w:eastAsia="Times New Roman" w:hAnsi="Calibri" w:cs="Arial"/>
          <w:color w:val="000000"/>
          <w:sz w:val="24"/>
          <w:szCs w:val="24"/>
        </w:rPr>
      </w:pPr>
      <w:r w:rsidRPr="005E2597">
        <w:rPr>
          <w:rFonts w:ascii="Calibri" w:eastAsia="Times New Roman" w:hAnsi="Calibri" w:cs="Arial"/>
          <w:color w:val="000000"/>
          <w:sz w:val="24"/>
          <w:szCs w:val="24"/>
        </w:rPr>
        <w:t>The CSBS State Supervisory Processes Committee, in consultation with state examiners, has developed and approved the above tool to help financial institutions prepare for the coming changes associated with the Financial Accounting Standards Board's (FASB) release of Accounting Standards Update (ASU) 2016-13, Financial Instruments—Credit Losses (Topic 326) commonly referred to as the Current Expected Credit Losses (CECL) method.</w:t>
      </w:r>
    </w:p>
    <w:p w:rsidR="005E2597" w:rsidRPr="005E2597" w:rsidRDefault="005E2597" w:rsidP="005E2597">
      <w:pPr>
        <w:spacing w:before="240" w:after="120"/>
        <w:rPr>
          <w:rFonts w:ascii="Calibri" w:eastAsia="Times New Roman" w:hAnsi="Calibri" w:cs="Arial"/>
          <w:color w:val="000000"/>
          <w:sz w:val="24"/>
          <w:szCs w:val="24"/>
        </w:rPr>
      </w:pPr>
      <w:r w:rsidRPr="005E2597">
        <w:rPr>
          <w:rFonts w:ascii="Calibri" w:eastAsia="Times New Roman" w:hAnsi="Calibri" w:cs="Arial"/>
          <w:color w:val="000000"/>
          <w:sz w:val="24"/>
          <w:szCs w:val="24"/>
        </w:rPr>
        <w:t>The tool provides a framework that a financial institution could use to plan for the eventual implementation of these accounting changes. CECL will have a significant impact on the way a financial institution estimates and provides for credit losses and early preparation is prudent. The associated examiner guide provides talking points, limitations, and other information examiners might find helpful if the tool is encountered in an examination. As explained in the examiner guide, the tool is not intended to establish regulatory expectations or deadlines.</w:t>
      </w:r>
    </w:p>
    <w:p w:rsidR="005E2597" w:rsidRPr="000C7C83" w:rsidRDefault="005E2597" w:rsidP="005E2597">
      <w:pPr>
        <w:spacing w:before="240" w:after="120"/>
        <w:rPr>
          <w:rFonts w:ascii="Calibri" w:eastAsia="Times New Roman" w:hAnsi="Calibri" w:cs="Arial"/>
          <w:b/>
          <w:color w:val="000000"/>
          <w:sz w:val="24"/>
          <w:szCs w:val="24"/>
        </w:rPr>
      </w:pPr>
      <w:r w:rsidRPr="000C7C83">
        <w:rPr>
          <w:rFonts w:ascii="Calibri" w:eastAsia="Times New Roman" w:hAnsi="Calibri" w:cs="Arial"/>
          <w:b/>
          <w:color w:val="000000"/>
          <w:sz w:val="24"/>
          <w:szCs w:val="24"/>
        </w:rPr>
        <w:t xml:space="preserve">Source </w:t>
      </w:r>
      <w:hyperlink r:id="rId37" w:history="1">
        <w:r w:rsidRPr="00FB1BFE">
          <w:rPr>
            <w:rStyle w:val="Hyperlink"/>
            <w:rFonts w:ascii="Calibri" w:eastAsia="Times New Roman" w:hAnsi="Calibri" w:cs="Arial"/>
            <w:sz w:val="24"/>
            <w:szCs w:val="24"/>
          </w:rPr>
          <w:t>Link</w:t>
        </w:r>
      </w:hyperlink>
      <w:r>
        <w:rPr>
          <w:rFonts w:ascii="Calibri" w:eastAsia="Times New Roman" w:hAnsi="Calibri" w:cs="Arial"/>
          <w:b/>
          <w:color w:val="000000"/>
          <w:sz w:val="24"/>
          <w:szCs w:val="24"/>
        </w:rPr>
        <w:t xml:space="preserve">. </w:t>
      </w:r>
    </w:p>
    <w:p w:rsidR="005D42FA" w:rsidRPr="00436AD8" w:rsidRDefault="00A52376" w:rsidP="005D42FA">
      <w:pPr>
        <w:pStyle w:val="CCTOCHeading"/>
        <w:rPr>
          <w:rFonts w:asciiTheme="minorHAnsi" w:hAnsiTheme="minorHAnsi" w:cstheme="minorHAnsi"/>
        </w:rPr>
      </w:pPr>
      <w:bookmarkStart w:id="33" w:name="_Toc506987951"/>
      <w:r w:rsidRPr="00436AD8">
        <w:rPr>
          <w:rFonts w:asciiTheme="minorHAnsi" w:hAnsiTheme="minorHAnsi" w:cstheme="minorHAnsi"/>
        </w:rPr>
        <w:t>Publications, articles, reports, studies, testimony &amp; speeches</w:t>
      </w:r>
      <w:bookmarkEnd w:id="31"/>
      <w:bookmarkEnd w:id="32"/>
      <w:bookmarkEnd w:id="33"/>
    </w:p>
    <w:p w:rsidR="003C1928" w:rsidRPr="003C74B3" w:rsidRDefault="003C1928" w:rsidP="003C1928">
      <w:pPr>
        <w:spacing w:before="120" w:after="120"/>
        <w:rPr>
          <w:rFonts w:ascii="Calibri" w:eastAsia="Calibri" w:hAnsi="Calibri" w:cs="Times New Roman"/>
          <w:b/>
          <w:bCs/>
          <w:i/>
          <w:color w:val="000000" w:themeColor="text1"/>
          <w:sz w:val="24"/>
          <w:szCs w:val="24"/>
        </w:rPr>
      </w:pPr>
      <w:bookmarkStart w:id="34" w:name="_Hlk506888881"/>
      <w:bookmarkStart w:id="35" w:name="_Hlk504379111"/>
      <w:bookmarkStart w:id="36" w:name="_Toc504138799"/>
      <w:r w:rsidRPr="003C1928">
        <w:rPr>
          <w:rFonts w:ascii="Calibri" w:eastAsia="Calibri" w:hAnsi="Calibri" w:cs="Times New Roman"/>
          <w:b/>
          <w:bCs/>
          <w:i/>
          <w:color w:val="000000" w:themeColor="text1"/>
          <w:sz w:val="24"/>
          <w:szCs w:val="24"/>
        </w:rPr>
        <w:t>For Dallas Fed president, sustaining long-term growth will take more than tax cuts</w:t>
      </w:r>
      <w:r>
        <w:rPr>
          <w:rFonts w:ascii="Calibri" w:eastAsia="Calibri" w:hAnsi="Calibri" w:cs="Times New Roman"/>
          <w:b/>
          <w:bCs/>
          <w:i/>
          <w:color w:val="000000" w:themeColor="text1"/>
          <w:sz w:val="24"/>
          <w:szCs w:val="24"/>
        </w:rPr>
        <w:t xml:space="preserve"> (02.14.2018</w:t>
      </w:r>
      <w:r w:rsidRPr="003C74B3">
        <w:rPr>
          <w:rFonts w:ascii="Calibri" w:eastAsia="Calibri" w:hAnsi="Calibri" w:cs="Times New Roman"/>
          <w:b/>
          <w:bCs/>
          <w:i/>
          <w:color w:val="000000" w:themeColor="text1"/>
          <w:sz w:val="24"/>
          <w:szCs w:val="24"/>
        </w:rPr>
        <w:t>)</w:t>
      </w:r>
    </w:p>
    <w:p w:rsidR="003C1928" w:rsidRDefault="003C1928" w:rsidP="003C1928">
      <w:pPr>
        <w:spacing w:before="240" w:after="120"/>
        <w:rPr>
          <w:rFonts w:ascii="Calibri" w:eastAsia="Times New Roman" w:hAnsi="Calibri" w:cs="Arial"/>
          <w:color w:val="000000"/>
          <w:sz w:val="24"/>
          <w:szCs w:val="24"/>
        </w:rPr>
      </w:pPr>
      <w:r w:rsidRPr="003C1928">
        <w:rPr>
          <w:rFonts w:ascii="Calibri" w:eastAsia="Times New Roman" w:hAnsi="Calibri" w:cs="Arial"/>
          <w:color w:val="000000"/>
          <w:sz w:val="24"/>
          <w:szCs w:val="24"/>
        </w:rPr>
        <w:t xml:space="preserve">The Consumer Price Index rose 0.5 percent in </w:t>
      </w:r>
      <w:r w:rsidR="009E7D5E">
        <w:rPr>
          <w:rFonts w:ascii="Calibri" w:eastAsia="Times New Roman" w:hAnsi="Calibri" w:cs="Arial"/>
          <w:color w:val="000000"/>
          <w:sz w:val="24"/>
          <w:szCs w:val="24"/>
        </w:rPr>
        <w:t>February</w:t>
      </w:r>
      <w:r w:rsidRPr="003C1928">
        <w:rPr>
          <w:rFonts w:ascii="Calibri" w:eastAsia="Times New Roman" w:hAnsi="Calibri" w:cs="Arial"/>
          <w:color w:val="000000"/>
          <w:sz w:val="24"/>
          <w:szCs w:val="24"/>
        </w:rPr>
        <w:t xml:space="preserve">, a bit ahead of market expectations. While it's easy to read a lot into a single data point, this is just one of the figures that policymakers use as they decide how to steer the economy. Robert Kaplan, president of the Federal Reserve Bank of Dallas, is one of those policymakers. He sits on the Federal Open Market Committee, one of the bodies that helps the Federal Reserve set monetary policy. Marketplace host Kai </w:t>
      </w:r>
      <w:proofErr w:type="spellStart"/>
      <w:r w:rsidRPr="003C1928">
        <w:rPr>
          <w:rFonts w:ascii="Calibri" w:eastAsia="Times New Roman" w:hAnsi="Calibri" w:cs="Arial"/>
          <w:color w:val="000000"/>
          <w:sz w:val="24"/>
          <w:szCs w:val="24"/>
        </w:rPr>
        <w:t>Ryssdal</w:t>
      </w:r>
      <w:proofErr w:type="spellEnd"/>
      <w:r w:rsidRPr="003C1928">
        <w:rPr>
          <w:rFonts w:ascii="Calibri" w:eastAsia="Times New Roman" w:hAnsi="Calibri" w:cs="Arial"/>
          <w:color w:val="000000"/>
          <w:sz w:val="24"/>
          <w:szCs w:val="24"/>
        </w:rPr>
        <w:t xml:space="preserve"> sat down with Kaplan to discuss the state of the economy. The following is an edited transcript of their conversation.</w:t>
      </w:r>
    </w:p>
    <w:p w:rsidR="003C1928" w:rsidRPr="000C7C83" w:rsidRDefault="003C1928" w:rsidP="003C1928">
      <w:pPr>
        <w:spacing w:before="240" w:after="120"/>
        <w:rPr>
          <w:rFonts w:ascii="Calibri" w:eastAsia="Times New Roman" w:hAnsi="Calibri" w:cs="Arial"/>
          <w:b/>
          <w:color w:val="000000"/>
          <w:sz w:val="24"/>
          <w:szCs w:val="24"/>
        </w:rPr>
      </w:pPr>
      <w:r w:rsidRPr="000C7C83">
        <w:rPr>
          <w:rFonts w:ascii="Calibri" w:eastAsia="Times New Roman" w:hAnsi="Calibri" w:cs="Arial"/>
          <w:b/>
          <w:color w:val="000000"/>
          <w:sz w:val="24"/>
          <w:szCs w:val="24"/>
        </w:rPr>
        <w:t xml:space="preserve">Source </w:t>
      </w:r>
      <w:hyperlink r:id="rId38" w:history="1">
        <w:r w:rsidRPr="003C1928">
          <w:rPr>
            <w:rStyle w:val="Hyperlink"/>
            <w:rFonts w:ascii="Calibri" w:eastAsia="Times New Roman" w:hAnsi="Calibri" w:cs="Arial"/>
            <w:sz w:val="24"/>
            <w:szCs w:val="24"/>
          </w:rPr>
          <w:t>Link</w:t>
        </w:r>
      </w:hyperlink>
      <w:r>
        <w:rPr>
          <w:rFonts w:ascii="Calibri" w:eastAsia="Times New Roman" w:hAnsi="Calibri" w:cs="Arial"/>
          <w:b/>
          <w:color w:val="000000"/>
          <w:sz w:val="24"/>
          <w:szCs w:val="24"/>
        </w:rPr>
        <w:t xml:space="preserve">. </w:t>
      </w:r>
    </w:p>
    <w:p w:rsidR="009E7D5E" w:rsidRDefault="009E7D5E" w:rsidP="003C1928">
      <w:pPr>
        <w:spacing w:before="120" w:after="120"/>
        <w:rPr>
          <w:rFonts w:ascii="Calibri" w:eastAsia="Calibri" w:hAnsi="Calibri" w:cs="Times New Roman"/>
          <w:b/>
          <w:i/>
          <w:color w:val="002060"/>
          <w:sz w:val="24"/>
          <w:szCs w:val="24"/>
        </w:rPr>
      </w:pPr>
    </w:p>
    <w:p w:rsidR="009E7D5E" w:rsidRPr="00860C49" w:rsidRDefault="009E7D5E" w:rsidP="009E7D5E">
      <w:pPr>
        <w:spacing w:after="160" w:line="259" w:lineRule="auto"/>
        <w:rPr>
          <w:rFonts w:ascii="Calibri" w:eastAsia="Calibri" w:hAnsi="Calibri" w:cs="Times New Roman"/>
          <w:b/>
          <w:bCs/>
          <w:i/>
          <w:color w:val="000000" w:themeColor="text1"/>
          <w:sz w:val="24"/>
          <w:szCs w:val="24"/>
        </w:rPr>
      </w:pPr>
      <w:r w:rsidRPr="00860C49">
        <w:rPr>
          <w:rFonts w:ascii="Calibri" w:eastAsia="Calibri" w:hAnsi="Calibri" w:cs="Times New Roman"/>
          <w:b/>
          <w:bCs/>
          <w:i/>
          <w:color w:val="000000" w:themeColor="text1"/>
          <w:sz w:val="24"/>
          <w:szCs w:val="24"/>
        </w:rPr>
        <w:lastRenderedPageBreak/>
        <w:t>Some Thoughts on the Economic Outlook and Monetary Policy (02.07.2018)</w:t>
      </w:r>
    </w:p>
    <w:p w:rsidR="009E7D5E" w:rsidRPr="00860C49" w:rsidRDefault="009E7D5E" w:rsidP="009E7D5E">
      <w:pPr>
        <w:spacing w:after="160" w:line="259" w:lineRule="auto"/>
        <w:rPr>
          <w:rFonts w:ascii="Calibri" w:eastAsia="Calibri" w:hAnsi="Calibri" w:cs="Times New Roman"/>
          <w:color w:val="000000" w:themeColor="text1"/>
          <w:sz w:val="24"/>
          <w:szCs w:val="24"/>
        </w:rPr>
      </w:pPr>
      <w:r w:rsidRPr="00860C49">
        <w:rPr>
          <w:rFonts w:ascii="Calibri" w:eastAsia="Calibri" w:hAnsi="Calibri" w:cs="Times New Roman"/>
          <w:color w:val="000000" w:themeColor="text1"/>
          <w:sz w:val="24"/>
          <w:szCs w:val="24"/>
        </w:rPr>
        <w:t xml:space="preserve">Economic activity was solid in 2017. Growth in gross domestic product (GDP) picked up noticeably after the first quarter, and for the </w:t>
      </w:r>
      <w:proofErr w:type="gramStart"/>
      <w:r w:rsidRPr="00860C49">
        <w:rPr>
          <w:rFonts w:ascii="Calibri" w:eastAsia="Calibri" w:hAnsi="Calibri" w:cs="Times New Roman"/>
          <w:color w:val="000000" w:themeColor="text1"/>
          <w:sz w:val="24"/>
          <w:szCs w:val="24"/>
        </w:rPr>
        <w:t>year as a whole, real</w:t>
      </w:r>
      <w:proofErr w:type="gramEnd"/>
      <w:r w:rsidRPr="00860C49">
        <w:rPr>
          <w:rFonts w:ascii="Calibri" w:eastAsia="Calibri" w:hAnsi="Calibri" w:cs="Times New Roman"/>
          <w:color w:val="000000" w:themeColor="text1"/>
          <w:sz w:val="24"/>
          <w:szCs w:val="24"/>
        </w:rPr>
        <w:t xml:space="preserve"> GDP rose 2.5 percent. Consumers have been the key engine of growth in recent years. Indeed, in the fourth quarter of last year, real personal consumption expenditures rose at a quite robust 3.8 percent annual rate. </w:t>
      </w:r>
    </w:p>
    <w:p w:rsidR="009E7D5E" w:rsidRPr="00860C49" w:rsidRDefault="009E7D5E" w:rsidP="00E651D8">
      <w:pPr>
        <w:spacing w:before="240" w:after="120" w:line="259" w:lineRule="auto"/>
        <w:rPr>
          <w:rFonts w:ascii="Calibri" w:eastAsia="Calibri" w:hAnsi="Calibri" w:cs="Times New Roman"/>
          <w:color w:val="000000" w:themeColor="text1"/>
          <w:sz w:val="24"/>
          <w:szCs w:val="24"/>
        </w:rPr>
      </w:pPr>
      <w:r w:rsidRPr="00860C49">
        <w:rPr>
          <w:rFonts w:ascii="Calibri" w:eastAsia="Calibri" w:hAnsi="Calibri" w:cs="Times New Roman"/>
          <w:color w:val="000000" w:themeColor="text1"/>
          <w:sz w:val="24"/>
          <w:szCs w:val="24"/>
        </w:rPr>
        <w:t xml:space="preserve">Consumers are spending for </w:t>
      </w:r>
      <w:proofErr w:type="gramStart"/>
      <w:r w:rsidRPr="00860C49">
        <w:rPr>
          <w:rFonts w:ascii="Calibri" w:eastAsia="Calibri" w:hAnsi="Calibri" w:cs="Times New Roman"/>
          <w:color w:val="000000" w:themeColor="text1"/>
          <w:sz w:val="24"/>
          <w:szCs w:val="24"/>
        </w:rPr>
        <w:t>a number of</w:t>
      </w:r>
      <w:proofErr w:type="gramEnd"/>
      <w:r w:rsidRPr="00860C49">
        <w:rPr>
          <w:rFonts w:ascii="Calibri" w:eastAsia="Calibri" w:hAnsi="Calibri" w:cs="Times New Roman"/>
          <w:color w:val="000000" w:themeColor="text1"/>
          <w:sz w:val="24"/>
          <w:szCs w:val="24"/>
        </w:rPr>
        <w:t xml:space="preserve"> reasons. The household sector’s net worth has grown impressively, reaching record levels as a percentage of disposable income. Labor markets continue to strengthen. Over the course of 2017, job gains averaged over 170,000 per month, and were even higher last month. This far exceeds the pace needed to absorb new entrants into the labor force; and not surprisingly, the unemployment rate declined by over half a percentage point to 4.1 percent over the course of 2017, and it remains there still. The solid job market and increases in wealth have left households feeling pretty good—with measures of consumer sentiment being at high levels since 2015.</w:t>
      </w:r>
    </w:p>
    <w:p w:rsidR="009E7D5E" w:rsidRPr="009742A6" w:rsidRDefault="009E7D5E" w:rsidP="00E651D8">
      <w:pPr>
        <w:spacing w:before="240" w:after="120" w:line="259" w:lineRule="auto"/>
        <w:rPr>
          <w:rFonts w:ascii="Calibri" w:eastAsia="Calibri" w:hAnsi="Calibri" w:cs="Times New Roman"/>
          <w:b/>
          <w:color w:val="002060"/>
          <w:sz w:val="24"/>
          <w:szCs w:val="24"/>
        </w:rPr>
      </w:pPr>
      <w:r w:rsidRPr="002A5972">
        <w:rPr>
          <w:rFonts w:ascii="Calibri" w:eastAsia="Calibri" w:hAnsi="Calibri" w:cs="Times New Roman"/>
          <w:b/>
          <w:color w:val="000000" w:themeColor="text1"/>
          <w:sz w:val="24"/>
          <w:szCs w:val="24"/>
        </w:rPr>
        <w:t xml:space="preserve">Source </w:t>
      </w:r>
      <w:hyperlink r:id="rId39" w:history="1">
        <w:r w:rsidRPr="009742A6">
          <w:rPr>
            <w:rStyle w:val="Hyperlink"/>
            <w:rFonts w:ascii="Calibri" w:eastAsia="Calibri" w:hAnsi="Calibri"/>
            <w:b/>
            <w:sz w:val="24"/>
            <w:szCs w:val="24"/>
          </w:rPr>
          <w:t>Link</w:t>
        </w:r>
      </w:hyperlink>
      <w:r>
        <w:rPr>
          <w:rFonts w:ascii="Calibri" w:eastAsia="Calibri" w:hAnsi="Calibri" w:cs="Times New Roman"/>
          <w:b/>
          <w:color w:val="002060"/>
          <w:sz w:val="24"/>
          <w:szCs w:val="24"/>
        </w:rPr>
        <w:t>.</w:t>
      </w:r>
    </w:p>
    <w:p w:rsidR="000C7C83" w:rsidRPr="000C7C83" w:rsidRDefault="000C7C83" w:rsidP="009E7D5E">
      <w:pPr>
        <w:spacing w:before="120" w:after="120" w:line="259" w:lineRule="auto"/>
        <w:rPr>
          <w:rFonts w:ascii="Calibri" w:eastAsia="Calibri" w:hAnsi="Calibri" w:cs="Times New Roman"/>
          <w:color w:val="002060"/>
          <w:sz w:val="24"/>
          <w:szCs w:val="24"/>
        </w:rPr>
      </w:pPr>
      <w:bookmarkStart w:id="37" w:name="_Hlk504380573"/>
      <w:bookmarkEnd w:id="34"/>
      <w:bookmarkEnd w:id="35"/>
    </w:p>
    <w:bookmarkEnd w:id="37"/>
    <w:p w:rsidR="003C74B3" w:rsidRPr="003C74B3" w:rsidRDefault="000F5142" w:rsidP="003C74B3">
      <w:pPr>
        <w:spacing w:before="120" w:after="120"/>
        <w:rPr>
          <w:rFonts w:ascii="Calibri" w:eastAsia="Calibri" w:hAnsi="Calibri" w:cs="Times New Roman"/>
          <w:b/>
          <w:bCs/>
          <w:i/>
          <w:color w:val="000000" w:themeColor="text1"/>
          <w:sz w:val="24"/>
          <w:szCs w:val="24"/>
        </w:rPr>
      </w:pPr>
      <w:r w:rsidRPr="000F5142">
        <w:rPr>
          <w:rFonts w:ascii="Calibri" w:eastAsia="Calibri" w:hAnsi="Calibri" w:cs="Times New Roman"/>
          <w:b/>
          <w:bCs/>
          <w:i/>
          <w:color w:val="000000" w:themeColor="text1"/>
          <w:sz w:val="24"/>
          <w:szCs w:val="24"/>
          <w:lang w:val="en"/>
        </w:rPr>
        <w:t>The Outlook is Positive, but the Economy Hasn’t Fundamentally Shifted into a Higher Gear</w:t>
      </w:r>
      <w:r>
        <w:rPr>
          <w:rFonts w:ascii="Calibri" w:eastAsia="Calibri" w:hAnsi="Calibri" w:cs="Times New Roman"/>
          <w:b/>
          <w:bCs/>
          <w:i/>
          <w:color w:val="000000" w:themeColor="text1"/>
          <w:sz w:val="24"/>
          <w:szCs w:val="24"/>
        </w:rPr>
        <w:t xml:space="preserve"> (02.02.2018</w:t>
      </w:r>
      <w:r w:rsidR="003C74B3" w:rsidRPr="003C74B3">
        <w:rPr>
          <w:rFonts w:ascii="Calibri" w:eastAsia="Calibri" w:hAnsi="Calibri" w:cs="Times New Roman"/>
          <w:b/>
          <w:bCs/>
          <w:i/>
          <w:color w:val="000000" w:themeColor="text1"/>
          <w:sz w:val="24"/>
          <w:szCs w:val="24"/>
        </w:rPr>
        <w:t>)</w:t>
      </w:r>
    </w:p>
    <w:p w:rsidR="000F5142" w:rsidRPr="000F5142" w:rsidRDefault="000F5142" w:rsidP="000F5142">
      <w:pPr>
        <w:spacing w:before="240" w:after="120"/>
        <w:rPr>
          <w:rFonts w:ascii="Calibri" w:eastAsia="Times New Roman" w:hAnsi="Calibri" w:cs="Arial"/>
          <w:color w:val="000000"/>
          <w:sz w:val="24"/>
          <w:szCs w:val="24"/>
          <w:lang w:val="en"/>
        </w:rPr>
      </w:pPr>
      <w:r w:rsidRPr="000F5142">
        <w:rPr>
          <w:rFonts w:ascii="Calibri" w:eastAsia="Times New Roman" w:hAnsi="Calibri" w:cs="Arial"/>
          <w:color w:val="000000"/>
          <w:sz w:val="24"/>
          <w:szCs w:val="24"/>
          <w:lang w:val="en"/>
        </w:rPr>
        <w:t>San Francisco, California – Today, John C. Williams, President and CEO of the Federal Reserve Bank of San Francisco, described the current economic outlook and gave his views on monetary policy to a meeting of the Financial Women of San Francisco.</w:t>
      </w:r>
    </w:p>
    <w:p w:rsidR="000F5142" w:rsidRPr="000F5142" w:rsidRDefault="000F5142" w:rsidP="000F5142">
      <w:pPr>
        <w:spacing w:before="240" w:after="120"/>
        <w:rPr>
          <w:rFonts w:ascii="Calibri" w:eastAsia="Times New Roman" w:hAnsi="Calibri" w:cs="Arial"/>
          <w:color w:val="000000"/>
          <w:sz w:val="24"/>
          <w:szCs w:val="24"/>
          <w:lang w:val="en"/>
        </w:rPr>
      </w:pPr>
      <w:r w:rsidRPr="000F5142">
        <w:rPr>
          <w:rFonts w:ascii="Calibri" w:eastAsia="Times New Roman" w:hAnsi="Calibri" w:cs="Arial"/>
          <w:color w:val="000000"/>
          <w:sz w:val="24"/>
          <w:szCs w:val="24"/>
          <w:lang w:val="en"/>
        </w:rPr>
        <w:t>Williams assessed growth, employment, and inflation and discussed whether the positive outlook means the economy is “taking off far more than expected.” He said that 2017 growth was above the trend growth rate, and he expects a similar performance this year. He attributes the continued momentum to positive tailwinds, including “strong financial conditions, better-than-expected global growth, and the tax cuts.”</w:t>
      </w:r>
    </w:p>
    <w:p w:rsidR="000F5142" w:rsidRPr="000F5142" w:rsidRDefault="000F5142" w:rsidP="000F5142">
      <w:pPr>
        <w:spacing w:before="240" w:after="120"/>
        <w:rPr>
          <w:rFonts w:ascii="Calibri" w:eastAsia="Times New Roman" w:hAnsi="Calibri" w:cs="Arial"/>
          <w:color w:val="000000"/>
          <w:sz w:val="24"/>
          <w:szCs w:val="24"/>
          <w:lang w:val="en"/>
        </w:rPr>
      </w:pPr>
      <w:r w:rsidRPr="000F5142">
        <w:rPr>
          <w:rFonts w:ascii="Calibri" w:eastAsia="Times New Roman" w:hAnsi="Calibri" w:cs="Arial"/>
          <w:color w:val="000000"/>
          <w:sz w:val="24"/>
          <w:szCs w:val="24"/>
          <w:lang w:val="en"/>
        </w:rPr>
        <w:t>Turning to employment, Williams noted the “unusually low” level of unemployment and emphasized that wage growth, which can be a key driver of inflation, has been “slowly ratcheting up.” Low levels of inflation in the face of low unemployment have led many to ask whether the Phillips curve still holds true. Williams highlighted that the transitory factors holding down inflation “are slowly disappearing from the data.” He noted that recent price data have been encouraging and that he expects that “we’ll continue to see inflation pick up this year and the next.”</w:t>
      </w:r>
    </w:p>
    <w:p w:rsidR="003C74B3" w:rsidRPr="000C7C83" w:rsidRDefault="003C74B3" w:rsidP="003C74B3">
      <w:pPr>
        <w:spacing w:before="240" w:after="120"/>
        <w:rPr>
          <w:rFonts w:ascii="Calibri" w:eastAsia="Times New Roman" w:hAnsi="Calibri" w:cs="Arial"/>
          <w:b/>
          <w:color w:val="000000"/>
          <w:sz w:val="24"/>
          <w:szCs w:val="24"/>
        </w:rPr>
      </w:pPr>
      <w:r w:rsidRPr="000C7C83">
        <w:rPr>
          <w:rFonts w:ascii="Calibri" w:eastAsia="Times New Roman" w:hAnsi="Calibri" w:cs="Arial"/>
          <w:b/>
          <w:color w:val="000000"/>
          <w:sz w:val="24"/>
          <w:szCs w:val="24"/>
        </w:rPr>
        <w:t xml:space="preserve">Source </w:t>
      </w:r>
      <w:hyperlink r:id="rId40" w:history="1">
        <w:r w:rsidR="000F5142" w:rsidRPr="000F5142">
          <w:rPr>
            <w:rStyle w:val="Hyperlink"/>
            <w:rFonts w:ascii="Calibri" w:eastAsia="Times New Roman" w:hAnsi="Calibri" w:cs="Arial"/>
            <w:sz w:val="24"/>
            <w:szCs w:val="24"/>
          </w:rPr>
          <w:t>Link</w:t>
        </w:r>
      </w:hyperlink>
      <w:r w:rsidR="000F5142">
        <w:rPr>
          <w:rFonts w:ascii="Calibri" w:eastAsia="Times New Roman" w:hAnsi="Calibri" w:cs="Arial"/>
          <w:b/>
          <w:color w:val="000000"/>
          <w:sz w:val="24"/>
          <w:szCs w:val="24"/>
        </w:rPr>
        <w:t xml:space="preserve">. </w:t>
      </w:r>
    </w:p>
    <w:p w:rsidR="00012841" w:rsidRPr="000C7C83" w:rsidRDefault="00012841" w:rsidP="00012841">
      <w:pPr>
        <w:spacing w:after="160"/>
        <w:rPr>
          <w:rFonts w:ascii="Calibri" w:eastAsia="Calibri" w:hAnsi="Calibri" w:cs="Times New Roman"/>
          <w:b/>
          <w:color w:val="595959"/>
          <w:sz w:val="24"/>
          <w:szCs w:val="24"/>
        </w:rPr>
      </w:pPr>
    </w:p>
    <w:p w:rsidR="00012841" w:rsidRPr="003C74B3" w:rsidRDefault="00012841" w:rsidP="00012841">
      <w:pPr>
        <w:spacing w:before="120" w:after="120"/>
        <w:rPr>
          <w:rFonts w:ascii="Calibri" w:eastAsia="Calibri" w:hAnsi="Calibri" w:cs="Times New Roman"/>
          <w:b/>
          <w:bCs/>
          <w:i/>
          <w:color w:val="000000" w:themeColor="text1"/>
          <w:sz w:val="24"/>
          <w:szCs w:val="24"/>
        </w:rPr>
      </w:pPr>
      <w:bookmarkStart w:id="38" w:name="_Hlk506983300"/>
      <w:r>
        <w:rPr>
          <w:rFonts w:ascii="Calibri" w:eastAsia="Calibri" w:hAnsi="Calibri" w:cs="Times New Roman"/>
          <w:b/>
          <w:bCs/>
          <w:i/>
          <w:color w:val="000000" w:themeColor="text1"/>
          <w:sz w:val="24"/>
          <w:szCs w:val="24"/>
        </w:rPr>
        <w:t>Dallas FRB President Rob Kaplan Discusses Disruption (02.2018</w:t>
      </w:r>
      <w:r w:rsidRPr="003C74B3">
        <w:rPr>
          <w:rFonts w:ascii="Calibri" w:eastAsia="Calibri" w:hAnsi="Calibri" w:cs="Times New Roman"/>
          <w:b/>
          <w:bCs/>
          <w:i/>
          <w:color w:val="000000" w:themeColor="text1"/>
          <w:sz w:val="24"/>
          <w:szCs w:val="24"/>
        </w:rPr>
        <w:t>)</w:t>
      </w:r>
    </w:p>
    <w:p w:rsidR="00012841" w:rsidRDefault="00012841" w:rsidP="00012841">
      <w:pPr>
        <w:spacing w:before="240" w:after="120"/>
        <w:rPr>
          <w:rFonts w:ascii="Calibri" w:eastAsia="Times New Roman" w:hAnsi="Calibri" w:cs="Arial"/>
          <w:color w:val="000000"/>
          <w:sz w:val="24"/>
          <w:szCs w:val="24"/>
        </w:rPr>
      </w:pPr>
      <w:r w:rsidRPr="00DD61CE">
        <w:rPr>
          <w:rFonts w:ascii="Calibri" w:eastAsia="Times New Roman" w:hAnsi="Calibri" w:cs="Arial"/>
          <w:color w:val="000000"/>
          <w:sz w:val="24"/>
          <w:szCs w:val="24"/>
        </w:rPr>
        <w:t>In a new series of videos, Dallas Fed President Rob Kaplan discusses technology-enabled disruption and its likely impact on inflation, labor markets and the skills gap in the United States.</w:t>
      </w:r>
    </w:p>
    <w:p w:rsidR="00012841" w:rsidRPr="000C7C83" w:rsidRDefault="00012841" w:rsidP="00012841">
      <w:pPr>
        <w:spacing w:before="240" w:after="120"/>
        <w:rPr>
          <w:rFonts w:ascii="Calibri" w:eastAsia="Times New Roman" w:hAnsi="Calibri" w:cs="Arial"/>
          <w:b/>
          <w:color w:val="000000"/>
          <w:sz w:val="24"/>
          <w:szCs w:val="24"/>
        </w:rPr>
      </w:pPr>
      <w:r w:rsidRPr="000C7C83">
        <w:rPr>
          <w:rFonts w:ascii="Calibri" w:eastAsia="Times New Roman" w:hAnsi="Calibri" w:cs="Arial"/>
          <w:b/>
          <w:color w:val="000000"/>
          <w:sz w:val="24"/>
          <w:szCs w:val="24"/>
        </w:rPr>
        <w:t xml:space="preserve">Source </w:t>
      </w:r>
      <w:hyperlink r:id="rId41" w:history="1">
        <w:r w:rsidRPr="00DD61CE">
          <w:rPr>
            <w:rStyle w:val="Hyperlink"/>
            <w:rFonts w:ascii="Calibri" w:eastAsia="Times New Roman" w:hAnsi="Calibri" w:cs="Arial"/>
            <w:sz w:val="24"/>
            <w:szCs w:val="24"/>
          </w:rPr>
          <w:t>Link</w:t>
        </w:r>
      </w:hyperlink>
      <w:r>
        <w:rPr>
          <w:rFonts w:ascii="Calibri" w:eastAsia="Times New Roman" w:hAnsi="Calibri" w:cs="Arial"/>
          <w:b/>
          <w:color w:val="000000"/>
          <w:sz w:val="24"/>
          <w:szCs w:val="24"/>
        </w:rPr>
        <w:t xml:space="preserve">. </w:t>
      </w:r>
    </w:p>
    <w:p w:rsidR="00012841" w:rsidRDefault="00012841" w:rsidP="003C74B3">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sz w:val="24"/>
          <w:szCs w:val="24"/>
        </w:rPr>
        <mc:AlternateContent>
          <mc:Choice Requires="wps">
            <w:drawing>
              <wp:inline distT="0" distB="0" distL="0" distR="0" wp14:anchorId="3B2DD1B4" wp14:editId="67D2BD88">
                <wp:extent cx="9525" cy="9525"/>
                <wp:effectExtent l="0" t="0" r="0" b="0"/>
                <wp:docPr id="37"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C55D7F"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" filled="f" stroked="f">
                <o:lock v:ext="edit" aspectratio="t"/>
                <w10:anchorlock/>
              </v:rect>
            </w:pict>
          </mc:Fallback>
        </mc:AlternateContent>
      </w:r>
      <w:r w:rsidR="0030095C">
        <w:rPr>
          <w:rFonts w:ascii="Calibri" w:eastAsia="Calibri" w:hAnsi="Calibri" w:cs="Times New Roman"/>
          <w:b/>
          <w:i/>
          <w:color w:val="002060"/>
          <w:sz w:val="24"/>
          <w:szCs w:val="24"/>
        </w:rPr>
        <w:t>With no sector of the economy immune from technological disruption, this is an excellent series worth watching.</w:t>
      </w:r>
    </w:p>
    <w:bookmarkEnd w:id="38"/>
    <w:p w:rsidR="009E7D5E" w:rsidRDefault="009E7D5E" w:rsidP="003C74B3">
      <w:pPr>
        <w:spacing w:before="120" w:after="120"/>
        <w:rPr>
          <w:rFonts w:ascii="Calibri" w:eastAsia="Calibri" w:hAnsi="Calibri" w:cs="Times New Roman"/>
          <w:b/>
          <w:i/>
          <w:color w:val="002060"/>
          <w:sz w:val="24"/>
          <w:szCs w:val="24"/>
        </w:rPr>
      </w:pPr>
    </w:p>
    <w:p w:rsidR="009E7D5E" w:rsidRPr="003C74B3" w:rsidRDefault="009E7D5E" w:rsidP="009E7D5E">
      <w:pPr>
        <w:spacing w:before="120" w:after="120"/>
        <w:rPr>
          <w:rFonts w:ascii="Calibri" w:eastAsia="Calibri" w:hAnsi="Calibri" w:cs="Times New Roman"/>
          <w:b/>
          <w:bCs/>
          <w:i/>
          <w:color w:val="000000" w:themeColor="text1"/>
          <w:sz w:val="24"/>
          <w:szCs w:val="24"/>
        </w:rPr>
      </w:pPr>
      <w:r>
        <w:rPr>
          <w:rFonts w:ascii="Calibri" w:eastAsia="Calibri" w:hAnsi="Calibri" w:cs="Times New Roman"/>
          <w:b/>
          <w:bCs/>
          <w:i/>
          <w:color w:val="000000" w:themeColor="text1"/>
          <w:sz w:val="24"/>
          <w:szCs w:val="24"/>
        </w:rPr>
        <w:lastRenderedPageBreak/>
        <w:t>Chicago Fed National Activity Index Up in December</w:t>
      </w:r>
      <w:r w:rsidRPr="003C74B3">
        <w:rPr>
          <w:rFonts w:ascii="Calibri" w:eastAsia="Calibri" w:hAnsi="Calibri" w:cs="Times New Roman"/>
          <w:b/>
          <w:bCs/>
          <w:i/>
          <w:color w:val="000000" w:themeColor="text1"/>
          <w:sz w:val="24"/>
          <w:szCs w:val="24"/>
        </w:rPr>
        <w:t xml:space="preserve"> (</w:t>
      </w:r>
      <w:r>
        <w:rPr>
          <w:rFonts w:ascii="Calibri" w:eastAsia="Calibri" w:hAnsi="Calibri" w:cs="Times New Roman"/>
          <w:b/>
          <w:bCs/>
          <w:i/>
          <w:color w:val="000000" w:themeColor="text1"/>
          <w:sz w:val="24"/>
          <w:szCs w:val="24"/>
        </w:rPr>
        <w:t>01</w:t>
      </w:r>
      <w:r w:rsidRPr="003C74B3">
        <w:rPr>
          <w:rFonts w:ascii="Calibri" w:eastAsia="Calibri" w:hAnsi="Calibri" w:cs="Times New Roman"/>
          <w:b/>
          <w:bCs/>
          <w:i/>
          <w:color w:val="000000" w:themeColor="text1"/>
          <w:sz w:val="24"/>
          <w:szCs w:val="24"/>
        </w:rPr>
        <w:t>.</w:t>
      </w:r>
      <w:r>
        <w:rPr>
          <w:rFonts w:ascii="Calibri" w:eastAsia="Calibri" w:hAnsi="Calibri" w:cs="Times New Roman"/>
          <w:b/>
          <w:bCs/>
          <w:i/>
          <w:color w:val="000000" w:themeColor="text1"/>
          <w:sz w:val="24"/>
          <w:szCs w:val="24"/>
        </w:rPr>
        <w:t>22</w:t>
      </w:r>
      <w:r w:rsidRPr="003C74B3">
        <w:rPr>
          <w:rFonts w:ascii="Calibri" w:eastAsia="Calibri" w:hAnsi="Calibri" w:cs="Times New Roman"/>
          <w:b/>
          <w:bCs/>
          <w:i/>
          <w:color w:val="000000" w:themeColor="text1"/>
          <w:sz w:val="24"/>
          <w:szCs w:val="24"/>
        </w:rPr>
        <w:t>.</w:t>
      </w:r>
      <w:r>
        <w:rPr>
          <w:rFonts w:ascii="Calibri" w:eastAsia="Calibri" w:hAnsi="Calibri" w:cs="Times New Roman"/>
          <w:b/>
          <w:bCs/>
          <w:i/>
          <w:color w:val="000000" w:themeColor="text1"/>
          <w:sz w:val="24"/>
          <w:szCs w:val="24"/>
        </w:rPr>
        <w:t>2018</w:t>
      </w:r>
      <w:r w:rsidRPr="003C74B3">
        <w:rPr>
          <w:rFonts w:ascii="Calibri" w:eastAsia="Calibri" w:hAnsi="Calibri" w:cs="Times New Roman"/>
          <w:b/>
          <w:bCs/>
          <w:i/>
          <w:color w:val="000000" w:themeColor="text1"/>
          <w:sz w:val="24"/>
          <w:szCs w:val="24"/>
        </w:rPr>
        <w:t>)</w:t>
      </w:r>
    </w:p>
    <w:p w:rsidR="009E7D5E" w:rsidRPr="002C3D68" w:rsidRDefault="009E7D5E" w:rsidP="009E7D5E">
      <w:pPr>
        <w:spacing w:before="120" w:after="120"/>
        <w:rPr>
          <w:rFonts w:ascii="Calibri" w:eastAsia="Times New Roman" w:hAnsi="Calibri" w:cs="Arial"/>
          <w:color w:val="000000"/>
          <w:sz w:val="24"/>
          <w:szCs w:val="24"/>
        </w:rPr>
      </w:pPr>
      <w:r w:rsidRPr="002C3D68">
        <w:rPr>
          <w:rFonts w:ascii="Calibri" w:eastAsia="Times New Roman" w:hAnsi="Calibri" w:cs="Arial"/>
          <w:color w:val="000000"/>
          <w:sz w:val="24"/>
          <w:szCs w:val="24"/>
        </w:rPr>
        <w:t>The CFNAI is a weighted average of </w:t>
      </w:r>
      <w:hyperlink r:id="rId42" w:tooltip="85 existing monthly indicators" w:history="1">
        <w:r w:rsidRPr="002C3D68">
          <w:rPr>
            <w:rStyle w:val="Hyperlink"/>
            <w:rFonts w:ascii="Calibri" w:eastAsia="Times New Roman" w:hAnsi="Calibri" w:cs="Arial"/>
            <w:sz w:val="24"/>
            <w:szCs w:val="24"/>
          </w:rPr>
          <w:t>85 existing monthly indicators</w:t>
        </w:r>
      </w:hyperlink>
      <w:r w:rsidRPr="002C3D68">
        <w:rPr>
          <w:rFonts w:ascii="Calibri" w:eastAsia="Times New Roman" w:hAnsi="Calibri" w:cs="Arial"/>
          <w:color w:val="000000"/>
          <w:sz w:val="24"/>
          <w:szCs w:val="24"/>
        </w:rPr>
        <w:t> of national economic activity. It is constructed to have an average value of zero and a standard deviation of one. Since economic activity tends toward trend growth rate over time, a positive index reading corresponds to growth above trend and a negative index reading corresponds to growth below trend.</w:t>
      </w:r>
    </w:p>
    <w:p w:rsidR="009E7D5E" w:rsidRPr="002C3D68" w:rsidRDefault="009E7D5E" w:rsidP="009E7D5E">
      <w:pPr>
        <w:spacing w:before="120" w:after="120"/>
        <w:rPr>
          <w:rFonts w:ascii="Calibri" w:eastAsia="Times New Roman" w:hAnsi="Calibri" w:cs="Arial"/>
          <w:color w:val="000000"/>
          <w:sz w:val="24"/>
          <w:szCs w:val="24"/>
        </w:rPr>
      </w:pPr>
      <w:r w:rsidRPr="002C3D68">
        <w:rPr>
          <w:rFonts w:ascii="Calibri" w:eastAsia="Times New Roman" w:hAnsi="Calibri" w:cs="Arial"/>
          <w:color w:val="000000"/>
          <w:sz w:val="24"/>
          <w:szCs w:val="24"/>
        </w:rPr>
        <w:t>The 85 economic indicators that are included in the CFNAI are drawn from four broad categories of data: production and income; employment, unemployment, and hours; personal consumption and housing; and sales, orders, and inventories. Each of these data series measures some aspect of overall macroeconomic activity. The derived index provides a single, summary measure of a factor common to these national economic data.</w:t>
      </w:r>
    </w:p>
    <w:p w:rsidR="009E7D5E" w:rsidRPr="000C7C83" w:rsidRDefault="009E7D5E" w:rsidP="00E651D8">
      <w:pPr>
        <w:spacing w:before="240" w:after="120"/>
        <w:rPr>
          <w:rFonts w:ascii="Calibri" w:eastAsia="Times New Roman" w:hAnsi="Calibri" w:cs="Arial"/>
          <w:color w:val="000000"/>
          <w:sz w:val="24"/>
          <w:szCs w:val="24"/>
        </w:rPr>
      </w:pPr>
      <w:r w:rsidRPr="002C3D68">
        <w:rPr>
          <w:rFonts w:ascii="Calibri" w:eastAsia="Times New Roman" w:hAnsi="Calibri" w:cs="Arial"/>
          <w:color w:val="000000"/>
          <w:sz w:val="24"/>
          <w:szCs w:val="24"/>
        </w:rPr>
        <w:t>The Chicago Fed National Activity Index (CFNAI) was +0.27 in December, up from +0.11 in November.</w:t>
      </w:r>
    </w:p>
    <w:p w:rsidR="009E7D5E" w:rsidRPr="000C7C83" w:rsidRDefault="009E7D5E" w:rsidP="00E651D8">
      <w:pPr>
        <w:spacing w:before="240" w:after="120"/>
        <w:rPr>
          <w:rFonts w:ascii="Calibri" w:eastAsia="Times New Roman" w:hAnsi="Calibri" w:cs="Arial"/>
          <w:b/>
          <w:color w:val="000000"/>
          <w:sz w:val="24"/>
          <w:szCs w:val="24"/>
        </w:rPr>
      </w:pPr>
      <w:r w:rsidRPr="000C7C83">
        <w:rPr>
          <w:rFonts w:ascii="Calibri" w:eastAsia="Times New Roman" w:hAnsi="Calibri" w:cs="Arial"/>
          <w:b/>
          <w:color w:val="000000"/>
          <w:sz w:val="24"/>
          <w:szCs w:val="24"/>
        </w:rPr>
        <w:t xml:space="preserve">Source </w:t>
      </w:r>
      <w:hyperlink r:id="rId43" w:history="1">
        <w:r w:rsidRPr="002C3D68">
          <w:rPr>
            <w:rStyle w:val="Hyperlink"/>
            <w:rFonts w:ascii="Calibri" w:eastAsia="Times New Roman" w:hAnsi="Calibri" w:cs="Arial"/>
            <w:b/>
            <w:sz w:val="24"/>
            <w:szCs w:val="24"/>
          </w:rPr>
          <w:t>Link</w:t>
        </w:r>
      </w:hyperlink>
      <w:r>
        <w:rPr>
          <w:rFonts w:ascii="Calibri" w:eastAsia="Times New Roman" w:hAnsi="Calibri" w:cs="Arial"/>
          <w:b/>
          <w:color w:val="000000"/>
          <w:sz w:val="24"/>
          <w:szCs w:val="24"/>
        </w:rPr>
        <w:t xml:space="preserve">. </w:t>
      </w:r>
    </w:p>
    <w:p w:rsidR="009E7D5E" w:rsidRPr="001F2350" w:rsidRDefault="009E7D5E" w:rsidP="003C74B3">
      <w:pPr>
        <w:spacing w:before="120" w:after="120"/>
        <w:rPr>
          <w:rFonts w:ascii="Calibri" w:eastAsia="Calibri" w:hAnsi="Calibri" w:cs="Times New Roman"/>
          <w:b/>
          <w:i/>
          <w:color w:val="002060"/>
          <w:sz w:val="24"/>
          <w:szCs w:val="24"/>
        </w:rPr>
      </w:pPr>
      <w:r w:rsidRPr="000C7C83">
        <w:rPr>
          <w:rFonts w:ascii="Calibri" w:eastAsia="Calibri" w:hAnsi="Calibri" w:cs="Times New Roman"/>
          <w:b/>
          <w:i/>
          <w:color w:val="002060"/>
          <w:sz w:val="24"/>
          <w:szCs w:val="24"/>
        </w:rPr>
        <w:t xml:space="preserve">Comment: </w:t>
      </w:r>
      <w:r w:rsidRPr="000C7C83">
        <w:rPr>
          <w:rFonts w:ascii="Calibri" w:eastAsia="Calibri" w:hAnsi="Calibri" w:cs="Times New Roman"/>
          <w:noProof/>
          <w:sz w:val="24"/>
          <w:szCs w:val="24"/>
        </w:rPr>
        <mc:AlternateContent>
          <mc:Choice Requires="wps">
            <w:drawing>
              <wp:inline distT="0" distB="0" distL="0" distR="0" wp14:anchorId="62FD7A50" wp14:editId="314A3C62">
                <wp:extent cx="9525" cy="9525"/>
                <wp:effectExtent l="0" t="0" r="0" b="0"/>
                <wp:docPr id="1" name="Rectangle 2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17E743" id="Rectangle 20"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" filled="f" stroked="f">
                <o:lock v:ext="edit" aspectratio="t"/>
                <w10:anchorlock/>
              </v:rect>
            </w:pict>
          </mc:Fallback>
        </mc:AlternateContent>
      </w:r>
      <w:r w:rsidR="00DB317D" w:rsidRPr="00DB317D">
        <w:rPr>
          <w:rFonts w:ascii="Arial" w:hAnsi="Arial" w:cs="Arial"/>
          <w:color w:val="000000"/>
          <w:sz w:val="18"/>
          <w:szCs w:val="18"/>
          <w:shd w:val="clear" w:color="auto" w:fill="FFFFFF"/>
        </w:rPr>
        <w:t xml:space="preserve"> </w:t>
      </w:r>
      <w:r w:rsidR="00DB317D" w:rsidRPr="00DB317D">
        <w:rPr>
          <w:rFonts w:ascii="Calibri" w:eastAsia="Calibri" w:hAnsi="Calibri" w:cs="Times New Roman"/>
          <w:b/>
          <w:i/>
          <w:color w:val="002060"/>
          <w:sz w:val="24"/>
          <w:szCs w:val="24"/>
        </w:rPr>
        <w:t>The economy is solid based on the national activity index which firmed through the second half of 201</w:t>
      </w:r>
      <w:r w:rsidR="00DB317D">
        <w:rPr>
          <w:rFonts w:ascii="Calibri" w:eastAsia="Calibri" w:hAnsi="Calibri" w:cs="Times New Roman"/>
          <w:b/>
          <w:i/>
          <w:color w:val="002060"/>
          <w:sz w:val="24"/>
          <w:szCs w:val="24"/>
        </w:rPr>
        <w:t>7. Of note</w:t>
      </w:r>
      <w:r w:rsidR="00C407E5">
        <w:rPr>
          <w:rFonts w:ascii="Calibri" w:eastAsia="Calibri" w:hAnsi="Calibri" w:cs="Times New Roman"/>
          <w:b/>
          <w:i/>
          <w:color w:val="002060"/>
          <w:sz w:val="24"/>
          <w:szCs w:val="24"/>
        </w:rPr>
        <w:t xml:space="preserve"> </w:t>
      </w:r>
      <w:r w:rsidR="00DB317D">
        <w:rPr>
          <w:rFonts w:ascii="Calibri" w:eastAsia="Calibri" w:hAnsi="Calibri" w:cs="Times New Roman"/>
          <w:b/>
          <w:i/>
          <w:color w:val="002060"/>
          <w:sz w:val="24"/>
          <w:szCs w:val="24"/>
        </w:rPr>
        <w:t xml:space="preserve">in the report </w:t>
      </w:r>
      <w:r w:rsidR="00DB317D" w:rsidRPr="00DB317D">
        <w:rPr>
          <w:rFonts w:ascii="Calibri" w:eastAsia="Calibri" w:hAnsi="Calibri" w:cs="Times New Roman"/>
          <w:b/>
          <w:i/>
          <w:color w:val="002060"/>
          <w:sz w:val="24"/>
          <w:szCs w:val="24"/>
        </w:rPr>
        <w:t xml:space="preserve">building permits </w:t>
      </w:r>
      <w:r w:rsidR="00C407E5">
        <w:rPr>
          <w:rFonts w:ascii="Calibri" w:eastAsia="Calibri" w:hAnsi="Calibri" w:cs="Times New Roman"/>
          <w:b/>
          <w:i/>
          <w:color w:val="002060"/>
          <w:sz w:val="24"/>
          <w:szCs w:val="24"/>
        </w:rPr>
        <w:t xml:space="preserve">were </w:t>
      </w:r>
      <w:r w:rsidR="00DB317D" w:rsidRPr="00DB317D">
        <w:rPr>
          <w:rFonts w:ascii="Calibri" w:eastAsia="Calibri" w:hAnsi="Calibri" w:cs="Times New Roman"/>
          <w:b/>
          <w:i/>
          <w:color w:val="002060"/>
          <w:sz w:val="24"/>
          <w:szCs w:val="24"/>
        </w:rPr>
        <w:t>neutral. The manufacturing component of the industrial production report is a likely weakness.</w:t>
      </w:r>
    </w:p>
    <w:p w:rsidR="00FC00EF" w:rsidRPr="00436AD8" w:rsidRDefault="00FC00EF" w:rsidP="0036440E">
      <w:pPr>
        <w:pStyle w:val="CCTOCHeading"/>
        <w:rPr>
          <w:rFonts w:asciiTheme="minorHAnsi" w:hAnsiTheme="minorHAnsi" w:cstheme="minorHAnsi"/>
        </w:rPr>
      </w:pPr>
      <w:bookmarkStart w:id="39" w:name="_Toc506987952"/>
      <w:r w:rsidRPr="00436AD8">
        <w:rPr>
          <w:rFonts w:asciiTheme="minorHAnsi" w:hAnsiTheme="minorHAnsi" w:cstheme="minorHAnsi"/>
        </w:rPr>
        <w:t>Selected</w:t>
      </w:r>
      <w:r w:rsidR="00B8557A" w:rsidRPr="00436AD8">
        <w:rPr>
          <w:rFonts w:asciiTheme="minorHAnsi" w:hAnsiTheme="minorHAnsi" w:cstheme="minorHAnsi"/>
        </w:rPr>
        <w:t xml:space="preserve"> </w:t>
      </w:r>
      <w:r w:rsidRPr="00436AD8">
        <w:rPr>
          <w:rFonts w:asciiTheme="minorHAnsi" w:hAnsiTheme="minorHAnsi" w:cstheme="minorHAnsi"/>
        </w:rPr>
        <w:t>federal</w:t>
      </w:r>
      <w:r w:rsidR="00B8557A" w:rsidRPr="00436AD8">
        <w:rPr>
          <w:rFonts w:asciiTheme="minorHAnsi" w:hAnsiTheme="minorHAnsi" w:cstheme="minorHAnsi"/>
        </w:rPr>
        <w:t xml:space="preserve"> </w:t>
      </w:r>
      <w:r w:rsidRPr="00436AD8">
        <w:rPr>
          <w:rFonts w:asciiTheme="minorHAnsi" w:hAnsiTheme="minorHAnsi" w:cstheme="minorHAnsi"/>
        </w:rPr>
        <w:t>rules</w:t>
      </w:r>
      <w:r w:rsidR="00B8557A" w:rsidRPr="00436AD8">
        <w:rPr>
          <w:rFonts w:asciiTheme="minorHAnsi" w:hAnsiTheme="minorHAnsi" w:cstheme="minorHAnsi"/>
        </w:rPr>
        <w:t xml:space="preserve"> </w:t>
      </w:r>
      <w:r w:rsidR="00141C47" w:rsidRPr="00436AD8">
        <w:rPr>
          <w:rFonts w:asciiTheme="minorHAnsi" w:hAnsiTheme="minorHAnsi" w:cstheme="minorHAnsi"/>
        </w:rPr>
        <w:t>–</w:t>
      </w:r>
      <w:r w:rsidR="00B8557A" w:rsidRPr="00436AD8">
        <w:rPr>
          <w:rFonts w:asciiTheme="minorHAnsi" w:hAnsiTheme="minorHAnsi" w:cstheme="minorHAnsi"/>
        </w:rPr>
        <w:t xml:space="preserve"> </w:t>
      </w:r>
      <w:r w:rsidRPr="00436AD8">
        <w:rPr>
          <w:rFonts w:asciiTheme="minorHAnsi" w:hAnsiTheme="minorHAnsi" w:cstheme="minorHAnsi"/>
        </w:rPr>
        <w:t>proposed</w:t>
      </w:r>
      <w:bookmarkEnd w:id="0"/>
      <w:bookmarkEnd w:id="36"/>
      <w:bookmarkEnd w:id="39"/>
    </w:p>
    <w:p w:rsidR="00FC00EF" w:rsidRPr="00436AD8" w:rsidRDefault="00FC00EF" w:rsidP="0036440E">
      <w:pPr>
        <w:pStyle w:val="CCIssuance"/>
        <w:rPr>
          <w:rFonts w:asciiTheme="minorHAnsi" w:hAnsiTheme="minorHAnsi" w:cstheme="minorHAnsi"/>
          <w:b w:val="0"/>
          <w:color w:val="auto"/>
          <w:sz w:val="22"/>
          <w:szCs w:val="22"/>
        </w:rPr>
      </w:pPr>
      <w:r w:rsidRPr="00436AD8">
        <w:rPr>
          <w:rFonts w:asciiTheme="minorHAnsi" w:hAnsiTheme="minorHAnsi" w:cstheme="minorHAnsi"/>
          <w:b w:val="0"/>
          <w:color w:val="auto"/>
          <w:sz w:val="22"/>
          <w:szCs w:val="22"/>
        </w:rPr>
        <w:t>Proposed</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rules</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are</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included</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only</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when</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community</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banks</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may</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want</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to</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comment.</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Date</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posted</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may</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not</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be</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the</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same</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as</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the</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Federal</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Register</w:t>
      </w:r>
      <w:r w:rsidR="00B8557A" w:rsidRPr="00436AD8">
        <w:rPr>
          <w:rFonts w:asciiTheme="minorHAnsi" w:hAnsiTheme="minorHAnsi" w:cstheme="minorHAnsi"/>
          <w:b w:val="0"/>
          <w:color w:val="auto"/>
          <w:sz w:val="22"/>
          <w:szCs w:val="22"/>
        </w:rPr>
        <w:t xml:space="preserve"> </w:t>
      </w:r>
      <w:r w:rsidRPr="00436AD8">
        <w:rPr>
          <w:rFonts w:asciiTheme="minorHAnsi" w:hAnsiTheme="minorHAnsi" w:cstheme="minorHAnsi"/>
          <w:b w:val="0"/>
          <w:color w:val="auto"/>
          <w:sz w:val="22"/>
          <w:szCs w:val="22"/>
        </w:rPr>
        <w:t>Date.</w:t>
      </w:r>
      <w:r w:rsidR="00B8557A" w:rsidRPr="00436AD8">
        <w:rPr>
          <w:rFonts w:asciiTheme="minorHAnsi" w:hAnsiTheme="minorHAnsi" w:cstheme="minorHAnsi"/>
          <w:b w:val="0"/>
          <w:color w:val="auto"/>
          <w:sz w:val="22"/>
          <w:szCs w:val="22"/>
        </w:rPr>
        <w:t xml:space="preserve"> </w:t>
      </w:r>
    </w:p>
    <w:p w:rsidR="00FC00EF" w:rsidRPr="00E36FF6" w:rsidRDefault="00FC00EF" w:rsidP="0036440E">
      <w:pPr>
        <w:pStyle w:val="CCIssuance"/>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Posted</w:t>
      </w:r>
    </w:p>
    <w:p w:rsidR="00FC00EF" w:rsidRPr="00E36FF6" w:rsidRDefault="00FC00EF" w:rsidP="0036440E">
      <w:pPr>
        <w:pStyle w:val="CCIssuance"/>
        <w:pBdr>
          <w:bottom w:val="single" w:sz="12" w:space="1" w:color="auto"/>
        </w:pBdr>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Date</w:t>
      </w:r>
      <w:r w:rsidRPr="00E36FF6">
        <w:rPr>
          <w:rFonts w:asciiTheme="minorHAnsi" w:hAnsiTheme="minorHAnsi" w:cstheme="minorHAnsi"/>
          <w:color w:val="auto"/>
          <w:sz w:val="18"/>
          <w:szCs w:val="18"/>
        </w:rPr>
        <w:tab/>
      </w:r>
      <w:r w:rsidRPr="00E36FF6">
        <w:rPr>
          <w:rFonts w:asciiTheme="minorHAnsi" w:hAnsiTheme="minorHAnsi" w:cstheme="minorHAnsi"/>
          <w:color w:val="auto"/>
          <w:sz w:val="18"/>
          <w:szCs w:val="18"/>
        </w:rPr>
        <w:tab/>
        <w:t>SUMMARY</w:t>
      </w:r>
      <w:r w:rsidR="00B8557A" w:rsidRPr="00E36FF6">
        <w:rPr>
          <w:rFonts w:asciiTheme="minorHAnsi" w:hAnsiTheme="minorHAnsi" w:cstheme="minorHAnsi"/>
          <w:color w:val="auto"/>
          <w:sz w:val="18"/>
          <w:szCs w:val="18"/>
        </w:rPr>
        <w:t xml:space="preserve"> </w:t>
      </w:r>
      <w:r w:rsidRPr="00E36FF6">
        <w:rPr>
          <w:rFonts w:asciiTheme="minorHAnsi" w:hAnsiTheme="minorHAnsi" w:cstheme="minorHAnsi"/>
          <w:color w:val="auto"/>
          <w:sz w:val="18"/>
          <w:szCs w:val="18"/>
        </w:rPr>
        <w:t>OF</w:t>
      </w:r>
      <w:r w:rsidR="00B8557A" w:rsidRPr="00E36FF6">
        <w:rPr>
          <w:rFonts w:asciiTheme="minorHAnsi" w:hAnsiTheme="minorHAnsi" w:cstheme="minorHAnsi"/>
          <w:color w:val="auto"/>
          <w:sz w:val="18"/>
          <w:szCs w:val="18"/>
        </w:rPr>
        <w:t xml:space="preserve"> </w:t>
      </w:r>
      <w:r w:rsidRPr="00E36FF6">
        <w:rPr>
          <w:rFonts w:asciiTheme="minorHAnsi" w:hAnsiTheme="minorHAnsi" w:cstheme="minorHAnsi"/>
          <w:color w:val="auto"/>
          <w:sz w:val="18"/>
          <w:szCs w:val="18"/>
        </w:rPr>
        <w:t>PROPOSED</w:t>
      </w:r>
      <w:r w:rsidR="00B8557A" w:rsidRPr="00E36FF6">
        <w:rPr>
          <w:rFonts w:asciiTheme="minorHAnsi" w:hAnsiTheme="minorHAnsi" w:cstheme="minorHAnsi"/>
          <w:color w:val="auto"/>
          <w:sz w:val="18"/>
          <w:szCs w:val="18"/>
        </w:rPr>
        <w:t xml:space="preserve"> </w:t>
      </w:r>
      <w:r w:rsidRPr="00E36FF6">
        <w:rPr>
          <w:rFonts w:asciiTheme="minorHAnsi" w:hAnsiTheme="minorHAnsi" w:cstheme="minorHAnsi"/>
          <w:color w:val="auto"/>
          <w:sz w:val="18"/>
          <w:szCs w:val="18"/>
        </w:rPr>
        <w:t>RULE</w:t>
      </w:r>
    </w:p>
    <w:p w:rsidR="00FC00EF" w:rsidRPr="00E36FF6" w:rsidRDefault="00FC00EF" w:rsidP="0036440E">
      <w:pPr>
        <w:pStyle w:val="CCComment"/>
        <w:keepNext/>
        <w:ind w:left="1440" w:hanging="1440"/>
        <w:rPr>
          <w:rFonts w:asciiTheme="minorHAnsi" w:eastAsia="Times New Roman" w:hAnsiTheme="minorHAnsi" w:cstheme="minorHAnsi"/>
          <w:i w:val="0"/>
          <w:color w:val="auto"/>
          <w:sz w:val="18"/>
          <w:szCs w:val="18"/>
        </w:rPr>
      </w:pPr>
    </w:p>
    <w:p w:rsidR="007557D9" w:rsidRPr="00E36FF6" w:rsidRDefault="007557D9" w:rsidP="008D347F">
      <w:pPr>
        <w:autoSpaceDE w:val="0"/>
        <w:autoSpaceDN w:val="0"/>
        <w:adjustRightInd w:val="0"/>
        <w:ind w:left="1440" w:hanging="1440"/>
        <w:rPr>
          <w:rFonts w:cstheme="minorHAnsi"/>
          <w:sz w:val="18"/>
          <w:szCs w:val="18"/>
        </w:rPr>
      </w:pPr>
      <w:r w:rsidRPr="00E36FF6">
        <w:rPr>
          <w:rFonts w:cstheme="minorHAnsi"/>
          <w:sz w:val="18"/>
          <w:szCs w:val="18"/>
        </w:rPr>
        <w:t>08.22.2017</w:t>
      </w:r>
      <w:r w:rsidRPr="00E36FF6">
        <w:rPr>
          <w:rFonts w:cstheme="minorHAnsi"/>
          <w:sz w:val="18"/>
          <w:szCs w:val="18"/>
        </w:rPr>
        <w:tab/>
        <w:t>In preparation for a forthcoming proposal that would simplify regulatory capital requirements, federal banking regulators on Tuesday [August 22</w:t>
      </w:r>
      <w:r w:rsidRPr="00E36FF6">
        <w:rPr>
          <w:rFonts w:cstheme="minorHAnsi"/>
          <w:sz w:val="18"/>
          <w:szCs w:val="18"/>
          <w:vertAlign w:val="superscript"/>
        </w:rPr>
        <w:t>nd</w:t>
      </w:r>
      <w:r w:rsidRPr="00E36FF6">
        <w:rPr>
          <w:rFonts w:cstheme="minorHAnsi"/>
          <w:sz w:val="18"/>
          <w:szCs w:val="18"/>
        </w:rPr>
        <w:t>] proposed a rule that would extend the existing transitional capital treatment for certain regulatory capital deductions and risk weights. The extension would apply to banking organizations that are not subject to the agencies</w:t>
      </w:r>
      <w:r w:rsidR="00C45A3D">
        <w:rPr>
          <w:rFonts w:cstheme="minorHAnsi"/>
          <w:sz w:val="18"/>
          <w:szCs w:val="18"/>
        </w:rPr>
        <w:t>’</w:t>
      </w:r>
      <w:r w:rsidRPr="00E36FF6">
        <w:rPr>
          <w:rFonts w:cstheme="minorHAnsi"/>
          <w:sz w:val="18"/>
          <w:szCs w:val="18"/>
        </w:rPr>
        <w:t xml:space="preserve"> advanced approaches capital rules.</w:t>
      </w:r>
      <w:r w:rsidR="00920B78" w:rsidRPr="00E36FF6">
        <w:rPr>
          <w:rFonts w:eastAsia="Calibri" w:cstheme="minorHAnsi"/>
          <w:sz w:val="18"/>
          <w:szCs w:val="18"/>
        </w:rPr>
        <w:t xml:space="preserve"> </w:t>
      </w:r>
      <w:r w:rsidR="00920B78" w:rsidRPr="00E36FF6">
        <w:rPr>
          <w:rFonts w:cstheme="minorHAnsi"/>
          <w:sz w:val="18"/>
          <w:szCs w:val="18"/>
        </w:rPr>
        <w:t>As part of the recent review of regulations under the Economic Growth and Regulatory Paperwork Reduction Act, the agencies announced that they are developing a proposal that would simplify the capital rules to reduce regulatory burden, particularly for community banks. That proposal would simplify the capital rules</w:t>
      </w:r>
      <w:r w:rsidR="00C45A3D">
        <w:rPr>
          <w:rFonts w:cstheme="minorHAnsi"/>
          <w:sz w:val="18"/>
          <w:szCs w:val="18"/>
        </w:rPr>
        <w:t>’</w:t>
      </w:r>
      <w:r w:rsidR="00920B78" w:rsidRPr="00E36FF6">
        <w:rPr>
          <w:rFonts w:cstheme="minorHAnsi"/>
          <w:sz w:val="18"/>
          <w:szCs w:val="18"/>
        </w:rPr>
        <w:t xml:space="preserve"> treatment of mortgage servicing assets and other items. However, under the current capital rules, the transitional treatment for those items is scheduled to be replaced with a different treatment on </w:t>
      </w:r>
      <w:r w:rsidR="009E7D5E">
        <w:rPr>
          <w:rFonts w:cstheme="minorHAnsi"/>
          <w:sz w:val="18"/>
          <w:szCs w:val="18"/>
        </w:rPr>
        <w:t>February</w:t>
      </w:r>
      <w:r w:rsidR="00920B78" w:rsidRPr="00E36FF6">
        <w:rPr>
          <w:rFonts w:cstheme="minorHAnsi"/>
          <w:sz w:val="18"/>
          <w:szCs w:val="18"/>
        </w:rPr>
        <w:t xml:space="preserve"> 1, 2018. Comments on this proposal will be accepted for 30 days after publication in the Federal Register. </w:t>
      </w:r>
      <w:r w:rsidR="002073FD" w:rsidRPr="00E36FF6">
        <w:rPr>
          <w:rFonts w:cstheme="minorHAnsi"/>
          <w:sz w:val="18"/>
          <w:szCs w:val="18"/>
          <w:u w:val="single"/>
        </w:rPr>
        <w:t>The Notice of Proposed Rulemaking was published in the </w:t>
      </w:r>
      <w:hyperlink r:id="rId44" w:tgtFrame="_blank" w:history="1">
        <w:r w:rsidR="002073FD" w:rsidRPr="00E36FF6">
          <w:rPr>
            <w:rStyle w:val="Hyperlink"/>
            <w:rFonts w:cstheme="minorHAnsi"/>
            <w:color w:val="auto"/>
            <w:sz w:val="18"/>
            <w:szCs w:val="18"/>
          </w:rPr>
          <w:t>Federal Register</w:t>
        </w:r>
      </w:hyperlink>
      <w:r w:rsidR="002073FD" w:rsidRPr="00E36FF6">
        <w:rPr>
          <w:rFonts w:cstheme="minorHAnsi"/>
          <w:sz w:val="18"/>
          <w:szCs w:val="18"/>
          <w:u w:val="single"/>
        </w:rPr>
        <w:t> on October 27, 2017, and comments must be received by December 26, 2017.</w:t>
      </w:r>
    </w:p>
    <w:p w:rsidR="00FC00EF" w:rsidRPr="00436AD8" w:rsidRDefault="00FC00EF" w:rsidP="002221C5">
      <w:pPr>
        <w:pStyle w:val="CCTOCHeading"/>
        <w:rPr>
          <w:rFonts w:asciiTheme="minorHAnsi" w:hAnsiTheme="minorHAnsi" w:cstheme="minorHAnsi"/>
        </w:rPr>
      </w:pPr>
      <w:bookmarkStart w:id="40" w:name="_Toc482863500"/>
      <w:bookmarkStart w:id="41" w:name="_Toc464471335"/>
      <w:bookmarkStart w:id="42" w:name="_Toc504138800"/>
      <w:bookmarkStart w:id="43" w:name="_Toc506987953"/>
      <w:r w:rsidRPr="00436AD8">
        <w:rPr>
          <w:rFonts w:asciiTheme="minorHAnsi" w:hAnsiTheme="minorHAnsi" w:cstheme="minorHAnsi"/>
        </w:rPr>
        <w:t>Selected</w:t>
      </w:r>
      <w:r w:rsidR="00B8557A" w:rsidRPr="00436AD8">
        <w:rPr>
          <w:rFonts w:asciiTheme="minorHAnsi" w:hAnsiTheme="minorHAnsi" w:cstheme="minorHAnsi"/>
        </w:rPr>
        <w:t xml:space="preserve"> </w:t>
      </w:r>
      <w:r w:rsidRPr="00436AD8">
        <w:rPr>
          <w:rFonts w:asciiTheme="minorHAnsi" w:hAnsiTheme="minorHAnsi" w:cstheme="minorHAnsi"/>
        </w:rPr>
        <w:t>federal</w:t>
      </w:r>
      <w:r w:rsidR="00B8557A" w:rsidRPr="00436AD8">
        <w:rPr>
          <w:rFonts w:asciiTheme="minorHAnsi" w:hAnsiTheme="minorHAnsi" w:cstheme="minorHAnsi"/>
        </w:rPr>
        <w:t xml:space="preserve"> </w:t>
      </w:r>
      <w:r w:rsidRPr="00436AD8">
        <w:rPr>
          <w:rFonts w:asciiTheme="minorHAnsi" w:hAnsiTheme="minorHAnsi" w:cstheme="minorHAnsi"/>
        </w:rPr>
        <w:t>rules</w:t>
      </w:r>
      <w:r w:rsidR="00B8557A" w:rsidRPr="00436AD8">
        <w:rPr>
          <w:rFonts w:asciiTheme="minorHAnsi" w:hAnsiTheme="minorHAnsi" w:cstheme="minorHAnsi"/>
        </w:rPr>
        <w:t xml:space="preserve"> </w:t>
      </w:r>
      <w:r w:rsidR="00141C47" w:rsidRPr="00436AD8">
        <w:rPr>
          <w:rFonts w:asciiTheme="minorHAnsi" w:hAnsiTheme="minorHAnsi" w:cstheme="minorHAnsi"/>
        </w:rPr>
        <w:t>–</w:t>
      </w:r>
      <w:r w:rsidR="00B8557A" w:rsidRPr="00436AD8">
        <w:rPr>
          <w:rFonts w:asciiTheme="minorHAnsi" w:hAnsiTheme="minorHAnsi" w:cstheme="minorHAnsi"/>
        </w:rPr>
        <w:t xml:space="preserve"> </w:t>
      </w:r>
      <w:r w:rsidRPr="00436AD8">
        <w:rPr>
          <w:rFonts w:asciiTheme="minorHAnsi" w:hAnsiTheme="minorHAnsi" w:cstheme="minorHAnsi"/>
        </w:rPr>
        <w:t>upcoming</w:t>
      </w:r>
      <w:r w:rsidR="00B8557A" w:rsidRPr="00436AD8">
        <w:rPr>
          <w:rFonts w:asciiTheme="minorHAnsi" w:hAnsiTheme="minorHAnsi" w:cstheme="minorHAnsi"/>
        </w:rPr>
        <w:t xml:space="preserve"> </w:t>
      </w:r>
      <w:r w:rsidRPr="00436AD8">
        <w:rPr>
          <w:rFonts w:asciiTheme="minorHAnsi" w:hAnsiTheme="minorHAnsi" w:cstheme="minorHAnsi"/>
        </w:rPr>
        <w:t>effective</w:t>
      </w:r>
      <w:r w:rsidR="00B8557A" w:rsidRPr="00436AD8">
        <w:rPr>
          <w:rFonts w:asciiTheme="minorHAnsi" w:hAnsiTheme="minorHAnsi" w:cstheme="minorHAnsi"/>
        </w:rPr>
        <w:t xml:space="preserve"> </w:t>
      </w:r>
      <w:r w:rsidRPr="00436AD8">
        <w:rPr>
          <w:rFonts w:asciiTheme="minorHAnsi" w:hAnsiTheme="minorHAnsi" w:cstheme="minorHAnsi"/>
        </w:rPr>
        <w:t>dates</w:t>
      </w:r>
      <w:bookmarkEnd w:id="40"/>
      <w:bookmarkEnd w:id="41"/>
      <w:bookmarkEnd w:id="42"/>
      <w:bookmarkEnd w:id="43"/>
    </w:p>
    <w:p w:rsidR="00FC00EF" w:rsidRPr="00436AD8" w:rsidRDefault="00FC00EF" w:rsidP="00FC00EF">
      <w:pPr>
        <w:pStyle w:val="CCIssuance"/>
        <w:rPr>
          <w:rFonts w:asciiTheme="minorHAnsi" w:hAnsiTheme="minorHAnsi" w:cstheme="minorHAnsi"/>
          <w:b w:val="0"/>
          <w:color w:val="auto"/>
          <w:sz w:val="22"/>
          <w:szCs w:val="22"/>
        </w:rPr>
      </w:pPr>
      <w:r w:rsidRPr="00436AD8">
        <w:rPr>
          <w:rFonts w:asciiTheme="minorHAnsi" w:hAnsiTheme="minorHAnsi" w:cstheme="minorHAnsi"/>
          <w:b w:val="0"/>
          <w:sz w:val="22"/>
          <w:szCs w:val="22"/>
        </w:rPr>
        <w:t>Not</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all</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final</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rules</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are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included.</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Only</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rules</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affecting</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community</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banks</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are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reported,</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but</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we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make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no</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guarantees</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that</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these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are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all</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the</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final</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rules</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your</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bank</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needs</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to</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know</w:t>
      </w:r>
      <w:r w:rsidR="00B8557A" w:rsidRPr="00436AD8">
        <w:rPr>
          <w:rFonts w:asciiTheme="minorHAnsi" w:hAnsiTheme="minorHAnsi" w:cstheme="minorHAnsi"/>
          <w:b w:val="0"/>
          <w:sz w:val="22"/>
          <w:szCs w:val="22"/>
        </w:rPr>
        <w:t xml:space="preserve"> </w:t>
      </w:r>
      <w:r w:rsidRPr="00436AD8">
        <w:rPr>
          <w:rFonts w:asciiTheme="minorHAnsi" w:hAnsiTheme="minorHAnsi" w:cstheme="minorHAnsi"/>
          <w:b w:val="0"/>
          <w:sz w:val="22"/>
          <w:szCs w:val="22"/>
        </w:rPr>
        <w:t>about.</w:t>
      </w:r>
    </w:p>
    <w:p w:rsidR="00FC00EF" w:rsidRPr="00436AD8" w:rsidRDefault="00FC00EF" w:rsidP="00FC00EF">
      <w:pPr>
        <w:pBdr>
          <w:bottom w:val="single" w:sz="12" w:space="1" w:color="auto"/>
        </w:pBdr>
        <w:ind w:left="1440" w:hanging="1440"/>
        <w:rPr>
          <w:rFonts w:cstheme="minorHAnsi"/>
          <w:b/>
          <w:sz w:val="18"/>
          <w:szCs w:val="18"/>
        </w:rPr>
      </w:pPr>
      <w:r w:rsidRPr="00436AD8">
        <w:rPr>
          <w:rFonts w:cstheme="minorHAnsi"/>
          <w:b/>
          <w:sz w:val="18"/>
          <w:szCs w:val="18"/>
        </w:rPr>
        <w:t>EFFECTIVE</w:t>
      </w:r>
      <w:r w:rsidR="00B8557A" w:rsidRPr="00436AD8">
        <w:rPr>
          <w:rFonts w:cstheme="minorHAnsi"/>
          <w:b/>
          <w:sz w:val="18"/>
          <w:szCs w:val="18"/>
        </w:rPr>
        <w:t xml:space="preserve"> </w:t>
      </w:r>
    </w:p>
    <w:p w:rsidR="00FC00EF" w:rsidRPr="00436AD8" w:rsidRDefault="00FC00EF" w:rsidP="00FC00EF">
      <w:pPr>
        <w:pBdr>
          <w:bottom w:val="single" w:sz="12" w:space="1" w:color="auto"/>
        </w:pBdr>
        <w:ind w:left="1440" w:hanging="1440"/>
        <w:rPr>
          <w:rFonts w:cstheme="minorHAnsi"/>
          <w:b/>
          <w:sz w:val="18"/>
          <w:szCs w:val="18"/>
        </w:rPr>
      </w:pPr>
      <w:r w:rsidRPr="00436AD8">
        <w:rPr>
          <w:rFonts w:cstheme="minorHAnsi"/>
          <w:b/>
          <w:sz w:val="18"/>
          <w:szCs w:val="18"/>
        </w:rPr>
        <w:t>DATE:</w:t>
      </w:r>
      <w:r w:rsidRPr="00436AD8">
        <w:rPr>
          <w:rFonts w:cstheme="minorHAnsi"/>
          <w:b/>
          <w:sz w:val="18"/>
          <w:szCs w:val="18"/>
        </w:rPr>
        <w:tab/>
        <w:t>SUMMARY</w:t>
      </w:r>
      <w:r w:rsidR="00B8557A" w:rsidRPr="00436AD8">
        <w:rPr>
          <w:rFonts w:cstheme="minorHAnsi"/>
          <w:b/>
          <w:sz w:val="18"/>
          <w:szCs w:val="18"/>
        </w:rPr>
        <w:t xml:space="preserve"> </w:t>
      </w:r>
      <w:r w:rsidRPr="00436AD8">
        <w:rPr>
          <w:rFonts w:cstheme="minorHAnsi"/>
          <w:b/>
          <w:sz w:val="18"/>
          <w:szCs w:val="18"/>
        </w:rPr>
        <w:t>OF</w:t>
      </w:r>
      <w:r w:rsidR="00B8557A" w:rsidRPr="00436AD8">
        <w:rPr>
          <w:rFonts w:cstheme="minorHAnsi"/>
          <w:b/>
          <w:sz w:val="18"/>
          <w:szCs w:val="18"/>
        </w:rPr>
        <w:t xml:space="preserve"> </w:t>
      </w:r>
      <w:r w:rsidRPr="00436AD8">
        <w:rPr>
          <w:rFonts w:cstheme="minorHAnsi"/>
          <w:b/>
          <w:sz w:val="18"/>
          <w:szCs w:val="18"/>
        </w:rPr>
        <w:t>FINAL</w:t>
      </w:r>
      <w:r w:rsidR="00B8557A" w:rsidRPr="00436AD8">
        <w:rPr>
          <w:rFonts w:cstheme="minorHAnsi"/>
          <w:b/>
          <w:sz w:val="18"/>
          <w:szCs w:val="18"/>
        </w:rPr>
        <w:t xml:space="preserve"> </w:t>
      </w:r>
      <w:r w:rsidRPr="00436AD8">
        <w:rPr>
          <w:rFonts w:cstheme="minorHAnsi"/>
          <w:b/>
          <w:sz w:val="18"/>
          <w:szCs w:val="18"/>
        </w:rPr>
        <w:t>RULE:</w:t>
      </w:r>
    </w:p>
    <w:p w:rsidR="00EE616A" w:rsidRPr="00EE616A" w:rsidRDefault="00EE616A" w:rsidP="008A18D1">
      <w:pPr>
        <w:pStyle w:val="CCComment"/>
        <w:rPr>
          <w:rFonts w:asciiTheme="minorHAnsi" w:hAnsiTheme="minorHAnsi" w:cstheme="minorHAnsi"/>
          <w:b w:val="0"/>
          <w:color w:val="auto"/>
          <w:sz w:val="18"/>
          <w:szCs w:val="18"/>
        </w:rPr>
      </w:pPr>
    </w:p>
    <w:p w:rsidR="00FC00EF" w:rsidRPr="00436AD8" w:rsidRDefault="00FC00EF" w:rsidP="00FC00EF">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05.11.2018</w:t>
      </w:r>
      <w:r w:rsidRPr="00436AD8">
        <w:rPr>
          <w:rFonts w:asciiTheme="minorHAnsi" w:hAnsiTheme="minorHAnsi" w:cstheme="minorHAnsi"/>
          <w:b w:val="0"/>
          <w:i w:val="0"/>
          <w:color w:val="auto"/>
          <w:sz w:val="18"/>
          <w:szCs w:val="18"/>
        </w:rPr>
        <w:tab/>
        <w:t>FinCEN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issued</w:t>
      </w:r>
      <w:r w:rsidR="00B8557A" w:rsidRPr="00436AD8">
        <w:rPr>
          <w:rFonts w:asciiTheme="minorHAnsi" w:hAnsiTheme="minorHAnsi" w:cstheme="minorHAnsi"/>
          <w:b w:val="0"/>
          <w:i w:val="0"/>
          <w:color w:val="auto"/>
          <w:sz w:val="18"/>
          <w:szCs w:val="18"/>
        </w:rPr>
        <w:t xml:space="preserve"> </w:t>
      </w:r>
      <w:hyperlink r:id="rId45" w:history="1">
        <w:r w:rsidRPr="00436AD8">
          <w:rPr>
            <w:rStyle w:val="Hyperlink"/>
            <w:rFonts w:asciiTheme="minorHAnsi" w:hAnsiTheme="minorHAnsi" w:cstheme="minorHAnsi"/>
            <w:b w:val="0"/>
            <w:i w:val="0"/>
            <w:sz w:val="18"/>
            <w:szCs w:val="18"/>
          </w:rPr>
          <w:t>final</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rules</w:t>
        </w:r>
      </w:hyperlink>
      <w:r w:rsidR="00B8557A" w:rsidRPr="00436AD8">
        <w:rPr>
          <w:rFonts w:asciiTheme="minorHAnsi" w:hAnsiTheme="minorHAnsi" w:cstheme="minorHAnsi"/>
          <w:color w:val="auto"/>
        </w:rPr>
        <w:t xml:space="preserve"> </w:t>
      </w:r>
      <w:r w:rsidRPr="00436AD8">
        <w:rPr>
          <w:rFonts w:asciiTheme="minorHAnsi" w:hAnsiTheme="minorHAnsi" w:cstheme="minorHAnsi"/>
          <w:b w:val="0"/>
          <w:i w:val="0"/>
          <w:color w:val="auto"/>
          <w:sz w:val="18"/>
          <w:szCs w:val="18"/>
        </w:rPr>
        <w:t>under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Bank</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Secrecy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clarify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strengthen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customer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due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diligence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requirements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for: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Banks;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brokers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dealers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securities;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mutual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funds;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futures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commission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merchants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introducing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brokers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commodities.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rules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contain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explicit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customer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due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diligence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requirements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include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new</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requirement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identify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verify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identity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beneficial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owners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legal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entity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customers,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subject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certain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exclusions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exemptions.</w:t>
      </w:r>
    </w:p>
    <w:p w:rsidR="00AE1AD1" w:rsidRPr="00436AD8" w:rsidRDefault="00AE1AD1" w:rsidP="00BC64C7">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lastRenderedPageBreak/>
        <w:t>07.01.2018</w:t>
      </w:r>
      <w:r w:rsidRPr="00436AD8">
        <w:rPr>
          <w:rFonts w:asciiTheme="minorHAnsi" w:hAnsiTheme="minorHAnsi" w:cstheme="minorHAnsi"/>
          <w:b w:val="0"/>
          <w:i w:val="0"/>
          <w:color w:val="auto"/>
          <w:sz w:val="18"/>
          <w:szCs w:val="18"/>
        </w:rPr>
        <w:tab/>
      </w:r>
      <w:hyperlink r:id="rId46" w:history="1">
        <w:r w:rsidR="00BC64C7" w:rsidRPr="00436AD8">
          <w:rPr>
            <w:rStyle w:val="Hyperlink"/>
            <w:rFonts w:asciiTheme="minorHAnsi" w:hAnsiTheme="minorHAnsi" w:cstheme="minorHAnsi"/>
            <w:b w:val="0"/>
            <w:sz w:val="18"/>
            <w:szCs w:val="18"/>
          </w:rPr>
          <w:t>Availability</w:t>
        </w:r>
        <w:r w:rsidR="00B8557A" w:rsidRPr="00436AD8">
          <w:rPr>
            <w:rStyle w:val="Hyperlink"/>
            <w:rFonts w:asciiTheme="minorHAnsi" w:hAnsiTheme="minorHAnsi" w:cstheme="minorHAnsi"/>
            <w:b w:val="0"/>
            <w:sz w:val="18"/>
            <w:szCs w:val="18"/>
          </w:rPr>
          <w:t xml:space="preserve"> </w:t>
        </w:r>
        <w:r w:rsidR="00BC64C7" w:rsidRPr="00436AD8">
          <w:rPr>
            <w:rStyle w:val="Hyperlink"/>
            <w:rFonts w:asciiTheme="minorHAnsi" w:hAnsiTheme="minorHAnsi" w:cstheme="minorHAnsi"/>
            <w:b w:val="0"/>
            <w:sz w:val="18"/>
            <w:szCs w:val="18"/>
          </w:rPr>
          <w:t>of</w:t>
        </w:r>
        <w:r w:rsidR="00B8557A" w:rsidRPr="00436AD8">
          <w:rPr>
            <w:rStyle w:val="Hyperlink"/>
            <w:rFonts w:asciiTheme="minorHAnsi" w:hAnsiTheme="minorHAnsi" w:cstheme="minorHAnsi"/>
            <w:b w:val="0"/>
            <w:sz w:val="18"/>
            <w:szCs w:val="18"/>
          </w:rPr>
          <w:t xml:space="preserve"> </w:t>
        </w:r>
        <w:r w:rsidR="00BC64C7" w:rsidRPr="00436AD8">
          <w:rPr>
            <w:rStyle w:val="Hyperlink"/>
            <w:rFonts w:asciiTheme="minorHAnsi" w:hAnsiTheme="minorHAnsi" w:cstheme="minorHAnsi"/>
            <w:b w:val="0"/>
            <w:sz w:val="18"/>
            <w:szCs w:val="18"/>
          </w:rPr>
          <w:t>Funds</w:t>
        </w:r>
        <w:r w:rsidR="00B8557A" w:rsidRPr="00436AD8">
          <w:rPr>
            <w:rStyle w:val="Hyperlink"/>
            <w:rFonts w:asciiTheme="minorHAnsi" w:hAnsiTheme="minorHAnsi" w:cstheme="minorHAnsi"/>
            <w:b w:val="0"/>
            <w:sz w:val="18"/>
            <w:szCs w:val="18"/>
          </w:rPr>
          <w:t xml:space="preserve"> </w:t>
        </w:r>
        <w:r w:rsidR="00BC64C7" w:rsidRPr="00436AD8">
          <w:rPr>
            <w:rStyle w:val="Hyperlink"/>
            <w:rFonts w:asciiTheme="minorHAnsi" w:hAnsiTheme="minorHAnsi" w:cstheme="minorHAnsi"/>
            <w:b w:val="0"/>
            <w:sz w:val="18"/>
            <w:szCs w:val="18"/>
          </w:rPr>
          <w:t>and</w:t>
        </w:r>
        <w:r w:rsidR="00B8557A" w:rsidRPr="00436AD8">
          <w:rPr>
            <w:rStyle w:val="Hyperlink"/>
            <w:rFonts w:asciiTheme="minorHAnsi" w:hAnsiTheme="minorHAnsi" w:cstheme="minorHAnsi"/>
            <w:b w:val="0"/>
            <w:sz w:val="18"/>
            <w:szCs w:val="18"/>
          </w:rPr>
          <w:t xml:space="preserve"> </w:t>
        </w:r>
        <w:r w:rsidR="00BC64C7" w:rsidRPr="00436AD8">
          <w:rPr>
            <w:rStyle w:val="Hyperlink"/>
            <w:rFonts w:asciiTheme="minorHAnsi" w:hAnsiTheme="minorHAnsi" w:cstheme="minorHAnsi"/>
            <w:b w:val="0"/>
            <w:sz w:val="18"/>
            <w:szCs w:val="18"/>
          </w:rPr>
          <w:t>Collection</w:t>
        </w:r>
        <w:r w:rsidR="00B8557A" w:rsidRPr="00436AD8">
          <w:rPr>
            <w:rStyle w:val="Hyperlink"/>
            <w:rFonts w:asciiTheme="minorHAnsi" w:hAnsiTheme="minorHAnsi" w:cstheme="minorHAnsi"/>
            <w:b w:val="0"/>
            <w:sz w:val="18"/>
            <w:szCs w:val="18"/>
          </w:rPr>
          <w:t xml:space="preserve"> </w:t>
        </w:r>
        <w:r w:rsidR="00BC64C7" w:rsidRPr="00436AD8">
          <w:rPr>
            <w:rStyle w:val="Hyperlink"/>
            <w:rFonts w:asciiTheme="minorHAnsi" w:hAnsiTheme="minorHAnsi" w:cstheme="minorHAnsi"/>
            <w:b w:val="0"/>
            <w:sz w:val="18"/>
            <w:szCs w:val="18"/>
          </w:rPr>
          <w:t>of</w:t>
        </w:r>
        <w:r w:rsidR="00B8557A" w:rsidRPr="00436AD8">
          <w:rPr>
            <w:rStyle w:val="Hyperlink"/>
            <w:rFonts w:asciiTheme="minorHAnsi" w:hAnsiTheme="minorHAnsi" w:cstheme="minorHAnsi"/>
            <w:b w:val="0"/>
            <w:sz w:val="18"/>
            <w:szCs w:val="18"/>
          </w:rPr>
          <w:t xml:space="preserve"> </w:t>
        </w:r>
        <w:r w:rsidR="00BC64C7" w:rsidRPr="00436AD8">
          <w:rPr>
            <w:rStyle w:val="Hyperlink"/>
            <w:rFonts w:asciiTheme="minorHAnsi" w:hAnsiTheme="minorHAnsi" w:cstheme="minorHAnsi"/>
            <w:b w:val="0"/>
            <w:sz w:val="18"/>
            <w:szCs w:val="18"/>
          </w:rPr>
          <w:t>Checks</w:t>
        </w:r>
      </w:hyperlink>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Board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amending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subparts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Regulation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CC,</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Availability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Funds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Collection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(12</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CFR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part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229),</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which</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implements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Expedited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Funds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Availability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1987</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(EFA</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Clearing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for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21st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Century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2003</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21</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official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staff</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commentary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regulation.1</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final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rule,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Board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has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modified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current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collection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return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requirements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reflect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virtually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all-electronic</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collection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return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environment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encourage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all</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depositary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banks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receive,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paying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banks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send,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returned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electronically.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Board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has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retained,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without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change,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current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same-day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settlement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rule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for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paper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Board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also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applying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Regulation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CC</w:t>
      </w:r>
      <w:r w:rsidR="00C45A3D">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existing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warranties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under</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subpart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that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are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collected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electronically,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addition,</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has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adopted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new</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warranties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indemnities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related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checks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collected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returned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electronically</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and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w:t>
      </w:r>
      <w:r w:rsidR="00BC64C7" w:rsidRPr="00436AD8">
        <w:rPr>
          <w:rFonts w:asciiTheme="minorHAnsi" w:hAnsiTheme="minorHAnsi" w:cstheme="minorHAnsi"/>
          <w:b w:val="0"/>
          <w:i w:val="0"/>
          <w:color w:val="auto"/>
          <w:sz w:val="18"/>
          <w:szCs w:val="18"/>
        </w:rPr>
        <w:t>o</w:t>
      </w:r>
      <w:r w:rsidR="00B8557A" w:rsidRPr="00436AD8">
        <w:rPr>
          <w:rFonts w:asciiTheme="minorHAnsi" w:hAnsiTheme="minorHAnsi" w:cstheme="minorHAnsi"/>
          <w:b w:val="0"/>
          <w:i w:val="0"/>
          <w:color w:val="auto"/>
          <w:sz w:val="18"/>
          <w:szCs w:val="18"/>
        </w:rPr>
        <w:t xml:space="preserve"> </w:t>
      </w:r>
      <w:r w:rsidR="00BC64C7" w:rsidRPr="00436AD8">
        <w:rPr>
          <w:rFonts w:asciiTheme="minorHAnsi" w:hAnsiTheme="minorHAnsi" w:cstheme="minorHAnsi"/>
          <w:b w:val="0"/>
          <w:i w:val="0"/>
          <w:color w:val="auto"/>
          <w:sz w:val="18"/>
          <w:szCs w:val="18"/>
        </w:rPr>
        <w:t>electronically-created</w:t>
      </w:r>
      <w:r w:rsidR="00B8557A" w:rsidRPr="00436AD8">
        <w:rPr>
          <w:rFonts w:asciiTheme="minorHAnsi" w:hAnsiTheme="minorHAnsi" w:cstheme="minorHAnsi"/>
          <w:b w:val="0"/>
          <w:i w:val="0"/>
          <w:color w:val="auto"/>
          <w:sz w:val="18"/>
          <w:szCs w:val="18"/>
        </w:rPr>
        <w:t xml:space="preserve"> </w:t>
      </w:r>
      <w:r w:rsidR="00BC64C7" w:rsidRPr="00436AD8">
        <w:rPr>
          <w:rFonts w:asciiTheme="minorHAnsi" w:hAnsiTheme="minorHAnsi" w:cstheme="minorHAnsi"/>
          <w:b w:val="0"/>
          <w:i w:val="0"/>
          <w:color w:val="auto"/>
          <w:sz w:val="18"/>
          <w:szCs w:val="18"/>
        </w:rPr>
        <w:t>items.</w:t>
      </w:r>
    </w:p>
    <w:p w:rsidR="00920B78" w:rsidRDefault="00FC00EF" w:rsidP="00920B78">
      <w:pPr>
        <w:pStyle w:val="CCComment"/>
        <w:ind w:left="1440" w:hanging="1440"/>
        <w:rPr>
          <w:rFonts w:asciiTheme="minorHAnsi" w:hAnsiTheme="minorHAnsi" w:cstheme="minorHAnsi"/>
          <w:b w:val="0"/>
          <w:i w:val="0"/>
          <w:sz w:val="18"/>
          <w:szCs w:val="18"/>
        </w:rPr>
      </w:pPr>
      <w:r w:rsidRPr="00436AD8">
        <w:rPr>
          <w:rFonts w:asciiTheme="minorHAnsi" w:hAnsiTheme="minorHAnsi" w:cstheme="minorHAnsi"/>
          <w:b w:val="0"/>
          <w:i w:val="0"/>
          <w:color w:val="auto"/>
          <w:sz w:val="18"/>
          <w:szCs w:val="18"/>
        </w:rPr>
        <w:t>10.01.2018</w:t>
      </w:r>
      <w:r w:rsidRPr="00436AD8">
        <w:rPr>
          <w:rFonts w:asciiTheme="minorHAnsi" w:hAnsiTheme="minorHAnsi" w:cstheme="minorHAnsi"/>
          <w:b w:val="0"/>
          <w:i w:val="0"/>
          <w:color w:val="002060"/>
          <w:sz w:val="18"/>
          <w:szCs w:val="18"/>
        </w:rPr>
        <w:tab/>
      </w:r>
      <w:hyperlink r:id="rId47" w:history="1">
        <w:r w:rsidRPr="00436AD8">
          <w:rPr>
            <w:rStyle w:val="Hyperlink"/>
            <w:rFonts w:asciiTheme="minorHAnsi" w:hAnsiTheme="minorHAnsi" w:cstheme="minorHAnsi"/>
            <w:b w:val="0"/>
            <w:i w:val="0"/>
            <w:sz w:val="18"/>
            <w:szCs w:val="18"/>
          </w:rPr>
          <w:t>Prepaid</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Accounts</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under</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the</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Electronic</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Fund</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Transfer</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Act</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(Regulation</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E)</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and</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the</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Truth</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In</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Lending</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Act</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(Regulation</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Z)</w:t>
        </w:r>
      </w:hyperlink>
      <w:r w:rsidRPr="00436AD8">
        <w:rPr>
          <w:rFonts w:asciiTheme="minorHAnsi" w:hAnsiTheme="minorHAnsi" w:cstheme="minorHAnsi"/>
          <w:b w:val="0"/>
          <w:i w:val="0"/>
          <w:color w:val="auto"/>
          <w:sz w:val="18"/>
          <w:szCs w:val="18"/>
        </w:rPr>
        <w: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Although</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CFPB</w:t>
      </w:r>
      <w:r w:rsidR="00C45A3D">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rule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regarding</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prepaid</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accounts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effective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10.01.2017,</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requirement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submit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account</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agreements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to</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CFPB</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is</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effective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10.03.2018.</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See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the</w:t>
      </w:r>
      <w:r w:rsidR="00B8557A" w:rsidRPr="00436AD8">
        <w:rPr>
          <w:rFonts w:asciiTheme="minorHAnsi" w:hAnsiTheme="minorHAnsi" w:cstheme="minorHAnsi"/>
          <w:b w:val="0"/>
          <w:i w:val="0"/>
          <w:color w:val="auto"/>
          <w:sz w:val="18"/>
          <w:szCs w:val="18"/>
        </w:rPr>
        <w:t xml:space="preserve"> </w:t>
      </w:r>
      <w:r w:rsidRPr="00436AD8">
        <w:rPr>
          <w:rFonts w:asciiTheme="minorHAnsi" w:hAnsiTheme="minorHAnsi" w:cstheme="minorHAnsi"/>
          <w:b w:val="0"/>
          <w:i w:val="0"/>
          <w:color w:val="auto"/>
          <w:sz w:val="18"/>
          <w:szCs w:val="18"/>
        </w:rPr>
        <w:t>CFPB</w:t>
      </w:r>
      <w:r w:rsidR="00C45A3D">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s</w:t>
      </w:r>
      <w:r w:rsidR="00B8557A" w:rsidRPr="00436AD8">
        <w:rPr>
          <w:rFonts w:asciiTheme="minorHAnsi" w:hAnsiTheme="minorHAnsi" w:cstheme="minorHAnsi"/>
          <w:sz w:val="18"/>
          <w:szCs w:val="18"/>
        </w:rPr>
        <w:t xml:space="preserve"> </w:t>
      </w:r>
      <w:hyperlink r:id="rId48" w:history="1">
        <w:r w:rsidRPr="00436AD8">
          <w:rPr>
            <w:rStyle w:val="Hyperlink"/>
            <w:rFonts w:asciiTheme="minorHAnsi" w:hAnsiTheme="minorHAnsi" w:cstheme="minorHAnsi"/>
            <w:b w:val="0"/>
            <w:i w:val="0"/>
            <w:sz w:val="18"/>
            <w:szCs w:val="18"/>
          </w:rPr>
          <w:t>prepaid</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rule</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implementation</w:t>
        </w:r>
        <w:r w:rsidR="00B8557A" w:rsidRPr="00436AD8">
          <w:rPr>
            <w:rStyle w:val="Hyperlink"/>
            <w:rFonts w:asciiTheme="minorHAnsi" w:hAnsiTheme="minorHAnsi" w:cstheme="minorHAnsi"/>
            <w:b w:val="0"/>
            <w:i w:val="0"/>
            <w:sz w:val="18"/>
            <w:szCs w:val="18"/>
          </w:rPr>
          <w:t xml:space="preserve"> </w:t>
        </w:r>
        <w:r w:rsidRPr="00436AD8">
          <w:rPr>
            <w:rStyle w:val="Hyperlink"/>
            <w:rFonts w:asciiTheme="minorHAnsi" w:hAnsiTheme="minorHAnsi" w:cstheme="minorHAnsi"/>
            <w:b w:val="0"/>
            <w:i w:val="0"/>
            <w:sz w:val="18"/>
            <w:szCs w:val="18"/>
          </w:rPr>
          <w:t>page</w:t>
        </w:r>
      </w:hyperlink>
      <w:r w:rsidRPr="00436AD8">
        <w:rPr>
          <w:rFonts w:asciiTheme="minorHAnsi" w:hAnsiTheme="minorHAnsi" w:cstheme="minorHAnsi"/>
          <w:b w:val="0"/>
          <w:i w:val="0"/>
          <w:sz w:val="18"/>
          <w:szCs w:val="18"/>
        </w:rPr>
        <w:t>.</w:t>
      </w:r>
    </w:p>
    <w:p w:rsidR="00050ED6" w:rsidRPr="00EF384A" w:rsidRDefault="00050ED6" w:rsidP="00EF384A">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04.01.201</w:t>
      </w:r>
      <w:r>
        <w:rPr>
          <w:rFonts w:asciiTheme="minorHAnsi" w:hAnsiTheme="minorHAnsi" w:cstheme="minorHAnsi"/>
          <w:b w:val="0"/>
          <w:i w:val="0"/>
          <w:color w:val="auto"/>
          <w:sz w:val="18"/>
          <w:szCs w:val="18"/>
        </w:rPr>
        <w:t>9</w:t>
      </w:r>
      <w:r w:rsidRPr="00436AD8">
        <w:rPr>
          <w:rFonts w:asciiTheme="minorHAnsi" w:hAnsiTheme="minorHAnsi" w:cstheme="minorHAnsi"/>
          <w:b w:val="0"/>
          <w:i w:val="0"/>
          <w:color w:val="auto"/>
          <w:sz w:val="18"/>
          <w:szCs w:val="18"/>
        </w:rPr>
        <w:tab/>
      </w:r>
      <w:hyperlink r:id="rId49" w:history="1">
        <w:r w:rsidRPr="00436AD8">
          <w:rPr>
            <w:rStyle w:val="Hyperlink"/>
            <w:rFonts w:asciiTheme="minorHAnsi" w:hAnsiTheme="minorHAnsi" w:cstheme="minorHAnsi"/>
            <w:b w:val="0"/>
            <w:i w:val="0"/>
            <w:sz w:val="18"/>
            <w:szCs w:val="18"/>
          </w:rPr>
          <w:t>Prepaid Accounts under the Electronic Fund Transfer Act (Regulation E) and the Truth In Lending Act (Regulation Z)</w:t>
        </w:r>
      </w:hyperlink>
      <w:r w:rsidRPr="00436AD8">
        <w:rPr>
          <w:rFonts w:asciiTheme="minorHAnsi" w:hAnsiTheme="minorHAnsi" w:cstheme="minorHAnsi"/>
          <w:b w:val="0"/>
          <w:i w:val="0"/>
          <w:color w:val="auto"/>
          <w:sz w:val="18"/>
          <w:szCs w:val="18"/>
        </w:rPr>
        <w:t xml:space="preserve">. The CFPB is issuing this final rule to create comprehensive consumer protections for prepaid accounts under Regulation E, which implements the Electronic Fund Transfer Act; Regulation Z, which implements the Truth in Lending Act; and the official interpretations to those regulations. The final rule modifies general Regulation E requirements to create tailored provisions governing disclosures, limited liability and error resolution, and periodic statements, and adds new requirements regarding the posting of account agreements. Additionally, the final rule regulates overdraft credit features that may be offered in conjunction with prepaid accounts. Subject to certain exceptions, such credit features will be covered under Regulation Z where the credit feature is offered by the prepaid account issuer, its affiliate, or its business partner and credit can be accessed </w:t>
      </w:r>
      <w:proofErr w:type="gramStart"/>
      <w:r w:rsidRPr="00436AD8">
        <w:rPr>
          <w:rFonts w:asciiTheme="minorHAnsi" w:hAnsiTheme="minorHAnsi" w:cstheme="minorHAnsi"/>
          <w:b w:val="0"/>
          <w:i w:val="0"/>
          <w:color w:val="auto"/>
          <w:sz w:val="18"/>
          <w:szCs w:val="18"/>
        </w:rPr>
        <w:t>in the course of</w:t>
      </w:r>
      <w:proofErr w:type="gramEnd"/>
      <w:r w:rsidRPr="00436AD8">
        <w:rPr>
          <w:rFonts w:asciiTheme="minorHAnsi" w:hAnsiTheme="minorHAnsi" w:cstheme="minorHAnsi"/>
          <w:b w:val="0"/>
          <w:i w:val="0"/>
          <w:color w:val="auto"/>
          <w:sz w:val="18"/>
          <w:szCs w:val="18"/>
        </w:rPr>
        <w:t xml:space="preserve"> a transaction conducted with a prepaid card. </w:t>
      </w:r>
      <w:r w:rsidR="00371FD5">
        <w:rPr>
          <w:rFonts w:asciiTheme="minorHAnsi" w:hAnsiTheme="minorHAnsi" w:cstheme="minorHAnsi"/>
          <w:b w:val="0"/>
          <w:i w:val="0"/>
          <w:color w:val="auto"/>
          <w:sz w:val="18"/>
          <w:szCs w:val="18"/>
        </w:rPr>
        <w:t>For additional information, s</w:t>
      </w:r>
      <w:r w:rsidRPr="00436AD8">
        <w:rPr>
          <w:rFonts w:asciiTheme="minorHAnsi" w:hAnsiTheme="minorHAnsi" w:cstheme="minorHAnsi"/>
          <w:b w:val="0"/>
          <w:i w:val="0"/>
          <w:color w:val="auto"/>
          <w:sz w:val="18"/>
          <w:szCs w:val="18"/>
        </w:rPr>
        <w:t>ee the CFPB</w:t>
      </w:r>
      <w:r>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s</w:t>
      </w:r>
      <w:r w:rsidRPr="00436AD8">
        <w:rPr>
          <w:rFonts w:asciiTheme="minorHAnsi" w:hAnsiTheme="minorHAnsi" w:cstheme="minorHAnsi"/>
          <w:sz w:val="18"/>
          <w:szCs w:val="18"/>
        </w:rPr>
        <w:t xml:space="preserve"> </w:t>
      </w:r>
      <w:hyperlink r:id="rId50" w:history="1">
        <w:r w:rsidRPr="00436AD8">
          <w:rPr>
            <w:rStyle w:val="Hyperlink"/>
            <w:rFonts w:asciiTheme="minorHAnsi" w:hAnsiTheme="minorHAnsi" w:cstheme="minorHAnsi"/>
            <w:b w:val="0"/>
            <w:i w:val="0"/>
            <w:sz w:val="18"/>
            <w:szCs w:val="18"/>
          </w:rPr>
          <w:t>prepaid rule implementation page</w:t>
        </w:r>
      </w:hyperlink>
      <w:r w:rsidRPr="00436AD8">
        <w:rPr>
          <w:rFonts w:asciiTheme="minorHAnsi" w:hAnsiTheme="minorHAnsi" w:cstheme="minorHAnsi"/>
          <w:b w:val="0"/>
          <w:i w:val="0"/>
          <w:sz w:val="18"/>
          <w:szCs w:val="18"/>
        </w:rPr>
        <w:t>.</w:t>
      </w:r>
    </w:p>
    <w:p w:rsidR="008F6ABB" w:rsidRDefault="008F6ABB" w:rsidP="008F6ABB">
      <w:pPr>
        <w:pStyle w:val="CCTOCHeading"/>
        <w:rPr>
          <w:rFonts w:asciiTheme="minorHAnsi" w:hAnsiTheme="minorHAnsi" w:cstheme="minorHAnsi"/>
        </w:rPr>
      </w:pPr>
      <w:bookmarkStart w:id="44" w:name="_Toc504138802"/>
      <w:bookmarkStart w:id="45" w:name="_Toc506987955"/>
      <w:r w:rsidRPr="00436AD8">
        <w:rPr>
          <w:rFonts w:asciiTheme="minorHAnsi" w:hAnsiTheme="minorHAnsi" w:cstheme="minorHAnsi"/>
        </w:rPr>
        <w:t>Common</w:t>
      </w:r>
      <w:r w:rsidR="00B8557A" w:rsidRPr="00436AD8">
        <w:rPr>
          <w:rFonts w:asciiTheme="minorHAnsi" w:hAnsiTheme="minorHAnsi" w:cstheme="minorHAnsi"/>
        </w:rPr>
        <w:t xml:space="preserve"> </w:t>
      </w:r>
      <w:r w:rsidRPr="00436AD8">
        <w:rPr>
          <w:rFonts w:asciiTheme="minorHAnsi" w:hAnsiTheme="minorHAnsi" w:cstheme="minorHAnsi"/>
        </w:rPr>
        <w:t>words,</w:t>
      </w:r>
      <w:r w:rsidR="00B8557A" w:rsidRPr="00436AD8">
        <w:rPr>
          <w:rFonts w:asciiTheme="minorHAnsi" w:hAnsiTheme="minorHAnsi" w:cstheme="minorHAnsi"/>
        </w:rPr>
        <w:t xml:space="preserve"> </w:t>
      </w:r>
      <w:r w:rsidRPr="00436AD8">
        <w:rPr>
          <w:rFonts w:asciiTheme="minorHAnsi" w:hAnsiTheme="minorHAnsi" w:cstheme="minorHAnsi"/>
        </w:rPr>
        <w:t>phrases,</w:t>
      </w:r>
      <w:r w:rsidR="00B8557A" w:rsidRPr="00436AD8">
        <w:rPr>
          <w:rFonts w:asciiTheme="minorHAnsi" w:hAnsiTheme="minorHAnsi" w:cstheme="minorHAnsi"/>
        </w:rPr>
        <w:t xml:space="preserve"> </w:t>
      </w:r>
      <w:r w:rsidRPr="00436AD8">
        <w:rPr>
          <w:rFonts w:asciiTheme="minorHAnsi" w:hAnsiTheme="minorHAnsi" w:cstheme="minorHAnsi"/>
        </w:rPr>
        <w:t>and</w:t>
      </w:r>
      <w:r w:rsidR="00B8557A" w:rsidRPr="00436AD8">
        <w:rPr>
          <w:rFonts w:asciiTheme="minorHAnsi" w:hAnsiTheme="minorHAnsi" w:cstheme="minorHAnsi"/>
        </w:rPr>
        <w:t xml:space="preserve"> </w:t>
      </w:r>
      <w:r w:rsidRPr="00436AD8">
        <w:rPr>
          <w:rFonts w:asciiTheme="minorHAnsi" w:hAnsiTheme="minorHAnsi" w:cstheme="minorHAnsi"/>
        </w:rPr>
        <w:t>acronyms</w:t>
      </w:r>
      <w:bookmarkEnd w:id="44"/>
      <w:bookmarkEnd w:id="45"/>
    </w:p>
    <w:p w:rsidR="00E36FF6" w:rsidRPr="00436AD8" w:rsidRDefault="00E36FF6" w:rsidP="008F6ABB">
      <w:pPr>
        <w:pStyle w:val="CCTOCHeading"/>
        <w:rPr>
          <w:rFonts w:asciiTheme="minorHAnsi" w:hAnsiTheme="minorHAnsi" w:cstheme="minorHAnsi"/>
        </w:rPr>
        <w:sectPr w:rsidR="00E36FF6" w:rsidRPr="00436AD8" w:rsidSect="00E36FF6">
          <w:footerReference w:type="default" r:id="rId51"/>
          <w:footerReference w:type="first" r:id="rId52"/>
          <w:type w:val="continuous"/>
          <w:pgSz w:w="12240" w:h="15840" w:code="1"/>
          <w:pgMar w:top="720" w:right="720" w:bottom="864" w:left="720" w:header="720" w:footer="432" w:gutter="0"/>
          <w:cols w:space="720"/>
          <w:titlePg/>
          <w:docGrid w:linePitch="360"/>
        </w:sect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411"/>
        <w:gridCol w:w="3619"/>
      </w:tblGrid>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APOR</w:t>
            </w:r>
          </w:p>
        </w:tc>
        <w:tc>
          <w:tcPr>
            <w:tcW w:w="0" w:type="auto"/>
            <w:vAlign w:val="center"/>
            <w:hideMark/>
          </w:tcPr>
          <w:p w:rsidR="008F6ABB" w:rsidRPr="00436AD8" w:rsidRDefault="00C45A3D" w:rsidP="00EE1148">
            <w:pPr>
              <w:rPr>
                <w:rFonts w:cstheme="minorHAnsi"/>
              </w:rPr>
            </w:pPr>
            <w:r>
              <w:rPr>
                <w:rFonts w:cstheme="minorHAnsi"/>
              </w:rPr>
              <w:t>“</w:t>
            </w:r>
            <w:r w:rsidR="008F6ABB" w:rsidRPr="00436AD8">
              <w:rPr>
                <w:rFonts w:cstheme="minorHAnsi"/>
              </w:rPr>
              <w:t>Average</w:t>
            </w:r>
            <w:r w:rsidR="00B8557A" w:rsidRPr="00436AD8">
              <w:rPr>
                <w:rFonts w:cstheme="minorHAnsi"/>
              </w:rPr>
              <w:t xml:space="preserve"> </w:t>
            </w:r>
            <w:r w:rsidR="008F6ABB" w:rsidRPr="00436AD8">
              <w:rPr>
                <w:rFonts w:cstheme="minorHAnsi"/>
              </w:rPr>
              <w:t>Prime</w:t>
            </w:r>
            <w:r w:rsidR="00B8557A" w:rsidRPr="00436AD8">
              <w:rPr>
                <w:rFonts w:cstheme="minorHAnsi"/>
              </w:rPr>
              <w:t xml:space="preserve"> </w:t>
            </w:r>
            <w:r w:rsidR="008F6ABB" w:rsidRPr="00436AD8">
              <w:rPr>
                <w:rFonts w:cstheme="minorHAnsi"/>
              </w:rPr>
              <w:t>Offer</w:t>
            </w:r>
            <w:r w:rsidR="00B8557A" w:rsidRPr="00436AD8">
              <w:rPr>
                <w:rFonts w:cstheme="minorHAnsi"/>
              </w:rPr>
              <w:t xml:space="preserve"> </w:t>
            </w:r>
            <w:r w:rsidR="008F6ABB" w:rsidRPr="00436AD8">
              <w:rPr>
                <w:rFonts w:cstheme="minorHAnsi"/>
              </w:rPr>
              <w:t>Rates</w:t>
            </w:r>
            <w:r>
              <w:rPr>
                <w:rFonts w:cstheme="minorHAnsi"/>
              </w:rPr>
              <w:t>”</w:t>
            </w:r>
            <w:r w:rsidR="00B8557A" w:rsidRPr="00436AD8">
              <w:rPr>
                <w:rFonts w:cstheme="minorHAnsi"/>
              </w:rPr>
              <w:t xml:space="preserve"> </w:t>
            </w:r>
            <w:r w:rsidR="008F6ABB" w:rsidRPr="00436AD8">
              <w:rPr>
                <w:rFonts w:cstheme="minorHAnsi"/>
              </w:rPr>
              <w:t>are</w:t>
            </w:r>
            <w:r w:rsidR="00B8557A" w:rsidRPr="00436AD8">
              <w:rPr>
                <w:rFonts w:cstheme="minorHAnsi"/>
              </w:rPr>
              <w:t xml:space="preserve"> </w:t>
            </w:r>
            <w:r w:rsidR="008F6ABB" w:rsidRPr="00436AD8">
              <w:rPr>
                <w:rFonts w:cstheme="minorHAnsi"/>
              </w:rPr>
              <w:t>derived</w:t>
            </w:r>
            <w:r w:rsidR="00B8557A" w:rsidRPr="00436AD8">
              <w:rPr>
                <w:rFonts w:cstheme="minorHAnsi"/>
              </w:rPr>
              <w:t xml:space="preserve"> </w:t>
            </w:r>
            <w:r w:rsidR="008F6ABB" w:rsidRPr="00436AD8">
              <w:rPr>
                <w:rFonts w:cstheme="minorHAnsi"/>
              </w:rPr>
              <w:t>from</w:t>
            </w:r>
            <w:r w:rsidR="00B8557A" w:rsidRPr="00436AD8">
              <w:rPr>
                <w:rFonts w:cstheme="minorHAnsi"/>
              </w:rPr>
              <w:t xml:space="preserve"> </w:t>
            </w:r>
            <w:r w:rsidR="008F6ABB" w:rsidRPr="00436AD8">
              <w:rPr>
                <w:rFonts w:cstheme="minorHAnsi"/>
              </w:rPr>
              <w:t>average</w:t>
            </w:r>
            <w:r w:rsidR="00B8557A" w:rsidRPr="00436AD8">
              <w:rPr>
                <w:rFonts w:cstheme="minorHAnsi"/>
              </w:rPr>
              <w:t xml:space="preserve"> </w:t>
            </w:r>
            <w:r w:rsidR="008F6ABB" w:rsidRPr="00436AD8">
              <w:rPr>
                <w:rFonts w:cstheme="minorHAnsi"/>
              </w:rPr>
              <w:t>interest</w:t>
            </w:r>
            <w:r w:rsidR="00B8557A" w:rsidRPr="00436AD8">
              <w:rPr>
                <w:rFonts w:cstheme="minorHAnsi"/>
              </w:rPr>
              <w:t xml:space="preserve"> </w:t>
            </w:r>
            <w:r w:rsidR="008F6ABB" w:rsidRPr="00436AD8">
              <w:rPr>
                <w:rFonts w:cstheme="minorHAnsi"/>
              </w:rPr>
              <w:t>rates,</w:t>
            </w:r>
            <w:r w:rsidR="00B8557A" w:rsidRPr="00436AD8">
              <w:rPr>
                <w:rFonts w:cstheme="minorHAnsi"/>
              </w:rPr>
              <w:t xml:space="preserve"> </w:t>
            </w:r>
            <w:r w:rsidR="008F6ABB" w:rsidRPr="00436AD8">
              <w:rPr>
                <w:rFonts w:cstheme="minorHAnsi"/>
              </w:rPr>
              <w:t>points,</w:t>
            </w:r>
            <w:r w:rsidR="00B8557A" w:rsidRPr="00436AD8">
              <w:rPr>
                <w:rFonts w:cstheme="minorHAnsi"/>
              </w:rPr>
              <w:t xml:space="preserve"> </w:t>
            </w:r>
            <w:r w:rsidR="008F6ABB" w:rsidRPr="00436AD8">
              <w:rPr>
                <w:rFonts w:cstheme="minorHAnsi"/>
              </w:rPr>
              <w:t>and</w:t>
            </w:r>
            <w:r w:rsidR="00B8557A" w:rsidRPr="00436AD8">
              <w:rPr>
                <w:rFonts w:cstheme="minorHAnsi"/>
              </w:rPr>
              <w:t xml:space="preserve"> </w:t>
            </w:r>
            <w:r w:rsidR="008F6ABB" w:rsidRPr="00436AD8">
              <w:rPr>
                <w:rFonts w:cstheme="minorHAnsi"/>
              </w:rPr>
              <w:t>other</w:t>
            </w:r>
            <w:r w:rsidR="00B8557A" w:rsidRPr="00436AD8">
              <w:rPr>
                <w:rFonts w:cstheme="minorHAnsi"/>
              </w:rPr>
              <w:t xml:space="preserve"> </w:t>
            </w:r>
            <w:r w:rsidR="008F6ABB" w:rsidRPr="00436AD8">
              <w:rPr>
                <w:rFonts w:cstheme="minorHAnsi"/>
              </w:rPr>
              <w:t>pricing</w:t>
            </w:r>
            <w:r w:rsidR="00B8557A" w:rsidRPr="00436AD8">
              <w:rPr>
                <w:rFonts w:cstheme="minorHAnsi"/>
              </w:rPr>
              <w:t xml:space="preserve"> </w:t>
            </w:r>
            <w:r w:rsidR="008F6ABB" w:rsidRPr="00436AD8">
              <w:rPr>
                <w:rFonts w:cstheme="minorHAnsi"/>
              </w:rPr>
              <w:t>terms</w:t>
            </w:r>
            <w:r w:rsidR="00B8557A" w:rsidRPr="00436AD8">
              <w:rPr>
                <w:rFonts w:cstheme="minorHAnsi"/>
              </w:rPr>
              <w:t xml:space="preserve"> </w:t>
            </w:r>
            <w:r w:rsidR="008F6ABB" w:rsidRPr="00436AD8">
              <w:rPr>
                <w:rFonts w:cstheme="minorHAnsi"/>
              </w:rPr>
              <w:t>offered</w:t>
            </w:r>
            <w:r w:rsidR="00B8557A" w:rsidRPr="00436AD8">
              <w:rPr>
                <w:rFonts w:cstheme="minorHAnsi"/>
              </w:rPr>
              <w:t xml:space="preserve"> </w:t>
            </w:r>
            <w:r w:rsidR="008F6ABB" w:rsidRPr="00436AD8">
              <w:rPr>
                <w:rFonts w:cstheme="minorHAnsi"/>
              </w:rPr>
              <w:t>by</w:t>
            </w:r>
            <w:r w:rsidR="00B8557A" w:rsidRPr="00436AD8">
              <w:rPr>
                <w:rFonts w:cstheme="minorHAnsi"/>
              </w:rPr>
              <w:t xml:space="preserve"> </w:t>
            </w:r>
            <w:r w:rsidR="008F6ABB" w:rsidRPr="00436AD8">
              <w:rPr>
                <w:rFonts w:cstheme="minorHAnsi"/>
              </w:rPr>
              <w:t>a</w:t>
            </w:r>
            <w:r w:rsidR="00B8557A" w:rsidRPr="00436AD8">
              <w:rPr>
                <w:rFonts w:cstheme="minorHAnsi"/>
              </w:rPr>
              <w:t xml:space="preserve"> </w:t>
            </w:r>
            <w:r w:rsidR="008F6ABB" w:rsidRPr="00436AD8">
              <w:rPr>
                <w:rFonts w:cstheme="minorHAnsi"/>
              </w:rPr>
              <w:t>representative</w:t>
            </w:r>
            <w:r w:rsidR="00B8557A" w:rsidRPr="00436AD8">
              <w:rPr>
                <w:rFonts w:cstheme="minorHAnsi"/>
              </w:rPr>
              <w:t xml:space="preserve"> </w:t>
            </w:r>
            <w:r w:rsidR="008F6ABB" w:rsidRPr="00436AD8">
              <w:rPr>
                <w:rFonts w:cstheme="minorHAnsi"/>
              </w:rPr>
              <w:t>sample</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creditors</w:t>
            </w:r>
            <w:r w:rsidR="00B8557A" w:rsidRPr="00436AD8">
              <w:rPr>
                <w:rFonts w:cstheme="minorHAnsi"/>
              </w:rPr>
              <w:t xml:space="preserve"> </w:t>
            </w:r>
            <w:r w:rsidR="008F6ABB" w:rsidRPr="00436AD8">
              <w:rPr>
                <w:rFonts w:cstheme="minorHAnsi"/>
              </w:rPr>
              <w:t>for</w:t>
            </w:r>
            <w:r w:rsidR="00B8557A" w:rsidRPr="00436AD8">
              <w:rPr>
                <w:rFonts w:cstheme="minorHAnsi"/>
              </w:rPr>
              <w:t xml:space="preserve"> </w:t>
            </w:r>
            <w:r w:rsidR="008F6ABB" w:rsidRPr="00436AD8">
              <w:rPr>
                <w:rFonts w:cstheme="minorHAnsi"/>
              </w:rPr>
              <w:t>mortgage</w:t>
            </w:r>
            <w:r w:rsidR="00B8557A" w:rsidRPr="00436AD8">
              <w:rPr>
                <w:rFonts w:cstheme="minorHAnsi"/>
              </w:rPr>
              <w:t xml:space="preserve"> </w:t>
            </w:r>
            <w:r w:rsidR="008F6ABB" w:rsidRPr="00436AD8">
              <w:rPr>
                <w:rFonts w:cstheme="minorHAnsi"/>
              </w:rPr>
              <w:t>transactions</w:t>
            </w:r>
            <w:r w:rsidR="00B8557A" w:rsidRPr="00436AD8">
              <w:rPr>
                <w:rFonts w:cstheme="minorHAnsi"/>
              </w:rPr>
              <w:t xml:space="preserve"> </w:t>
            </w:r>
            <w:r w:rsidR="008F6ABB" w:rsidRPr="00436AD8">
              <w:rPr>
                <w:rFonts w:cstheme="minorHAnsi"/>
              </w:rPr>
              <w:t>that</w:t>
            </w:r>
            <w:r w:rsidR="00B8557A" w:rsidRPr="00436AD8">
              <w:rPr>
                <w:rFonts w:cstheme="minorHAnsi"/>
              </w:rPr>
              <w:t xml:space="preserve"> </w:t>
            </w:r>
            <w:r w:rsidR="008F6ABB" w:rsidRPr="00436AD8">
              <w:rPr>
                <w:rFonts w:cstheme="minorHAnsi"/>
              </w:rPr>
              <w:t>have</w:t>
            </w:r>
            <w:r w:rsidR="00B8557A" w:rsidRPr="00436AD8">
              <w:rPr>
                <w:rFonts w:cstheme="minorHAnsi"/>
              </w:rPr>
              <w:t xml:space="preserve"> </w:t>
            </w:r>
            <w:r w:rsidR="008F6ABB" w:rsidRPr="00436AD8">
              <w:rPr>
                <w:rFonts w:cstheme="minorHAnsi"/>
              </w:rPr>
              <w:t>low-risk</w:t>
            </w:r>
            <w:r w:rsidR="00B8557A" w:rsidRPr="00436AD8">
              <w:rPr>
                <w:rFonts w:cstheme="minorHAnsi"/>
              </w:rPr>
              <w:t xml:space="preserve"> </w:t>
            </w:r>
            <w:r w:rsidR="008F6ABB" w:rsidRPr="00436AD8">
              <w:rPr>
                <w:rFonts w:cstheme="minorHAnsi"/>
              </w:rPr>
              <w:t>pricing</w:t>
            </w:r>
            <w:r w:rsidR="00B8557A" w:rsidRPr="00436AD8">
              <w:rPr>
                <w:rFonts w:cstheme="minorHAnsi"/>
              </w:rPr>
              <w:t xml:space="preserve"> </w:t>
            </w:r>
            <w:r w:rsidR="008F6ABB" w:rsidRPr="00436AD8">
              <w:rPr>
                <w:rFonts w:cstheme="minorHAnsi"/>
              </w:rPr>
              <w:t>characteristics.</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CARD</w:t>
            </w:r>
            <w:r w:rsidR="00B8557A" w:rsidRPr="00436AD8">
              <w:rPr>
                <w:rFonts w:cstheme="minorHAnsi"/>
              </w:rPr>
              <w:t xml:space="preserve"> </w:t>
            </w:r>
            <w:r w:rsidRPr="00436AD8">
              <w:rPr>
                <w:rFonts w:cstheme="minorHAnsi"/>
              </w:rPr>
              <w:t>Act</w:t>
            </w:r>
          </w:p>
        </w:tc>
        <w:tc>
          <w:tcPr>
            <w:tcW w:w="0" w:type="auto"/>
            <w:vAlign w:val="center"/>
            <w:hideMark/>
          </w:tcPr>
          <w:p w:rsidR="008F6ABB" w:rsidRPr="00436AD8" w:rsidRDefault="006C7D4E" w:rsidP="00EE1148">
            <w:pPr>
              <w:rPr>
                <w:rFonts w:cstheme="minorHAnsi"/>
              </w:rPr>
            </w:pPr>
            <w:hyperlink r:id="rId53" w:history="1">
              <w:r w:rsidR="008F6ABB" w:rsidRPr="00436AD8">
                <w:rPr>
                  <w:rStyle w:val="Hyperlink"/>
                  <w:rFonts w:cstheme="minorHAnsi"/>
                </w:rPr>
                <w:t>Credit</w:t>
              </w:r>
              <w:r w:rsidR="00B8557A" w:rsidRPr="00436AD8">
                <w:rPr>
                  <w:rStyle w:val="Hyperlink"/>
                  <w:rFonts w:cstheme="minorHAnsi"/>
                </w:rPr>
                <w:t xml:space="preserve"> </w:t>
              </w:r>
              <w:r w:rsidR="008F6ABB" w:rsidRPr="00436AD8">
                <w:rPr>
                  <w:rStyle w:val="Hyperlink"/>
                  <w:rFonts w:cstheme="minorHAnsi"/>
                </w:rPr>
                <w:t>Card</w:t>
              </w:r>
              <w:r w:rsidR="00B8557A" w:rsidRPr="00436AD8">
                <w:rPr>
                  <w:rStyle w:val="Hyperlink"/>
                  <w:rFonts w:cstheme="minorHAnsi"/>
                </w:rPr>
                <w:t xml:space="preserve"> </w:t>
              </w:r>
              <w:r w:rsidR="008F6ABB" w:rsidRPr="00436AD8">
                <w:rPr>
                  <w:rStyle w:val="Hyperlink"/>
                  <w:rFonts w:cstheme="minorHAnsi"/>
                </w:rPr>
                <w:t>Accountability</w:t>
              </w:r>
              <w:r w:rsidR="00B8557A" w:rsidRPr="00436AD8">
                <w:rPr>
                  <w:rStyle w:val="Hyperlink"/>
                  <w:rFonts w:cstheme="minorHAnsi"/>
                </w:rPr>
                <w:t xml:space="preserve"> </w:t>
              </w:r>
              <w:r w:rsidR="008F6ABB" w:rsidRPr="00436AD8">
                <w:rPr>
                  <w:rStyle w:val="Hyperlink"/>
                  <w:rFonts w:cstheme="minorHAnsi"/>
                </w:rPr>
                <w:t>Responsibility</w:t>
              </w:r>
              <w:r w:rsidR="00B8557A" w:rsidRPr="00436AD8">
                <w:rPr>
                  <w:rStyle w:val="Hyperlink"/>
                  <w:rFonts w:cstheme="minorHAnsi"/>
                </w:rPr>
                <w:t xml:space="preserve"> </w:t>
              </w:r>
              <w:r w:rsidR="008F6ABB" w:rsidRPr="00436AD8">
                <w:rPr>
                  <w:rStyle w:val="Hyperlink"/>
                  <w:rFonts w:cstheme="minorHAnsi"/>
                </w:rPr>
                <w:t>and</w:t>
              </w:r>
              <w:r w:rsidR="00B8557A" w:rsidRPr="00436AD8">
                <w:rPr>
                  <w:rStyle w:val="Hyperlink"/>
                  <w:rFonts w:cstheme="minorHAnsi"/>
                </w:rPr>
                <w:t xml:space="preserve"> </w:t>
              </w:r>
              <w:r w:rsidR="008F6ABB" w:rsidRPr="00436AD8">
                <w:rPr>
                  <w:rStyle w:val="Hyperlink"/>
                  <w:rFonts w:cstheme="minorHAnsi"/>
                </w:rPr>
                <w:t>Disclosure</w:t>
              </w:r>
              <w:r w:rsidR="00B8557A" w:rsidRPr="00436AD8">
                <w:rPr>
                  <w:rStyle w:val="Hyperlink"/>
                  <w:rFonts w:cstheme="minorHAnsi"/>
                </w:rPr>
                <w:t xml:space="preserve"> </w:t>
              </w:r>
              <w:r w:rsidR="008F6ABB" w:rsidRPr="00436AD8">
                <w:rPr>
                  <w:rStyle w:val="Hyperlink"/>
                  <w:rFonts w:cstheme="minorHAnsi"/>
                </w:rPr>
                <w:t>Act</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2009</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CFPB</w:t>
            </w:r>
          </w:p>
        </w:tc>
        <w:tc>
          <w:tcPr>
            <w:tcW w:w="0" w:type="auto"/>
            <w:vAlign w:val="center"/>
            <w:hideMark/>
          </w:tcPr>
          <w:p w:rsidR="008F6ABB" w:rsidRPr="00436AD8" w:rsidRDefault="006C7D4E" w:rsidP="00EE1148">
            <w:pPr>
              <w:rPr>
                <w:rFonts w:cstheme="minorHAnsi"/>
              </w:rPr>
            </w:pPr>
            <w:hyperlink r:id="rId54" w:history="1">
              <w:r w:rsidR="008F6ABB" w:rsidRPr="00436AD8">
                <w:rPr>
                  <w:rStyle w:val="Hyperlink"/>
                  <w:rFonts w:cstheme="minorHAnsi"/>
                </w:rPr>
                <w:t>Consumer</w:t>
              </w:r>
              <w:r w:rsidR="00B8557A" w:rsidRPr="00436AD8">
                <w:rPr>
                  <w:rStyle w:val="Hyperlink"/>
                  <w:rFonts w:cstheme="minorHAnsi"/>
                </w:rPr>
                <w:t xml:space="preserve"> </w:t>
              </w:r>
              <w:r w:rsidR="008F6ABB" w:rsidRPr="00436AD8">
                <w:rPr>
                  <w:rStyle w:val="Hyperlink"/>
                  <w:rFonts w:cstheme="minorHAnsi"/>
                </w:rPr>
                <w:t>Financial</w:t>
              </w:r>
              <w:r w:rsidR="00B8557A" w:rsidRPr="00436AD8">
                <w:rPr>
                  <w:rStyle w:val="Hyperlink"/>
                  <w:rFonts w:cstheme="minorHAnsi"/>
                </w:rPr>
                <w:t xml:space="preserve"> </w:t>
              </w:r>
              <w:r w:rsidR="008F6ABB" w:rsidRPr="00436AD8">
                <w:rPr>
                  <w:rStyle w:val="Hyperlink"/>
                  <w:rFonts w:cstheme="minorHAnsi"/>
                </w:rPr>
                <w:t>Protection</w:t>
              </w:r>
              <w:r w:rsidR="00B8557A" w:rsidRPr="00436AD8">
                <w:rPr>
                  <w:rStyle w:val="Hyperlink"/>
                  <w:rFonts w:cstheme="minorHAnsi"/>
                </w:rPr>
                <w:t xml:space="preserve"> </w:t>
              </w:r>
              <w:r w:rsidR="008F6ABB" w:rsidRPr="00436AD8">
                <w:rPr>
                  <w:rStyle w:val="Hyperlink"/>
                  <w:rFonts w:cstheme="minorHAnsi"/>
                </w:rPr>
                <w:t>Bureau</w:t>
              </w:r>
            </w:hyperlink>
            <w:r w:rsidR="00B8557A" w:rsidRPr="00436AD8">
              <w:rPr>
                <w:rFonts w:cstheme="minorHAnsi"/>
              </w:rPr>
              <w:t xml:space="preserve"> </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CFR</w:t>
            </w:r>
          </w:p>
        </w:tc>
        <w:tc>
          <w:tcPr>
            <w:tcW w:w="0" w:type="auto"/>
            <w:vAlign w:val="center"/>
            <w:hideMark/>
          </w:tcPr>
          <w:p w:rsidR="008F6ABB" w:rsidRPr="00436AD8" w:rsidRDefault="006C7D4E" w:rsidP="00EE1148">
            <w:pPr>
              <w:rPr>
                <w:rFonts w:cstheme="minorHAnsi"/>
              </w:rPr>
            </w:pPr>
            <w:hyperlink r:id="rId55" w:history="1">
              <w:r w:rsidR="008F6ABB" w:rsidRPr="00436AD8">
                <w:rPr>
                  <w:rStyle w:val="Hyperlink"/>
                  <w:rFonts w:cstheme="minorHAnsi"/>
                </w:rPr>
                <w:t>Code</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Regulations</w:t>
              </w:r>
            </w:hyperlink>
            <w:r w:rsidR="008F6ABB" w:rsidRPr="00436AD8">
              <w:rPr>
                <w:rFonts w:cstheme="minorHAnsi"/>
              </w:rPr>
              <w:t>.</w:t>
            </w:r>
            <w:r w:rsidR="00B8557A" w:rsidRPr="00436AD8">
              <w:rPr>
                <w:rFonts w:cstheme="minorHAnsi"/>
              </w:rPr>
              <w:t xml:space="preserve"> </w:t>
            </w:r>
            <w:r w:rsidR="008F6ABB" w:rsidRPr="00436AD8">
              <w:rPr>
                <w:rFonts w:cstheme="minorHAnsi"/>
              </w:rPr>
              <w:t>Codification</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rules</w:t>
            </w:r>
            <w:r w:rsidR="00B8557A" w:rsidRPr="00436AD8">
              <w:rPr>
                <w:rFonts w:cstheme="minorHAnsi"/>
              </w:rPr>
              <w:t xml:space="preserve"> </w:t>
            </w:r>
            <w:r w:rsidR="008F6ABB" w:rsidRPr="00436AD8">
              <w:rPr>
                <w:rFonts w:cstheme="minorHAnsi"/>
              </w:rPr>
              <w:t>and</w:t>
            </w:r>
            <w:r w:rsidR="00B8557A" w:rsidRPr="00436AD8">
              <w:rPr>
                <w:rFonts w:cstheme="minorHAnsi"/>
              </w:rPr>
              <w:t xml:space="preserve"> </w:t>
            </w:r>
            <w:r w:rsidR="008F6ABB" w:rsidRPr="00436AD8">
              <w:rPr>
                <w:rFonts w:cstheme="minorHAnsi"/>
              </w:rPr>
              <w:t>regulations</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federal</w:t>
            </w:r>
            <w:r w:rsidR="00B8557A" w:rsidRPr="00436AD8">
              <w:rPr>
                <w:rFonts w:cstheme="minorHAnsi"/>
              </w:rPr>
              <w:t xml:space="preserve"> </w:t>
            </w:r>
            <w:r w:rsidR="008F6ABB" w:rsidRPr="00436AD8">
              <w:rPr>
                <w:rFonts w:cstheme="minorHAnsi"/>
              </w:rPr>
              <w:t>agencies.</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CRA</w:t>
            </w:r>
          </w:p>
        </w:tc>
        <w:tc>
          <w:tcPr>
            <w:tcW w:w="0" w:type="auto"/>
            <w:vAlign w:val="center"/>
            <w:hideMark/>
          </w:tcPr>
          <w:p w:rsidR="008F6ABB" w:rsidRPr="00436AD8" w:rsidRDefault="006C7D4E" w:rsidP="00EE1148">
            <w:pPr>
              <w:rPr>
                <w:rFonts w:cstheme="minorHAnsi"/>
              </w:rPr>
            </w:pPr>
            <w:hyperlink r:id="rId56" w:history="1">
              <w:r w:rsidR="008F6ABB" w:rsidRPr="00436AD8">
                <w:rPr>
                  <w:rStyle w:val="Hyperlink"/>
                  <w:rFonts w:cstheme="minorHAnsi"/>
                </w:rPr>
                <w:t>Community</w:t>
              </w:r>
              <w:r w:rsidR="00B8557A" w:rsidRPr="00436AD8">
                <w:rPr>
                  <w:rStyle w:val="Hyperlink"/>
                  <w:rFonts w:cstheme="minorHAnsi"/>
                </w:rPr>
                <w:t xml:space="preserve"> </w:t>
              </w:r>
              <w:r w:rsidR="008F6ABB" w:rsidRPr="00436AD8">
                <w:rPr>
                  <w:rStyle w:val="Hyperlink"/>
                  <w:rFonts w:cstheme="minorHAnsi"/>
                </w:rPr>
                <w:t>Reinvestment</w:t>
              </w:r>
              <w:r w:rsidR="00B8557A" w:rsidRPr="00436AD8">
                <w:rPr>
                  <w:rStyle w:val="Hyperlink"/>
                  <w:rFonts w:cstheme="minorHAnsi"/>
                </w:rPr>
                <w:t xml:space="preserve"> </w:t>
              </w:r>
              <w:r w:rsidR="008F6ABB" w:rsidRPr="00436AD8">
                <w:rPr>
                  <w:rStyle w:val="Hyperlink"/>
                  <w:rFonts w:cstheme="minorHAnsi"/>
                </w:rPr>
                <w:t>Act</w:t>
              </w:r>
            </w:hyperlink>
            <w:r w:rsidR="008F6ABB" w:rsidRPr="00436AD8">
              <w:rPr>
                <w:rFonts w:cstheme="minorHAnsi"/>
              </w:rPr>
              <w:t>.</w:t>
            </w:r>
            <w:r w:rsidR="00B8557A" w:rsidRPr="00436AD8">
              <w:rPr>
                <w:rFonts w:cstheme="minorHAnsi"/>
              </w:rPr>
              <w:t xml:space="preserve"> </w:t>
            </w:r>
            <w:r w:rsidR="008F6ABB" w:rsidRPr="00436AD8">
              <w:rPr>
                <w:rFonts w:cstheme="minorHAnsi"/>
              </w:rPr>
              <w:t>This</w:t>
            </w:r>
            <w:r w:rsidR="00B8557A" w:rsidRPr="00436AD8">
              <w:rPr>
                <w:rFonts w:cstheme="minorHAnsi"/>
              </w:rPr>
              <w:t xml:space="preserve"> </w:t>
            </w:r>
            <w:r w:rsidR="008F6ABB" w:rsidRPr="00436AD8">
              <w:rPr>
                <w:rFonts w:cstheme="minorHAnsi"/>
              </w:rPr>
              <w:t>Act</w:t>
            </w:r>
            <w:r w:rsidR="00B8557A" w:rsidRPr="00436AD8">
              <w:rPr>
                <w:rFonts w:cstheme="minorHAnsi"/>
              </w:rPr>
              <w:t xml:space="preserve"> </w:t>
            </w:r>
            <w:r w:rsidR="008F6ABB" w:rsidRPr="00436AD8">
              <w:rPr>
                <w:rFonts w:cstheme="minorHAnsi"/>
              </w:rPr>
              <w:t>is</w:t>
            </w:r>
            <w:r w:rsidR="00B8557A" w:rsidRPr="00436AD8">
              <w:rPr>
                <w:rFonts w:cstheme="minorHAnsi"/>
              </w:rPr>
              <w:t xml:space="preserve"> </w:t>
            </w:r>
            <w:r w:rsidR="008F6ABB" w:rsidRPr="00436AD8">
              <w:rPr>
                <w:rFonts w:cstheme="minorHAnsi"/>
              </w:rPr>
              <w:t>designed</w:t>
            </w:r>
            <w:r w:rsidR="00B8557A" w:rsidRPr="00436AD8">
              <w:rPr>
                <w:rFonts w:cstheme="minorHAnsi"/>
              </w:rPr>
              <w:t xml:space="preserve"> </w:t>
            </w:r>
            <w:r w:rsidR="008F6ABB" w:rsidRPr="00436AD8">
              <w:rPr>
                <w:rFonts w:cstheme="minorHAnsi"/>
              </w:rPr>
              <w:t>to</w:t>
            </w:r>
            <w:r w:rsidR="00B8557A" w:rsidRPr="00436AD8">
              <w:rPr>
                <w:rFonts w:cstheme="minorHAnsi"/>
              </w:rPr>
              <w:t xml:space="preserve"> </w:t>
            </w:r>
            <w:r w:rsidR="008F6ABB" w:rsidRPr="00436AD8">
              <w:rPr>
                <w:rFonts w:cstheme="minorHAnsi"/>
              </w:rPr>
              <w:t>encourage</w:t>
            </w:r>
            <w:r w:rsidR="00B8557A" w:rsidRPr="00436AD8">
              <w:rPr>
                <w:rFonts w:cstheme="minorHAnsi"/>
              </w:rPr>
              <w:t xml:space="preserve"> </w:t>
            </w:r>
            <w:r w:rsidR="008F6ABB" w:rsidRPr="00436AD8">
              <w:rPr>
                <w:rFonts w:cstheme="minorHAnsi"/>
              </w:rPr>
              <w:t>loans</w:t>
            </w:r>
            <w:r w:rsidR="00B8557A" w:rsidRPr="00436AD8">
              <w:rPr>
                <w:rFonts w:cstheme="minorHAnsi"/>
              </w:rPr>
              <w:t xml:space="preserve"> </w:t>
            </w:r>
            <w:r w:rsidR="008F6ABB" w:rsidRPr="00436AD8">
              <w:rPr>
                <w:rFonts w:cstheme="minorHAnsi"/>
              </w:rPr>
              <w:t>in</w:t>
            </w:r>
            <w:r w:rsidR="00B8557A" w:rsidRPr="00436AD8">
              <w:rPr>
                <w:rFonts w:cstheme="minorHAnsi"/>
              </w:rPr>
              <w:t xml:space="preserve"> </w:t>
            </w:r>
            <w:r w:rsidR="008F6ABB" w:rsidRPr="00436AD8">
              <w:rPr>
                <w:rFonts w:cstheme="minorHAnsi"/>
              </w:rPr>
              <w:t>all</w:t>
            </w:r>
            <w:r w:rsidR="00B8557A" w:rsidRPr="00436AD8">
              <w:rPr>
                <w:rFonts w:cstheme="minorHAnsi"/>
              </w:rPr>
              <w:t xml:space="preserve"> </w:t>
            </w:r>
            <w:r w:rsidR="008F6ABB" w:rsidRPr="00436AD8">
              <w:rPr>
                <w:rFonts w:cstheme="minorHAnsi"/>
              </w:rPr>
              <w:t>segments</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communities.</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CRE</w:t>
            </w:r>
          </w:p>
        </w:tc>
        <w:tc>
          <w:tcPr>
            <w:tcW w:w="0" w:type="auto"/>
            <w:vAlign w:val="center"/>
            <w:hideMark/>
          </w:tcPr>
          <w:p w:rsidR="008F6ABB" w:rsidRPr="00436AD8" w:rsidRDefault="008F6ABB" w:rsidP="00EE1148">
            <w:pPr>
              <w:rPr>
                <w:rFonts w:cstheme="minorHAnsi"/>
              </w:rPr>
            </w:pPr>
            <w:r w:rsidRPr="00436AD8">
              <w:rPr>
                <w:rFonts w:cstheme="minorHAnsi"/>
              </w:rPr>
              <w:t>Commercial</w:t>
            </w:r>
            <w:r w:rsidR="00B8557A" w:rsidRPr="00436AD8">
              <w:rPr>
                <w:rFonts w:cstheme="minorHAnsi"/>
              </w:rPr>
              <w:t xml:space="preserve"> </w:t>
            </w:r>
            <w:r w:rsidRPr="00436AD8">
              <w:rPr>
                <w:rFonts w:cstheme="minorHAnsi"/>
              </w:rPr>
              <w:t>Real</w:t>
            </w:r>
            <w:r w:rsidR="00B8557A" w:rsidRPr="00436AD8">
              <w:rPr>
                <w:rFonts w:cstheme="minorHAnsi"/>
              </w:rPr>
              <w:t xml:space="preserve"> </w:t>
            </w:r>
            <w:r w:rsidRPr="00436AD8">
              <w:rPr>
                <w:rFonts w:cstheme="minorHAnsi"/>
              </w:rPr>
              <w:t>Estate</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CSBS</w:t>
            </w:r>
          </w:p>
        </w:tc>
        <w:tc>
          <w:tcPr>
            <w:tcW w:w="0" w:type="auto"/>
            <w:vAlign w:val="center"/>
            <w:hideMark/>
          </w:tcPr>
          <w:p w:rsidR="008F6ABB" w:rsidRPr="00436AD8" w:rsidRDefault="006C7D4E" w:rsidP="00EE1148">
            <w:pPr>
              <w:rPr>
                <w:rFonts w:cstheme="minorHAnsi"/>
              </w:rPr>
            </w:pPr>
            <w:hyperlink r:id="rId57" w:history="1">
              <w:r w:rsidR="008F6ABB" w:rsidRPr="00436AD8">
                <w:rPr>
                  <w:rStyle w:val="Hyperlink"/>
                  <w:rFonts w:cstheme="minorHAnsi"/>
                </w:rPr>
                <w:t>Conference</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State</w:t>
              </w:r>
              <w:r w:rsidR="00B8557A" w:rsidRPr="00436AD8">
                <w:rPr>
                  <w:rStyle w:val="Hyperlink"/>
                  <w:rFonts w:cstheme="minorHAnsi"/>
                </w:rPr>
                <w:t xml:space="preserve"> </w:t>
              </w:r>
              <w:r w:rsidR="008F6ABB" w:rsidRPr="00436AD8">
                <w:rPr>
                  <w:rStyle w:val="Hyperlink"/>
                  <w:rFonts w:cstheme="minorHAnsi"/>
                </w:rPr>
                <w:t>Bank</w:t>
              </w:r>
              <w:r w:rsidR="00B8557A" w:rsidRPr="00436AD8">
                <w:rPr>
                  <w:rStyle w:val="Hyperlink"/>
                  <w:rFonts w:cstheme="minorHAnsi"/>
                </w:rPr>
                <w:t xml:space="preserve"> </w:t>
              </w:r>
              <w:r w:rsidR="008F6ABB" w:rsidRPr="00436AD8">
                <w:rPr>
                  <w:rStyle w:val="Hyperlink"/>
                  <w:rFonts w:cstheme="minorHAnsi"/>
                </w:rPr>
                <w:t>Supervisors</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CTR</w:t>
            </w:r>
          </w:p>
        </w:tc>
        <w:tc>
          <w:tcPr>
            <w:tcW w:w="0" w:type="auto"/>
            <w:vAlign w:val="center"/>
            <w:hideMark/>
          </w:tcPr>
          <w:p w:rsidR="008F6ABB" w:rsidRPr="00436AD8" w:rsidRDefault="006C7D4E" w:rsidP="00EE1148">
            <w:pPr>
              <w:rPr>
                <w:rFonts w:cstheme="minorHAnsi"/>
              </w:rPr>
            </w:pPr>
            <w:hyperlink r:id="rId58" w:history="1">
              <w:r w:rsidR="008F6ABB" w:rsidRPr="00436AD8">
                <w:rPr>
                  <w:rStyle w:val="Hyperlink"/>
                  <w:rFonts w:cstheme="minorHAnsi"/>
                </w:rPr>
                <w:t>Currency</w:t>
              </w:r>
              <w:r w:rsidR="00B8557A" w:rsidRPr="00436AD8">
                <w:rPr>
                  <w:rStyle w:val="Hyperlink"/>
                  <w:rFonts w:cstheme="minorHAnsi"/>
                </w:rPr>
                <w:t xml:space="preserve"> </w:t>
              </w:r>
              <w:r w:rsidR="008F6ABB" w:rsidRPr="00436AD8">
                <w:rPr>
                  <w:rStyle w:val="Hyperlink"/>
                  <w:rFonts w:cstheme="minorHAnsi"/>
                </w:rPr>
                <w:t>Transaction</w:t>
              </w:r>
              <w:r w:rsidR="00B8557A" w:rsidRPr="00436AD8">
                <w:rPr>
                  <w:rStyle w:val="Hyperlink"/>
                  <w:rFonts w:cstheme="minorHAnsi"/>
                </w:rPr>
                <w:t xml:space="preserve"> </w:t>
              </w:r>
              <w:r w:rsidR="008F6ABB" w:rsidRPr="00436AD8">
                <w:rPr>
                  <w:rStyle w:val="Hyperlink"/>
                  <w:rFonts w:cstheme="minorHAnsi"/>
                </w:rPr>
                <w:t>Report</w:t>
              </w:r>
            </w:hyperlink>
            <w:r w:rsidR="008F6ABB" w:rsidRPr="00436AD8">
              <w:rPr>
                <w:rFonts w:cstheme="minorHAnsi"/>
              </w:rPr>
              <w:t>.</w:t>
            </w:r>
            <w:r w:rsidR="00B8557A" w:rsidRPr="00436AD8">
              <w:rPr>
                <w:rFonts w:cstheme="minorHAnsi"/>
              </w:rPr>
              <w:t xml:space="preserve"> </w:t>
            </w:r>
            <w:r w:rsidR="008F6ABB" w:rsidRPr="00436AD8">
              <w:rPr>
                <w:rFonts w:cstheme="minorHAnsi"/>
              </w:rPr>
              <w:t>Filed</w:t>
            </w:r>
            <w:r w:rsidR="00B8557A" w:rsidRPr="00436AD8">
              <w:rPr>
                <w:rFonts w:cstheme="minorHAnsi"/>
              </w:rPr>
              <w:t xml:space="preserve"> </w:t>
            </w:r>
            <w:r w:rsidR="008F6ABB" w:rsidRPr="00436AD8">
              <w:rPr>
                <w:rFonts w:cstheme="minorHAnsi"/>
              </w:rPr>
              <w:t>for</w:t>
            </w:r>
            <w:r w:rsidR="00B8557A" w:rsidRPr="00436AD8">
              <w:rPr>
                <w:rFonts w:cstheme="minorHAnsi"/>
              </w:rPr>
              <w:t xml:space="preserve"> </w:t>
            </w:r>
            <w:r w:rsidR="008F6ABB" w:rsidRPr="00436AD8">
              <w:rPr>
                <w:rFonts w:cstheme="minorHAnsi"/>
              </w:rPr>
              <w:t>each</w:t>
            </w:r>
            <w:r w:rsidR="00B8557A" w:rsidRPr="00436AD8">
              <w:rPr>
                <w:rFonts w:cstheme="minorHAnsi"/>
              </w:rPr>
              <w:t xml:space="preserve"> </w:t>
            </w:r>
            <w:r w:rsidR="008F6ABB" w:rsidRPr="00436AD8">
              <w:rPr>
                <w:rFonts w:cstheme="minorHAnsi"/>
              </w:rPr>
              <w:t>deposit,</w:t>
            </w:r>
            <w:r w:rsidR="00B8557A" w:rsidRPr="00436AD8">
              <w:rPr>
                <w:rFonts w:cstheme="minorHAnsi"/>
              </w:rPr>
              <w:t xml:space="preserve"> </w:t>
            </w:r>
            <w:r w:rsidR="008F6ABB" w:rsidRPr="00436AD8">
              <w:rPr>
                <w:rFonts w:cstheme="minorHAnsi"/>
              </w:rPr>
              <w:t>withdrawal,</w:t>
            </w:r>
            <w:r w:rsidR="00B8557A" w:rsidRPr="00436AD8">
              <w:rPr>
                <w:rFonts w:cstheme="minorHAnsi"/>
              </w:rPr>
              <w:t xml:space="preserve"> </w:t>
            </w:r>
            <w:r w:rsidR="008F6ABB" w:rsidRPr="00436AD8">
              <w:rPr>
                <w:rFonts w:cstheme="minorHAnsi"/>
              </w:rPr>
              <w:t>exchange</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currency</w:t>
            </w:r>
            <w:r w:rsidR="00B8557A" w:rsidRPr="00436AD8">
              <w:rPr>
                <w:rFonts w:cstheme="minorHAnsi"/>
              </w:rPr>
              <w:t xml:space="preserve"> </w:t>
            </w:r>
            <w:r w:rsidR="008F6ABB" w:rsidRPr="00436AD8">
              <w:rPr>
                <w:rFonts w:cstheme="minorHAnsi"/>
              </w:rPr>
              <w:t>that</w:t>
            </w:r>
            <w:r w:rsidR="00B8557A" w:rsidRPr="00436AD8">
              <w:rPr>
                <w:rFonts w:cstheme="minorHAnsi"/>
              </w:rPr>
              <w:t xml:space="preserve"> </w:t>
            </w:r>
            <w:r w:rsidR="008F6ABB" w:rsidRPr="00436AD8">
              <w:rPr>
                <w:rFonts w:cstheme="minorHAnsi"/>
              </w:rPr>
              <w:t>involves</w:t>
            </w:r>
            <w:r w:rsidR="00B8557A" w:rsidRPr="00436AD8">
              <w:rPr>
                <w:rFonts w:cstheme="minorHAnsi"/>
              </w:rPr>
              <w:t xml:space="preserve"> </w:t>
            </w:r>
            <w:r w:rsidR="008F6ABB" w:rsidRPr="00436AD8">
              <w:rPr>
                <w:rFonts w:cstheme="minorHAnsi"/>
              </w:rPr>
              <w:t>a</w:t>
            </w:r>
            <w:r w:rsidR="00B8557A" w:rsidRPr="00436AD8">
              <w:rPr>
                <w:rFonts w:cstheme="minorHAnsi"/>
              </w:rPr>
              <w:t xml:space="preserve"> </w:t>
            </w:r>
            <w:r w:rsidR="008F6ABB" w:rsidRPr="00436AD8">
              <w:rPr>
                <w:rFonts w:cstheme="minorHAnsi"/>
              </w:rPr>
              <w:t>transaction</w:t>
            </w:r>
            <w:r w:rsidR="00B8557A" w:rsidRPr="00436AD8">
              <w:rPr>
                <w:rFonts w:cstheme="minorHAnsi"/>
              </w:rPr>
              <w:t xml:space="preserve"> </w:t>
            </w:r>
            <w:r w:rsidR="008F6ABB" w:rsidRPr="00436AD8">
              <w:rPr>
                <w:rFonts w:cstheme="minorHAnsi"/>
              </w:rPr>
              <w:t>in</w:t>
            </w:r>
            <w:r w:rsidR="00B8557A" w:rsidRPr="00436AD8">
              <w:rPr>
                <w:rFonts w:cstheme="minorHAnsi"/>
              </w:rPr>
              <w:t xml:space="preserve"> </w:t>
            </w:r>
            <w:r w:rsidR="008F6ABB" w:rsidRPr="00436AD8">
              <w:rPr>
                <w:rFonts w:cstheme="minorHAnsi"/>
              </w:rPr>
              <w:t>currency</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more</w:t>
            </w:r>
            <w:r w:rsidR="00B8557A" w:rsidRPr="00436AD8">
              <w:rPr>
                <w:rFonts w:cstheme="minorHAnsi"/>
              </w:rPr>
              <w:t xml:space="preserve"> </w:t>
            </w:r>
            <w:r w:rsidR="008F6ABB" w:rsidRPr="00436AD8">
              <w:rPr>
                <w:rFonts w:cstheme="minorHAnsi"/>
              </w:rPr>
              <w:t>than</w:t>
            </w:r>
            <w:r w:rsidR="00B8557A" w:rsidRPr="00436AD8">
              <w:rPr>
                <w:rFonts w:cstheme="minorHAnsi"/>
              </w:rPr>
              <w:t xml:space="preserve"> </w:t>
            </w:r>
            <w:r w:rsidR="008F6ABB" w:rsidRPr="00436AD8">
              <w:rPr>
                <w:rFonts w:cstheme="minorHAnsi"/>
              </w:rPr>
              <w:t>$10,000.</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Dodd-Frank</w:t>
            </w:r>
            <w:r w:rsidR="00B8557A" w:rsidRPr="00436AD8">
              <w:rPr>
                <w:rFonts w:cstheme="minorHAnsi"/>
              </w:rPr>
              <w:t xml:space="preserve"> </w:t>
            </w:r>
            <w:r w:rsidRPr="00436AD8">
              <w:rPr>
                <w:rFonts w:cstheme="minorHAnsi"/>
              </w:rPr>
              <w:t>Act</w:t>
            </w:r>
          </w:p>
        </w:tc>
        <w:tc>
          <w:tcPr>
            <w:tcW w:w="0" w:type="auto"/>
            <w:vAlign w:val="center"/>
            <w:hideMark/>
          </w:tcPr>
          <w:p w:rsidR="008F6ABB" w:rsidRPr="00436AD8" w:rsidRDefault="006C7D4E" w:rsidP="00EE1148">
            <w:pPr>
              <w:rPr>
                <w:rFonts w:cstheme="minorHAnsi"/>
              </w:rPr>
            </w:pPr>
            <w:hyperlink r:id="rId59" w:history="1">
              <w:r w:rsidR="008F6ABB" w:rsidRPr="00436AD8">
                <w:rPr>
                  <w:rStyle w:val="Hyperlink"/>
                  <w:rFonts w:cstheme="minorHAnsi"/>
                </w:rPr>
                <w:t>The</w:t>
              </w:r>
              <w:r w:rsidR="00B8557A" w:rsidRPr="00436AD8">
                <w:rPr>
                  <w:rStyle w:val="Hyperlink"/>
                  <w:rFonts w:cstheme="minorHAnsi"/>
                </w:rPr>
                <w:t xml:space="preserve"> </w:t>
              </w:r>
              <w:r w:rsidR="008F6ABB" w:rsidRPr="00436AD8">
                <w:rPr>
                  <w:rStyle w:val="Hyperlink"/>
                  <w:rFonts w:cstheme="minorHAnsi"/>
                </w:rPr>
                <w:t>Dodd–Frank</w:t>
              </w:r>
              <w:r w:rsidR="00B8557A" w:rsidRPr="00436AD8">
                <w:rPr>
                  <w:rStyle w:val="Hyperlink"/>
                  <w:rFonts w:cstheme="minorHAnsi"/>
                </w:rPr>
                <w:t xml:space="preserve"> </w:t>
              </w:r>
              <w:r w:rsidR="008F6ABB" w:rsidRPr="00436AD8">
                <w:rPr>
                  <w:rStyle w:val="Hyperlink"/>
                  <w:rFonts w:cstheme="minorHAnsi"/>
                </w:rPr>
                <w:t>Wall</w:t>
              </w:r>
              <w:r w:rsidR="00B8557A" w:rsidRPr="00436AD8">
                <w:rPr>
                  <w:rStyle w:val="Hyperlink"/>
                  <w:rFonts w:cstheme="minorHAnsi"/>
                </w:rPr>
                <w:t xml:space="preserve"> </w:t>
              </w:r>
              <w:r w:rsidR="008F6ABB" w:rsidRPr="00436AD8">
                <w:rPr>
                  <w:rStyle w:val="Hyperlink"/>
                  <w:rFonts w:cstheme="minorHAnsi"/>
                </w:rPr>
                <w:t>Street</w:t>
              </w:r>
              <w:r w:rsidR="00B8557A" w:rsidRPr="00436AD8">
                <w:rPr>
                  <w:rStyle w:val="Hyperlink"/>
                  <w:rFonts w:cstheme="minorHAnsi"/>
                </w:rPr>
                <w:t xml:space="preserve"> </w:t>
              </w:r>
              <w:r w:rsidR="008F6ABB" w:rsidRPr="00436AD8">
                <w:rPr>
                  <w:rStyle w:val="Hyperlink"/>
                  <w:rFonts w:cstheme="minorHAnsi"/>
                </w:rPr>
                <w:t>Reform</w:t>
              </w:r>
              <w:r w:rsidR="00B8557A" w:rsidRPr="00436AD8">
                <w:rPr>
                  <w:rStyle w:val="Hyperlink"/>
                  <w:rFonts w:cstheme="minorHAnsi"/>
                </w:rPr>
                <w:t xml:space="preserve"> </w:t>
              </w:r>
              <w:r w:rsidR="008F6ABB" w:rsidRPr="00436AD8">
                <w:rPr>
                  <w:rStyle w:val="Hyperlink"/>
                  <w:rFonts w:cstheme="minorHAnsi"/>
                </w:rPr>
                <w:t>and</w:t>
              </w:r>
              <w:r w:rsidR="00B8557A" w:rsidRPr="00436AD8">
                <w:rPr>
                  <w:rStyle w:val="Hyperlink"/>
                  <w:rFonts w:cstheme="minorHAnsi"/>
                </w:rPr>
                <w:t xml:space="preserve"> </w:t>
              </w:r>
              <w:r w:rsidR="008F6ABB" w:rsidRPr="00436AD8">
                <w:rPr>
                  <w:rStyle w:val="Hyperlink"/>
                  <w:rFonts w:cstheme="minorHAnsi"/>
                </w:rPr>
                <w:t>Consumer</w:t>
              </w:r>
              <w:r w:rsidR="00B8557A" w:rsidRPr="00436AD8">
                <w:rPr>
                  <w:rStyle w:val="Hyperlink"/>
                  <w:rFonts w:cstheme="minorHAnsi"/>
                </w:rPr>
                <w:t xml:space="preserve"> </w:t>
              </w:r>
              <w:r w:rsidR="008F6ABB" w:rsidRPr="00436AD8">
                <w:rPr>
                  <w:rStyle w:val="Hyperlink"/>
                  <w:rFonts w:cstheme="minorHAnsi"/>
                </w:rPr>
                <w:t>Protection</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DOJ</w:t>
            </w:r>
          </w:p>
        </w:tc>
        <w:tc>
          <w:tcPr>
            <w:tcW w:w="0" w:type="auto"/>
            <w:vAlign w:val="center"/>
            <w:hideMark/>
          </w:tcPr>
          <w:p w:rsidR="008F6ABB" w:rsidRPr="00436AD8" w:rsidRDefault="006C7D4E" w:rsidP="00EE1148">
            <w:pPr>
              <w:rPr>
                <w:rFonts w:cstheme="minorHAnsi"/>
              </w:rPr>
            </w:pPr>
            <w:hyperlink r:id="rId60" w:history="1">
              <w:r w:rsidR="008F6ABB" w:rsidRPr="00436AD8">
                <w:rPr>
                  <w:rStyle w:val="Hyperlink"/>
                  <w:rFonts w:cstheme="minorHAnsi"/>
                </w:rPr>
                <w:t>Department</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Justice</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FDIC</w:t>
            </w:r>
            <w:r w:rsidR="00B8557A" w:rsidRPr="00436AD8">
              <w:rPr>
                <w:rFonts w:cstheme="minorHAnsi"/>
              </w:rPr>
              <w:t xml:space="preserve"> </w:t>
            </w:r>
          </w:p>
        </w:tc>
        <w:tc>
          <w:tcPr>
            <w:tcW w:w="0" w:type="auto"/>
            <w:vAlign w:val="center"/>
            <w:hideMark/>
          </w:tcPr>
          <w:p w:rsidR="008F6ABB" w:rsidRPr="00436AD8" w:rsidRDefault="006C7D4E" w:rsidP="00EE1148">
            <w:pPr>
              <w:rPr>
                <w:rFonts w:cstheme="minorHAnsi"/>
              </w:rPr>
            </w:pPr>
            <w:hyperlink r:id="rId61"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Deposit</w:t>
              </w:r>
              <w:r w:rsidR="00B8557A" w:rsidRPr="00436AD8">
                <w:rPr>
                  <w:rStyle w:val="Hyperlink"/>
                  <w:rFonts w:cstheme="minorHAnsi"/>
                </w:rPr>
                <w:t xml:space="preserve"> </w:t>
              </w:r>
              <w:r w:rsidR="008F6ABB" w:rsidRPr="00436AD8">
                <w:rPr>
                  <w:rStyle w:val="Hyperlink"/>
                  <w:rFonts w:cstheme="minorHAnsi"/>
                </w:rPr>
                <w:t>Insurance</w:t>
              </w:r>
              <w:r w:rsidR="00B8557A" w:rsidRPr="00436AD8">
                <w:rPr>
                  <w:rStyle w:val="Hyperlink"/>
                  <w:rFonts w:cstheme="minorHAnsi"/>
                </w:rPr>
                <w:t xml:space="preserve"> </w:t>
              </w:r>
              <w:r w:rsidR="008F6ABB" w:rsidRPr="00436AD8">
                <w:rPr>
                  <w:rStyle w:val="Hyperlink"/>
                  <w:rFonts w:cstheme="minorHAnsi"/>
                </w:rPr>
                <w:t>Corporation</w:t>
              </w:r>
            </w:hyperlink>
            <w:r w:rsidR="00B8557A" w:rsidRPr="00436AD8">
              <w:rPr>
                <w:rFonts w:cstheme="minorHAnsi"/>
              </w:rPr>
              <w:t xml:space="preserve"> </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EFTA</w:t>
            </w:r>
          </w:p>
        </w:tc>
        <w:tc>
          <w:tcPr>
            <w:tcW w:w="0" w:type="auto"/>
            <w:vAlign w:val="center"/>
            <w:hideMark/>
          </w:tcPr>
          <w:p w:rsidR="008F6ABB" w:rsidRPr="00436AD8" w:rsidRDefault="006C7D4E" w:rsidP="00EE1148">
            <w:pPr>
              <w:rPr>
                <w:rFonts w:cstheme="minorHAnsi"/>
              </w:rPr>
            </w:pPr>
            <w:hyperlink r:id="rId62" w:history="1">
              <w:r w:rsidR="008F6ABB" w:rsidRPr="00436AD8">
                <w:rPr>
                  <w:rStyle w:val="Hyperlink"/>
                  <w:rFonts w:cstheme="minorHAnsi"/>
                </w:rPr>
                <w:t>Electronic</w:t>
              </w:r>
              <w:r w:rsidR="00B8557A" w:rsidRPr="00436AD8">
                <w:rPr>
                  <w:rStyle w:val="Hyperlink"/>
                  <w:rFonts w:cstheme="minorHAnsi"/>
                </w:rPr>
                <w:t xml:space="preserve"> </w:t>
              </w:r>
              <w:r w:rsidR="008F6ABB" w:rsidRPr="00436AD8">
                <w:rPr>
                  <w:rStyle w:val="Hyperlink"/>
                  <w:rFonts w:cstheme="minorHAnsi"/>
                </w:rPr>
                <w:t>Fund</w:t>
              </w:r>
              <w:r w:rsidR="00B8557A" w:rsidRPr="00436AD8">
                <w:rPr>
                  <w:rStyle w:val="Hyperlink"/>
                  <w:rFonts w:cstheme="minorHAnsi"/>
                </w:rPr>
                <w:t xml:space="preserve"> </w:t>
              </w:r>
              <w:r w:rsidR="008F6ABB" w:rsidRPr="00436AD8">
                <w:rPr>
                  <w:rStyle w:val="Hyperlink"/>
                  <w:rFonts w:cstheme="minorHAnsi"/>
                </w:rPr>
                <w:t>Transfer</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Federal</w:t>
            </w:r>
            <w:r w:rsidR="00B8557A" w:rsidRPr="00436AD8">
              <w:rPr>
                <w:rFonts w:cstheme="minorHAnsi"/>
              </w:rPr>
              <w:t xml:space="preserve"> </w:t>
            </w:r>
            <w:r w:rsidRPr="00436AD8">
              <w:rPr>
                <w:rFonts w:cstheme="minorHAnsi"/>
              </w:rPr>
              <w:t>bank</w:t>
            </w:r>
            <w:r w:rsidR="00B8557A" w:rsidRPr="00436AD8">
              <w:rPr>
                <w:rFonts w:cstheme="minorHAnsi"/>
              </w:rPr>
              <w:t xml:space="preserve"> </w:t>
            </w:r>
            <w:r w:rsidRPr="00436AD8">
              <w:rPr>
                <w:rFonts w:cstheme="minorHAnsi"/>
              </w:rPr>
              <w:t>regulatory</w:t>
            </w:r>
            <w:r w:rsidR="00B8557A" w:rsidRPr="00436AD8">
              <w:rPr>
                <w:rFonts w:cstheme="minorHAnsi"/>
              </w:rPr>
              <w:t xml:space="preserve"> </w:t>
            </w:r>
            <w:r w:rsidRPr="00436AD8">
              <w:rPr>
                <w:rFonts w:cstheme="minorHAnsi"/>
              </w:rPr>
              <w:t>agencies</w:t>
            </w:r>
            <w:r w:rsidR="00B8557A" w:rsidRPr="00436AD8">
              <w:rPr>
                <w:rFonts w:cstheme="minorHAnsi"/>
              </w:rPr>
              <w:t xml:space="preserve"> </w:t>
            </w:r>
          </w:p>
        </w:tc>
        <w:tc>
          <w:tcPr>
            <w:tcW w:w="0" w:type="auto"/>
            <w:vAlign w:val="center"/>
            <w:hideMark/>
          </w:tcPr>
          <w:p w:rsidR="008F6ABB" w:rsidRPr="00436AD8" w:rsidRDefault="008F6ABB" w:rsidP="00EE1148">
            <w:pPr>
              <w:rPr>
                <w:rFonts w:cstheme="minorHAnsi"/>
              </w:rPr>
            </w:pPr>
            <w:r w:rsidRPr="00436AD8">
              <w:rPr>
                <w:rFonts w:cstheme="minorHAnsi"/>
              </w:rPr>
              <w:t>FDIC,</w:t>
            </w:r>
            <w:r w:rsidR="00B8557A" w:rsidRPr="00436AD8">
              <w:rPr>
                <w:rFonts w:cstheme="minorHAnsi"/>
              </w:rPr>
              <w:t xml:space="preserve"> </w:t>
            </w:r>
            <w:r w:rsidRPr="00436AD8">
              <w:rPr>
                <w:rFonts w:cstheme="minorHAnsi"/>
              </w:rPr>
              <w:t>FRB,</w:t>
            </w:r>
            <w:r w:rsidR="00B8557A" w:rsidRPr="00436AD8">
              <w:rPr>
                <w:rFonts w:cstheme="minorHAnsi"/>
              </w:rPr>
              <w:t xml:space="preserve"> </w:t>
            </w:r>
            <w:r w:rsidRPr="00436AD8">
              <w:rPr>
                <w:rFonts w:cstheme="minorHAnsi"/>
              </w:rPr>
              <w:t>and</w:t>
            </w:r>
            <w:r w:rsidR="00B8557A" w:rsidRPr="00436AD8">
              <w:rPr>
                <w:rFonts w:cstheme="minorHAnsi"/>
              </w:rPr>
              <w:t xml:space="preserve"> </w:t>
            </w:r>
            <w:r w:rsidRPr="00436AD8">
              <w:rPr>
                <w:rFonts w:cstheme="minorHAnsi"/>
              </w:rPr>
              <w:t>OCC</w:t>
            </w:r>
            <w:r w:rsidR="00B8557A" w:rsidRPr="00436AD8">
              <w:rPr>
                <w:rFonts w:cstheme="minorHAnsi"/>
              </w:rPr>
              <w:t xml:space="preserve"> </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Federal</w:t>
            </w:r>
            <w:r w:rsidR="00B8557A" w:rsidRPr="00436AD8">
              <w:rPr>
                <w:rFonts w:cstheme="minorHAnsi"/>
              </w:rPr>
              <w:t xml:space="preserve"> </w:t>
            </w:r>
            <w:r w:rsidRPr="00436AD8">
              <w:rPr>
                <w:rFonts w:cstheme="minorHAnsi"/>
              </w:rPr>
              <w:t>financial</w:t>
            </w:r>
            <w:r w:rsidR="00B8557A" w:rsidRPr="00436AD8">
              <w:rPr>
                <w:rFonts w:cstheme="minorHAnsi"/>
              </w:rPr>
              <w:t xml:space="preserve"> </w:t>
            </w:r>
            <w:r w:rsidRPr="00436AD8">
              <w:rPr>
                <w:rFonts w:cstheme="minorHAnsi"/>
              </w:rPr>
              <w:t>institution</w:t>
            </w:r>
            <w:r w:rsidR="00B8557A" w:rsidRPr="00436AD8">
              <w:rPr>
                <w:rFonts w:cstheme="minorHAnsi"/>
              </w:rPr>
              <w:t xml:space="preserve"> </w:t>
            </w:r>
            <w:r w:rsidRPr="00436AD8">
              <w:rPr>
                <w:rFonts w:cstheme="minorHAnsi"/>
              </w:rPr>
              <w:t>regulatory</w:t>
            </w:r>
            <w:r w:rsidR="00B8557A" w:rsidRPr="00436AD8">
              <w:rPr>
                <w:rFonts w:cstheme="minorHAnsi"/>
              </w:rPr>
              <w:t xml:space="preserve"> </w:t>
            </w:r>
            <w:r w:rsidRPr="00436AD8">
              <w:rPr>
                <w:rFonts w:cstheme="minorHAnsi"/>
              </w:rPr>
              <w:t>agencies</w:t>
            </w:r>
            <w:r w:rsidR="00B8557A" w:rsidRPr="00436AD8">
              <w:rPr>
                <w:rFonts w:cstheme="minorHAnsi"/>
              </w:rPr>
              <w:t xml:space="preserve"> </w:t>
            </w:r>
          </w:p>
        </w:tc>
        <w:tc>
          <w:tcPr>
            <w:tcW w:w="0" w:type="auto"/>
            <w:vAlign w:val="center"/>
            <w:hideMark/>
          </w:tcPr>
          <w:p w:rsidR="008F6ABB" w:rsidRPr="00436AD8" w:rsidRDefault="008F6ABB" w:rsidP="00EE1148">
            <w:pPr>
              <w:rPr>
                <w:rFonts w:cstheme="minorHAnsi"/>
              </w:rPr>
            </w:pPr>
            <w:r w:rsidRPr="00436AD8">
              <w:rPr>
                <w:rFonts w:cstheme="minorHAnsi"/>
              </w:rPr>
              <w:t>CFPB,</w:t>
            </w:r>
            <w:r w:rsidR="00B8557A" w:rsidRPr="00436AD8">
              <w:rPr>
                <w:rFonts w:cstheme="minorHAnsi"/>
              </w:rPr>
              <w:t xml:space="preserve"> </w:t>
            </w:r>
            <w:r w:rsidRPr="00436AD8">
              <w:rPr>
                <w:rFonts w:cstheme="minorHAnsi"/>
              </w:rPr>
              <w:t>FDIC,</w:t>
            </w:r>
            <w:r w:rsidR="00B8557A" w:rsidRPr="00436AD8">
              <w:rPr>
                <w:rFonts w:cstheme="minorHAnsi"/>
              </w:rPr>
              <w:t xml:space="preserve"> </w:t>
            </w:r>
            <w:r w:rsidRPr="00436AD8">
              <w:rPr>
                <w:rFonts w:cstheme="minorHAnsi"/>
              </w:rPr>
              <w:t>FRB,</w:t>
            </w:r>
            <w:r w:rsidR="00B8557A" w:rsidRPr="00436AD8">
              <w:rPr>
                <w:rFonts w:cstheme="minorHAnsi"/>
              </w:rPr>
              <w:t xml:space="preserve"> </w:t>
            </w:r>
            <w:r w:rsidRPr="00436AD8">
              <w:rPr>
                <w:rFonts w:cstheme="minorHAnsi"/>
              </w:rPr>
              <w:t>NCUA,</w:t>
            </w:r>
            <w:r w:rsidR="00B8557A" w:rsidRPr="00436AD8">
              <w:rPr>
                <w:rFonts w:cstheme="minorHAnsi"/>
              </w:rPr>
              <w:t xml:space="preserve"> </w:t>
            </w:r>
            <w:r w:rsidRPr="00436AD8">
              <w:rPr>
                <w:rFonts w:cstheme="minorHAnsi"/>
              </w:rPr>
              <w:t>and</w:t>
            </w:r>
            <w:r w:rsidR="00B8557A" w:rsidRPr="00436AD8">
              <w:rPr>
                <w:rFonts w:cstheme="minorHAnsi"/>
              </w:rPr>
              <w:t xml:space="preserve"> </w:t>
            </w:r>
            <w:r w:rsidRPr="00436AD8">
              <w:rPr>
                <w:rFonts w:cstheme="minorHAnsi"/>
              </w:rPr>
              <w:t>OCC</w:t>
            </w:r>
            <w:r w:rsidR="00B8557A" w:rsidRPr="00436AD8">
              <w:rPr>
                <w:rFonts w:cstheme="minorHAnsi"/>
              </w:rPr>
              <w:t xml:space="preserve"> </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FEMA</w:t>
            </w:r>
          </w:p>
        </w:tc>
        <w:tc>
          <w:tcPr>
            <w:tcW w:w="0" w:type="auto"/>
            <w:vAlign w:val="center"/>
            <w:hideMark/>
          </w:tcPr>
          <w:p w:rsidR="008F6ABB" w:rsidRPr="00436AD8" w:rsidRDefault="006C7D4E" w:rsidP="00EE1148">
            <w:pPr>
              <w:rPr>
                <w:rFonts w:cstheme="minorHAnsi"/>
              </w:rPr>
            </w:pPr>
            <w:hyperlink r:id="rId63"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Emergency</w:t>
              </w:r>
              <w:r w:rsidR="00B8557A" w:rsidRPr="00436AD8">
                <w:rPr>
                  <w:rStyle w:val="Hyperlink"/>
                  <w:rFonts w:cstheme="minorHAnsi"/>
                </w:rPr>
                <w:t xml:space="preserve"> </w:t>
              </w:r>
              <w:r w:rsidR="008F6ABB" w:rsidRPr="00436AD8">
                <w:rPr>
                  <w:rStyle w:val="Hyperlink"/>
                  <w:rFonts w:cstheme="minorHAnsi"/>
                </w:rPr>
                <w:t>Management</w:t>
              </w:r>
              <w:r w:rsidR="00B8557A" w:rsidRPr="00436AD8">
                <w:rPr>
                  <w:rStyle w:val="Hyperlink"/>
                  <w:rFonts w:cstheme="minorHAnsi"/>
                </w:rPr>
                <w:t xml:space="preserve"> </w:t>
              </w:r>
              <w:r w:rsidR="008F6ABB" w:rsidRPr="00436AD8">
                <w:rPr>
                  <w:rStyle w:val="Hyperlink"/>
                  <w:rFonts w:cstheme="minorHAnsi"/>
                </w:rPr>
                <w:t>Agency</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FFIEC</w:t>
            </w:r>
          </w:p>
        </w:tc>
        <w:tc>
          <w:tcPr>
            <w:tcW w:w="0" w:type="auto"/>
            <w:vAlign w:val="center"/>
            <w:hideMark/>
          </w:tcPr>
          <w:p w:rsidR="008F6ABB" w:rsidRPr="00436AD8" w:rsidRDefault="006C7D4E" w:rsidP="00EE1148">
            <w:pPr>
              <w:rPr>
                <w:rFonts w:cstheme="minorHAnsi"/>
              </w:rPr>
            </w:pPr>
            <w:hyperlink r:id="rId64"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Financial</w:t>
              </w:r>
              <w:r w:rsidR="00B8557A" w:rsidRPr="00436AD8">
                <w:rPr>
                  <w:rStyle w:val="Hyperlink"/>
                  <w:rFonts w:cstheme="minorHAnsi"/>
                </w:rPr>
                <w:t xml:space="preserve"> </w:t>
              </w:r>
              <w:r w:rsidR="008F6ABB" w:rsidRPr="00436AD8">
                <w:rPr>
                  <w:rStyle w:val="Hyperlink"/>
                  <w:rFonts w:cstheme="minorHAnsi"/>
                </w:rPr>
                <w:t>Institutions</w:t>
              </w:r>
              <w:r w:rsidR="00B8557A" w:rsidRPr="00436AD8">
                <w:rPr>
                  <w:rStyle w:val="Hyperlink"/>
                  <w:rFonts w:cstheme="minorHAnsi"/>
                </w:rPr>
                <w:t xml:space="preserve"> </w:t>
              </w:r>
              <w:r w:rsidR="008F6ABB" w:rsidRPr="00436AD8">
                <w:rPr>
                  <w:rStyle w:val="Hyperlink"/>
                  <w:rFonts w:cstheme="minorHAnsi"/>
                </w:rPr>
                <w:t>Examination</w:t>
              </w:r>
              <w:r w:rsidR="00B8557A" w:rsidRPr="00436AD8">
                <w:rPr>
                  <w:rStyle w:val="Hyperlink"/>
                  <w:rFonts w:cstheme="minorHAnsi"/>
                </w:rPr>
                <w:t xml:space="preserve"> </w:t>
              </w:r>
              <w:r w:rsidR="008F6ABB" w:rsidRPr="00436AD8">
                <w:rPr>
                  <w:rStyle w:val="Hyperlink"/>
                  <w:rFonts w:cstheme="minorHAnsi"/>
                </w:rPr>
                <w:t>Council</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FHFA</w:t>
            </w:r>
          </w:p>
        </w:tc>
        <w:tc>
          <w:tcPr>
            <w:tcW w:w="0" w:type="auto"/>
            <w:vAlign w:val="center"/>
            <w:hideMark/>
          </w:tcPr>
          <w:p w:rsidR="008F6ABB" w:rsidRPr="00436AD8" w:rsidRDefault="006C7D4E" w:rsidP="00EE1148">
            <w:pPr>
              <w:rPr>
                <w:rFonts w:cstheme="minorHAnsi"/>
              </w:rPr>
            </w:pPr>
            <w:hyperlink r:id="rId65"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Housing</w:t>
              </w:r>
              <w:r w:rsidR="00B8557A" w:rsidRPr="00436AD8">
                <w:rPr>
                  <w:rStyle w:val="Hyperlink"/>
                  <w:rFonts w:cstheme="minorHAnsi"/>
                </w:rPr>
                <w:t xml:space="preserve"> </w:t>
              </w:r>
              <w:r w:rsidR="008F6ABB" w:rsidRPr="00436AD8">
                <w:rPr>
                  <w:rStyle w:val="Hyperlink"/>
                  <w:rFonts w:cstheme="minorHAnsi"/>
                </w:rPr>
                <w:t>Finance</w:t>
              </w:r>
              <w:r w:rsidR="00B8557A" w:rsidRPr="00436AD8">
                <w:rPr>
                  <w:rStyle w:val="Hyperlink"/>
                  <w:rFonts w:cstheme="minorHAnsi"/>
                </w:rPr>
                <w:t xml:space="preserve"> </w:t>
              </w:r>
              <w:r w:rsidR="008F6ABB" w:rsidRPr="00436AD8">
                <w:rPr>
                  <w:rStyle w:val="Hyperlink"/>
                  <w:rFonts w:cstheme="minorHAnsi"/>
                </w:rPr>
                <w:t>Agency</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FHA</w:t>
            </w:r>
          </w:p>
        </w:tc>
        <w:tc>
          <w:tcPr>
            <w:tcW w:w="0" w:type="auto"/>
            <w:vAlign w:val="center"/>
            <w:hideMark/>
          </w:tcPr>
          <w:p w:rsidR="008F6ABB" w:rsidRPr="00436AD8" w:rsidRDefault="006C7D4E" w:rsidP="00EE1148">
            <w:pPr>
              <w:rPr>
                <w:rFonts w:cstheme="minorHAnsi"/>
              </w:rPr>
            </w:pPr>
            <w:hyperlink r:id="rId66"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Housing</w:t>
              </w:r>
              <w:r w:rsidR="00B8557A" w:rsidRPr="00436AD8">
                <w:rPr>
                  <w:rStyle w:val="Hyperlink"/>
                  <w:rFonts w:cstheme="minorHAnsi"/>
                </w:rPr>
                <w:t xml:space="preserve"> </w:t>
              </w:r>
              <w:r w:rsidR="008F6ABB" w:rsidRPr="00436AD8">
                <w:rPr>
                  <w:rStyle w:val="Hyperlink"/>
                  <w:rFonts w:cstheme="minorHAnsi"/>
                </w:rPr>
                <w:t>Administration</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FinCEN</w:t>
            </w:r>
          </w:p>
        </w:tc>
        <w:tc>
          <w:tcPr>
            <w:tcW w:w="0" w:type="auto"/>
            <w:vAlign w:val="center"/>
            <w:hideMark/>
          </w:tcPr>
          <w:p w:rsidR="008F6ABB" w:rsidRPr="00436AD8" w:rsidRDefault="006C7D4E" w:rsidP="00EE1148">
            <w:pPr>
              <w:rPr>
                <w:rFonts w:cstheme="minorHAnsi"/>
              </w:rPr>
            </w:pPr>
            <w:hyperlink r:id="rId67" w:history="1">
              <w:r w:rsidR="008F6ABB" w:rsidRPr="00436AD8">
                <w:rPr>
                  <w:rStyle w:val="Hyperlink"/>
                  <w:rFonts w:cstheme="minorHAnsi"/>
                </w:rPr>
                <w:t>Financial</w:t>
              </w:r>
              <w:r w:rsidR="00B8557A" w:rsidRPr="00436AD8">
                <w:rPr>
                  <w:rStyle w:val="Hyperlink"/>
                  <w:rFonts w:cstheme="minorHAnsi"/>
                </w:rPr>
                <w:t xml:space="preserve"> </w:t>
              </w:r>
              <w:r w:rsidR="008F6ABB" w:rsidRPr="00436AD8">
                <w:rPr>
                  <w:rStyle w:val="Hyperlink"/>
                  <w:rFonts w:cstheme="minorHAnsi"/>
                </w:rPr>
                <w:t>Crime</w:t>
              </w:r>
              <w:r w:rsidR="00B8557A" w:rsidRPr="00436AD8">
                <w:rPr>
                  <w:rStyle w:val="Hyperlink"/>
                  <w:rFonts w:cstheme="minorHAnsi"/>
                </w:rPr>
                <w:t xml:space="preserve"> </w:t>
              </w:r>
              <w:r w:rsidR="008F6ABB" w:rsidRPr="00436AD8">
                <w:rPr>
                  <w:rStyle w:val="Hyperlink"/>
                  <w:rFonts w:cstheme="minorHAnsi"/>
                </w:rPr>
                <w:t>Enforcement</w:t>
              </w:r>
              <w:r w:rsidR="00B8557A" w:rsidRPr="00436AD8">
                <w:rPr>
                  <w:rStyle w:val="Hyperlink"/>
                  <w:rFonts w:cstheme="minorHAnsi"/>
                </w:rPr>
                <w:t xml:space="preserve"> </w:t>
              </w:r>
              <w:r w:rsidR="008F6ABB" w:rsidRPr="00436AD8">
                <w:rPr>
                  <w:rStyle w:val="Hyperlink"/>
                  <w:rFonts w:cstheme="minorHAnsi"/>
                </w:rPr>
                <w:t>Network</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FR</w:t>
            </w:r>
          </w:p>
        </w:tc>
        <w:tc>
          <w:tcPr>
            <w:tcW w:w="0" w:type="auto"/>
            <w:vAlign w:val="center"/>
            <w:hideMark/>
          </w:tcPr>
          <w:p w:rsidR="008F6ABB" w:rsidRPr="00436AD8" w:rsidRDefault="006C7D4E" w:rsidP="00EE1148">
            <w:pPr>
              <w:rPr>
                <w:rFonts w:cstheme="minorHAnsi"/>
              </w:rPr>
            </w:pPr>
            <w:hyperlink r:id="rId68"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Register</w:t>
              </w:r>
            </w:hyperlink>
            <w:r w:rsidR="008F6ABB" w:rsidRPr="00436AD8">
              <w:rPr>
                <w:rFonts w:cstheme="minorHAnsi"/>
              </w:rPr>
              <w:t>.</w:t>
            </w:r>
            <w:r w:rsidR="00B8557A" w:rsidRPr="00436AD8">
              <w:rPr>
                <w:rFonts w:cstheme="minorHAnsi"/>
              </w:rPr>
              <w:t xml:space="preserve"> </w:t>
            </w:r>
            <w:r w:rsidR="008F6ABB" w:rsidRPr="00436AD8">
              <w:rPr>
                <w:rFonts w:cstheme="minorHAnsi"/>
              </w:rPr>
              <w:t>U.S.</w:t>
            </w:r>
            <w:r w:rsidR="00B8557A" w:rsidRPr="00436AD8">
              <w:rPr>
                <w:rFonts w:cstheme="minorHAnsi"/>
              </w:rPr>
              <w:t xml:space="preserve"> </w:t>
            </w:r>
            <w:r w:rsidR="008F6ABB" w:rsidRPr="00436AD8">
              <w:rPr>
                <w:rFonts w:cstheme="minorHAnsi"/>
              </w:rPr>
              <w:t>government</w:t>
            </w:r>
            <w:r w:rsidR="00B8557A" w:rsidRPr="00436AD8">
              <w:rPr>
                <w:rFonts w:cstheme="minorHAnsi"/>
              </w:rPr>
              <w:t xml:space="preserve"> </w:t>
            </w:r>
            <w:r w:rsidR="008F6ABB" w:rsidRPr="00436AD8">
              <w:rPr>
                <w:rFonts w:cstheme="minorHAnsi"/>
              </w:rPr>
              <w:t>daily</w:t>
            </w:r>
            <w:r w:rsidR="00B8557A" w:rsidRPr="00436AD8">
              <w:rPr>
                <w:rFonts w:cstheme="minorHAnsi"/>
              </w:rPr>
              <w:t xml:space="preserve"> </w:t>
            </w:r>
            <w:r w:rsidR="008F6ABB" w:rsidRPr="00436AD8">
              <w:rPr>
                <w:rFonts w:cstheme="minorHAnsi"/>
              </w:rPr>
              <w:t>publication</w:t>
            </w:r>
            <w:r w:rsidR="00B8557A" w:rsidRPr="00436AD8">
              <w:rPr>
                <w:rFonts w:cstheme="minorHAnsi"/>
              </w:rPr>
              <w:t xml:space="preserve"> </w:t>
            </w:r>
            <w:r w:rsidR="008F6ABB" w:rsidRPr="00436AD8">
              <w:rPr>
                <w:rFonts w:cstheme="minorHAnsi"/>
              </w:rPr>
              <w:t>that</w:t>
            </w:r>
            <w:r w:rsidR="00B8557A" w:rsidRPr="00436AD8">
              <w:rPr>
                <w:rFonts w:cstheme="minorHAnsi"/>
              </w:rPr>
              <w:t xml:space="preserve"> </w:t>
            </w:r>
            <w:r w:rsidR="008F6ABB" w:rsidRPr="00436AD8">
              <w:rPr>
                <w:rFonts w:cstheme="minorHAnsi"/>
              </w:rPr>
              <w:t>contains</w:t>
            </w:r>
            <w:r w:rsidR="00B8557A" w:rsidRPr="00436AD8">
              <w:rPr>
                <w:rFonts w:cstheme="minorHAnsi"/>
              </w:rPr>
              <w:t xml:space="preserve"> </w:t>
            </w:r>
            <w:r w:rsidR="008F6ABB" w:rsidRPr="00436AD8">
              <w:rPr>
                <w:rFonts w:cstheme="minorHAnsi"/>
              </w:rPr>
              <w:t>proposed</w:t>
            </w:r>
            <w:r w:rsidR="00B8557A" w:rsidRPr="00436AD8">
              <w:rPr>
                <w:rFonts w:cstheme="minorHAnsi"/>
              </w:rPr>
              <w:t xml:space="preserve"> </w:t>
            </w:r>
            <w:r w:rsidR="008F6ABB" w:rsidRPr="00436AD8">
              <w:rPr>
                <w:rFonts w:cstheme="minorHAnsi"/>
              </w:rPr>
              <w:t>and</w:t>
            </w:r>
            <w:r w:rsidR="00B8557A" w:rsidRPr="00436AD8">
              <w:rPr>
                <w:rFonts w:cstheme="minorHAnsi"/>
              </w:rPr>
              <w:t xml:space="preserve"> </w:t>
            </w:r>
            <w:r w:rsidR="008F6ABB" w:rsidRPr="00436AD8">
              <w:rPr>
                <w:rFonts w:cstheme="minorHAnsi"/>
              </w:rPr>
              <w:t>final</w:t>
            </w:r>
            <w:r w:rsidR="00B8557A" w:rsidRPr="00436AD8">
              <w:rPr>
                <w:rFonts w:cstheme="minorHAnsi"/>
              </w:rPr>
              <w:t xml:space="preserve"> </w:t>
            </w:r>
            <w:r w:rsidR="008F6ABB" w:rsidRPr="00436AD8">
              <w:rPr>
                <w:rFonts w:cstheme="minorHAnsi"/>
              </w:rPr>
              <w:t>administrative</w:t>
            </w:r>
            <w:r w:rsidR="00B8557A" w:rsidRPr="00436AD8">
              <w:rPr>
                <w:rFonts w:cstheme="minorHAnsi"/>
              </w:rPr>
              <w:t xml:space="preserve"> </w:t>
            </w:r>
            <w:r w:rsidR="008F6ABB" w:rsidRPr="00436AD8">
              <w:rPr>
                <w:rFonts w:cstheme="minorHAnsi"/>
              </w:rPr>
              <w:t>regulations</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federal</w:t>
            </w:r>
            <w:r w:rsidR="00B8557A" w:rsidRPr="00436AD8">
              <w:rPr>
                <w:rFonts w:cstheme="minorHAnsi"/>
              </w:rPr>
              <w:t xml:space="preserve"> </w:t>
            </w:r>
            <w:r w:rsidR="008F6ABB" w:rsidRPr="00436AD8">
              <w:rPr>
                <w:rFonts w:cstheme="minorHAnsi"/>
              </w:rPr>
              <w:t>agencies.</w:t>
            </w:r>
          </w:p>
        </w:tc>
      </w:tr>
      <w:tr w:rsidR="008F6ABB" w:rsidRPr="00436AD8" w:rsidTr="00E36FF6">
        <w:trPr>
          <w:cantSplit/>
          <w:trHeight w:val="144"/>
          <w:tblCellSpacing w:w="0" w:type="dxa"/>
        </w:trPr>
        <w:tc>
          <w:tcPr>
            <w:tcW w:w="0" w:type="auto"/>
            <w:vAlign w:val="center"/>
            <w:hideMark/>
          </w:tcPr>
          <w:p w:rsidR="008F6ABB" w:rsidRPr="00436AD8" w:rsidRDefault="00FE03DD" w:rsidP="00EE1148">
            <w:pPr>
              <w:rPr>
                <w:rFonts w:cstheme="minorHAnsi"/>
              </w:rPr>
            </w:pPr>
            <w:r w:rsidRPr="00436AD8">
              <w:rPr>
                <w:rFonts w:cstheme="minorHAnsi"/>
              </w:rPr>
              <w:t>FRB,</w:t>
            </w:r>
            <w:r w:rsidR="00B8557A" w:rsidRPr="00436AD8">
              <w:rPr>
                <w:rFonts w:cstheme="minorHAnsi"/>
              </w:rPr>
              <w:t xml:space="preserve"> </w:t>
            </w:r>
            <w:r w:rsidRPr="00436AD8">
              <w:rPr>
                <w:rFonts w:cstheme="minorHAnsi"/>
              </w:rPr>
              <w:t>Fed</w:t>
            </w:r>
            <w:r w:rsidR="00B8557A" w:rsidRPr="00436AD8">
              <w:rPr>
                <w:rFonts w:cstheme="minorHAnsi"/>
              </w:rPr>
              <w:t xml:space="preserve"> </w:t>
            </w:r>
            <w:r w:rsidRPr="00436AD8">
              <w:rPr>
                <w:rFonts w:cstheme="minorHAnsi"/>
              </w:rPr>
              <w:t>or</w:t>
            </w:r>
            <w:r w:rsidR="00B8557A" w:rsidRPr="00436AD8">
              <w:rPr>
                <w:rFonts w:cstheme="minorHAnsi"/>
              </w:rPr>
              <w:t xml:space="preserve"> </w:t>
            </w:r>
            <w:r w:rsidRPr="00436AD8">
              <w:rPr>
                <w:rFonts w:cstheme="minorHAnsi"/>
              </w:rPr>
              <w:t>Federal</w:t>
            </w:r>
            <w:r w:rsidR="00B8557A" w:rsidRPr="00436AD8">
              <w:rPr>
                <w:rFonts w:cstheme="minorHAnsi"/>
              </w:rPr>
              <w:t xml:space="preserve"> </w:t>
            </w:r>
            <w:r w:rsidRPr="00436AD8">
              <w:rPr>
                <w:rFonts w:cstheme="minorHAnsi"/>
              </w:rPr>
              <w:t>Reserve</w:t>
            </w:r>
          </w:p>
        </w:tc>
        <w:tc>
          <w:tcPr>
            <w:tcW w:w="0" w:type="auto"/>
            <w:vAlign w:val="center"/>
            <w:hideMark/>
          </w:tcPr>
          <w:p w:rsidR="008F6ABB" w:rsidRPr="00436AD8" w:rsidRDefault="006C7D4E" w:rsidP="00EE1148">
            <w:pPr>
              <w:rPr>
                <w:rFonts w:cstheme="minorHAnsi"/>
              </w:rPr>
            </w:pPr>
            <w:hyperlink r:id="rId69"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Reserve</w:t>
              </w:r>
              <w:r w:rsidR="00B8557A" w:rsidRPr="00436AD8">
                <w:rPr>
                  <w:rStyle w:val="Hyperlink"/>
                  <w:rFonts w:cstheme="minorHAnsi"/>
                </w:rPr>
                <w:t xml:space="preserve"> </w:t>
              </w:r>
              <w:r w:rsidR="008F6ABB" w:rsidRPr="00436AD8">
                <w:rPr>
                  <w:rStyle w:val="Hyperlink"/>
                  <w:rFonts w:cstheme="minorHAnsi"/>
                </w:rPr>
                <w:t>Board</w:t>
              </w:r>
            </w:hyperlink>
            <w:r w:rsidR="00B8557A" w:rsidRPr="00436AD8">
              <w:rPr>
                <w:rFonts w:cstheme="minorHAnsi"/>
              </w:rPr>
              <w:t xml:space="preserve"> </w:t>
            </w:r>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FSOC</w:t>
            </w:r>
          </w:p>
        </w:tc>
        <w:tc>
          <w:tcPr>
            <w:tcW w:w="0" w:type="auto"/>
            <w:vAlign w:val="center"/>
          </w:tcPr>
          <w:p w:rsidR="008F6ABB" w:rsidRPr="00436AD8" w:rsidRDefault="006C7D4E" w:rsidP="00EE1148">
            <w:pPr>
              <w:rPr>
                <w:rFonts w:cstheme="minorHAnsi"/>
              </w:rPr>
            </w:pPr>
            <w:hyperlink r:id="rId70" w:history="1">
              <w:r w:rsidR="008F6ABB" w:rsidRPr="00436AD8">
                <w:rPr>
                  <w:rStyle w:val="Hyperlink"/>
                  <w:rFonts w:cstheme="minorHAnsi"/>
                </w:rPr>
                <w:t>Financial</w:t>
              </w:r>
              <w:r w:rsidR="00B8557A" w:rsidRPr="00436AD8">
                <w:rPr>
                  <w:rStyle w:val="Hyperlink"/>
                  <w:rFonts w:cstheme="minorHAnsi"/>
                </w:rPr>
                <w:t xml:space="preserve"> </w:t>
              </w:r>
              <w:r w:rsidR="008F6ABB" w:rsidRPr="00436AD8">
                <w:rPr>
                  <w:rStyle w:val="Hyperlink"/>
                  <w:rFonts w:cstheme="minorHAnsi"/>
                </w:rPr>
                <w:t>Stability</w:t>
              </w:r>
              <w:r w:rsidR="00B8557A" w:rsidRPr="00436AD8">
                <w:rPr>
                  <w:rStyle w:val="Hyperlink"/>
                  <w:rFonts w:cstheme="minorHAnsi"/>
                </w:rPr>
                <w:t xml:space="preserve"> </w:t>
              </w:r>
              <w:r w:rsidR="008F6ABB" w:rsidRPr="00436AD8">
                <w:rPr>
                  <w:rStyle w:val="Hyperlink"/>
                  <w:rFonts w:cstheme="minorHAnsi"/>
                </w:rPr>
                <w:t>Oversight</w:t>
              </w:r>
              <w:r w:rsidR="00B8557A" w:rsidRPr="00436AD8">
                <w:rPr>
                  <w:rStyle w:val="Hyperlink"/>
                  <w:rFonts w:cstheme="minorHAnsi"/>
                </w:rPr>
                <w:t xml:space="preserve"> </w:t>
              </w:r>
              <w:r w:rsidR="008F6ABB" w:rsidRPr="00436AD8">
                <w:rPr>
                  <w:rStyle w:val="Hyperlink"/>
                  <w:rFonts w:cstheme="minorHAnsi"/>
                </w:rPr>
                <w:t>Council</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FTC</w:t>
            </w:r>
          </w:p>
        </w:tc>
        <w:tc>
          <w:tcPr>
            <w:tcW w:w="0" w:type="auto"/>
            <w:vAlign w:val="center"/>
            <w:hideMark/>
          </w:tcPr>
          <w:p w:rsidR="008F6ABB" w:rsidRPr="00436AD8" w:rsidRDefault="006C7D4E" w:rsidP="00EE1148">
            <w:pPr>
              <w:rPr>
                <w:rFonts w:cstheme="minorHAnsi"/>
              </w:rPr>
            </w:pPr>
            <w:hyperlink r:id="rId71" w:history="1">
              <w:r w:rsidR="008F6ABB" w:rsidRPr="00436AD8">
                <w:rPr>
                  <w:rStyle w:val="Hyperlink"/>
                  <w:rFonts w:cstheme="minorHAnsi"/>
                </w:rPr>
                <w:t>Federal</w:t>
              </w:r>
              <w:r w:rsidR="00B8557A" w:rsidRPr="00436AD8">
                <w:rPr>
                  <w:rStyle w:val="Hyperlink"/>
                  <w:rFonts w:cstheme="minorHAnsi"/>
                </w:rPr>
                <w:t xml:space="preserve"> </w:t>
              </w:r>
              <w:r w:rsidR="008F6ABB" w:rsidRPr="00436AD8">
                <w:rPr>
                  <w:rStyle w:val="Hyperlink"/>
                  <w:rFonts w:cstheme="minorHAnsi"/>
                </w:rPr>
                <w:t>Trade</w:t>
              </w:r>
              <w:r w:rsidR="00B8557A" w:rsidRPr="00436AD8">
                <w:rPr>
                  <w:rStyle w:val="Hyperlink"/>
                  <w:rFonts w:cstheme="minorHAnsi"/>
                </w:rPr>
                <w:t xml:space="preserve"> </w:t>
              </w:r>
              <w:r w:rsidR="008F6ABB" w:rsidRPr="00436AD8">
                <w:rPr>
                  <w:rStyle w:val="Hyperlink"/>
                  <w:rFonts w:cstheme="minorHAnsi"/>
                </w:rPr>
                <w:t>Commission</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GAO</w:t>
            </w:r>
          </w:p>
        </w:tc>
        <w:tc>
          <w:tcPr>
            <w:tcW w:w="0" w:type="auto"/>
            <w:vAlign w:val="center"/>
            <w:hideMark/>
          </w:tcPr>
          <w:p w:rsidR="008F6ABB" w:rsidRPr="00436AD8" w:rsidRDefault="006C7D4E" w:rsidP="00EE1148">
            <w:pPr>
              <w:rPr>
                <w:rFonts w:cstheme="minorHAnsi"/>
              </w:rPr>
            </w:pPr>
            <w:hyperlink r:id="rId72" w:history="1">
              <w:r w:rsidR="008F6ABB" w:rsidRPr="00436AD8">
                <w:rPr>
                  <w:rStyle w:val="Hyperlink"/>
                  <w:rFonts w:cstheme="minorHAnsi"/>
                </w:rPr>
                <w:t>Government</w:t>
              </w:r>
              <w:r w:rsidR="00B8557A" w:rsidRPr="00436AD8">
                <w:rPr>
                  <w:rStyle w:val="Hyperlink"/>
                  <w:rFonts w:cstheme="minorHAnsi"/>
                </w:rPr>
                <w:t xml:space="preserve"> </w:t>
              </w:r>
              <w:r w:rsidR="008F6ABB" w:rsidRPr="00436AD8">
                <w:rPr>
                  <w:rStyle w:val="Hyperlink"/>
                  <w:rFonts w:cstheme="minorHAnsi"/>
                </w:rPr>
                <w:t>Accountability</w:t>
              </w:r>
              <w:r w:rsidR="00B8557A" w:rsidRPr="00436AD8">
                <w:rPr>
                  <w:rStyle w:val="Hyperlink"/>
                  <w:rFonts w:cstheme="minorHAnsi"/>
                </w:rPr>
                <w:t xml:space="preserve"> </w:t>
              </w:r>
              <w:r w:rsidR="008F6ABB" w:rsidRPr="00436AD8">
                <w:rPr>
                  <w:rStyle w:val="Hyperlink"/>
                  <w:rFonts w:cstheme="minorHAnsi"/>
                </w:rPr>
                <w:t>Office</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lastRenderedPageBreak/>
              <w:t>HARP</w:t>
            </w:r>
          </w:p>
        </w:tc>
        <w:tc>
          <w:tcPr>
            <w:tcW w:w="0" w:type="auto"/>
            <w:vAlign w:val="center"/>
          </w:tcPr>
          <w:p w:rsidR="008F6ABB" w:rsidRPr="00436AD8" w:rsidRDefault="006C7D4E" w:rsidP="00EE1148">
            <w:pPr>
              <w:rPr>
                <w:rFonts w:cstheme="minorHAnsi"/>
              </w:rPr>
            </w:pPr>
            <w:hyperlink r:id="rId73" w:history="1">
              <w:r w:rsidR="008F6ABB" w:rsidRPr="00436AD8">
                <w:rPr>
                  <w:rStyle w:val="Hyperlink"/>
                  <w:rFonts w:cstheme="minorHAnsi"/>
                </w:rPr>
                <w:t>Home</w:t>
              </w:r>
              <w:r w:rsidR="00B8557A" w:rsidRPr="00436AD8">
                <w:rPr>
                  <w:rStyle w:val="Hyperlink"/>
                  <w:rFonts w:cstheme="minorHAnsi"/>
                </w:rPr>
                <w:t xml:space="preserve"> </w:t>
              </w:r>
              <w:r w:rsidR="008F6ABB" w:rsidRPr="00436AD8">
                <w:rPr>
                  <w:rStyle w:val="Hyperlink"/>
                  <w:rFonts w:cstheme="minorHAnsi"/>
                </w:rPr>
                <w:t>Affordable</w:t>
              </w:r>
              <w:r w:rsidR="00B8557A" w:rsidRPr="00436AD8">
                <w:rPr>
                  <w:rStyle w:val="Hyperlink"/>
                  <w:rFonts w:cstheme="minorHAnsi"/>
                </w:rPr>
                <w:t xml:space="preserve"> </w:t>
              </w:r>
              <w:r w:rsidR="008F6ABB" w:rsidRPr="00436AD8">
                <w:rPr>
                  <w:rStyle w:val="Hyperlink"/>
                  <w:rFonts w:cstheme="minorHAnsi"/>
                </w:rPr>
                <w:t>Refinance</w:t>
              </w:r>
              <w:r w:rsidR="00B8557A" w:rsidRPr="00436AD8">
                <w:rPr>
                  <w:rStyle w:val="Hyperlink"/>
                  <w:rFonts w:cstheme="minorHAnsi"/>
                </w:rPr>
                <w:t xml:space="preserve"> </w:t>
              </w:r>
              <w:r w:rsidR="008F6ABB" w:rsidRPr="00436AD8">
                <w:rPr>
                  <w:rStyle w:val="Hyperlink"/>
                  <w:rFonts w:cstheme="minorHAnsi"/>
                </w:rPr>
                <w:t>Program</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HAMP</w:t>
            </w:r>
          </w:p>
        </w:tc>
        <w:tc>
          <w:tcPr>
            <w:tcW w:w="0" w:type="auto"/>
            <w:vAlign w:val="center"/>
          </w:tcPr>
          <w:p w:rsidR="008F6ABB" w:rsidRPr="00436AD8" w:rsidRDefault="006C7D4E" w:rsidP="00EE1148">
            <w:pPr>
              <w:rPr>
                <w:rFonts w:cstheme="minorHAnsi"/>
              </w:rPr>
            </w:pPr>
            <w:hyperlink r:id="rId74" w:history="1">
              <w:r w:rsidR="008F6ABB" w:rsidRPr="00436AD8">
                <w:rPr>
                  <w:rStyle w:val="Hyperlink"/>
                  <w:rFonts w:cstheme="minorHAnsi"/>
                </w:rPr>
                <w:t>Home</w:t>
              </w:r>
              <w:r w:rsidR="00B8557A" w:rsidRPr="00436AD8">
                <w:rPr>
                  <w:rStyle w:val="Hyperlink"/>
                  <w:rFonts w:cstheme="minorHAnsi"/>
                </w:rPr>
                <w:t xml:space="preserve"> </w:t>
              </w:r>
              <w:r w:rsidR="008F6ABB" w:rsidRPr="00436AD8">
                <w:rPr>
                  <w:rStyle w:val="Hyperlink"/>
                  <w:rFonts w:cstheme="minorHAnsi"/>
                </w:rPr>
                <w:t>Affordable</w:t>
              </w:r>
              <w:r w:rsidR="00B8557A" w:rsidRPr="00436AD8">
                <w:rPr>
                  <w:rStyle w:val="Hyperlink"/>
                  <w:rFonts w:cstheme="minorHAnsi"/>
                </w:rPr>
                <w:t xml:space="preserve"> </w:t>
              </w:r>
              <w:r w:rsidR="008F6ABB" w:rsidRPr="00436AD8">
                <w:rPr>
                  <w:rStyle w:val="Hyperlink"/>
                  <w:rFonts w:cstheme="minorHAnsi"/>
                </w:rPr>
                <w:t>Modification</w:t>
              </w:r>
              <w:r w:rsidR="00B8557A" w:rsidRPr="00436AD8">
                <w:rPr>
                  <w:rStyle w:val="Hyperlink"/>
                  <w:rFonts w:cstheme="minorHAnsi"/>
                </w:rPr>
                <w:t xml:space="preserve"> </w:t>
              </w:r>
              <w:r w:rsidR="008F6ABB" w:rsidRPr="00436AD8">
                <w:rPr>
                  <w:rStyle w:val="Hyperlink"/>
                  <w:rFonts w:cstheme="minorHAnsi"/>
                </w:rPr>
                <w:t>Program</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HMDA</w:t>
            </w:r>
          </w:p>
        </w:tc>
        <w:tc>
          <w:tcPr>
            <w:tcW w:w="0" w:type="auto"/>
            <w:vAlign w:val="center"/>
            <w:hideMark/>
          </w:tcPr>
          <w:p w:rsidR="008F6ABB" w:rsidRPr="00436AD8" w:rsidRDefault="006C7D4E" w:rsidP="00EE1148">
            <w:pPr>
              <w:rPr>
                <w:rFonts w:cstheme="minorHAnsi"/>
              </w:rPr>
            </w:pPr>
            <w:hyperlink r:id="rId75" w:history="1">
              <w:r w:rsidR="008F6ABB" w:rsidRPr="00436AD8">
                <w:rPr>
                  <w:rStyle w:val="Hyperlink"/>
                  <w:rFonts w:cstheme="minorHAnsi"/>
                </w:rPr>
                <w:t>Home</w:t>
              </w:r>
              <w:r w:rsidR="00B8557A" w:rsidRPr="00436AD8">
                <w:rPr>
                  <w:rStyle w:val="Hyperlink"/>
                  <w:rFonts w:cstheme="minorHAnsi"/>
                </w:rPr>
                <w:t xml:space="preserve"> </w:t>
              </w:r>
              <w:r w:rsidR="008F6ABB" w:rsidRPr="00436AD8">
                <w:rPr>
                  <w:rStyle w:val="Hyperlink"/>
                  <w:rFonts w:cstheme="minorHAnsi"/>
                </w:rPr>
                <w:t>Mortgage</w:t>
              </w:r>
              <w:r w:rsidR="00B8557A" w:rsidRPr="00436AD8">
                <w:rPr>
                  <w:rStyle w:val="Hyperlink"/>
                  <w:rFonts w:cstheme="minorHAnsi"/>
                </w:rPr>
                <w:t xml:space="preserve"> </w:t>
              </w:r>
              <w:r w:rsidR="008F6ABB" w:rsidRPr="00436AD8">
                <w:rPr>
                  <w:rStyle w:val="Hyperlink"/>
                  <w:rFonts w:cstheme="minorHAnsi"/>
                </w:rPr>
                <w:t>Disclosure</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HOEPA</w:t>
            </w:r>
          </w:p>
        </w:tc>
        <w:tc>
          <w:tcPr>
            <w:tcW w:w="0" w:type="auto"/>
            <w:vAlign w:val="center"/>
            <w:hideMark/>
          </w:tcPr>
          <w:p w:rsidR="008F6ABB" w:rsidRPr="00436AD8" w:rsidRDefault="006C7D4E" w:rsidP="00EE1148">
            <w:pPr>
              <w:rPr>
                <w:rFonts w:cstheme="minorHAnsi"/>
              </w:rPr>
            </w:pPr>
            <w:hyperlink r:id="rId76" w:history="1">
              <w:r w:rsidR="008F6ABB" w:rsidRPr="00436AD8">
                <w:rPr>
                  <w:rStyle w:val="Hyperlink"/>
                  <w:rFonts w:cstheme="minorHAnsi"/>
                </w:rPr>
                <w:t>Home</w:t>
              </w:r>
              <w:r w:rsidR="00B8557A" w:rsidRPr="00436AD8">
                <w:rPr>
                  <w:rStyle w:val="Hyperlink"/>
                  <w:rFonts w:cstheme="minorHAnsi"/>
                </w:rPr>
                <w:t xml:space="preserve"> </w:t>
              </w:r>
              <w:r w:rsidR="008F6ABB" w:rsidRPr="00436AD8">
                <w:rPr>
                  <w:rStyle w:val="Hyperlink"/>
                  <w:rFonts w:cstheme="minorHAnsi"/>
                </w:rPr>
                <w:t>Ownership</w:t>
              </w:r>
              <w:r w:rsidR="00B8557A" w:rsidRPr="00436AD8">
                <w:rPr>
                  <w:rStyle w:val="Hyperlink"/>
                  <w:rFonts w:cstheme="minorHAnsi"/>
                </w:rPr>
                <w:t xml:space="preserve"> </w:t>
              </w:r>
              <w:r w:rsidR="008F6ABB" w:rsidRPr="00436AD8">
                <w:rPr>
                  <w:rStyle w:val="Hyperlink"/>
                  <w:rFonts w:cstheme="minorHAnsi"/>
                </w:rPr>
                <w:t>and</w:t>
              </w:r>
              <w:r w:rsidR="00B8557A" w:rsidRPr="00436AD8">
                <w:rPr>
                  <w:rStyle w:val="Hyperlink"/>
                  <w:rFonts w:cstheme="minorHAnsi"/>
                </w:rPr>
                <w:t xml:space="preserve"> </w:t>
              </w:r>
              <w:r w:rsidR="008F6ABB" w:rsidRPr="00436AD8">
                <w:rPr>
                  <w:rStyle w:val="Hyperlink"/>
                  <w:rFonts w:cstheme="minorHAnsi"/>
                </w:rPr>
                <w:t>Equity</w:t>
              </w:r>
              <w:r w:rsidR="00B8557A" w:rsidRPr="00436AD8">
                <w:rPr>
                  <w:rStyle w:val="Hyperlink"/>
                  <w:rFonts w:cstheme="minorHAnsi"/>
                </w:rPr>
                <w:t xml:space="preserve"> </w:t>
              </w:r>
              <w:r w:rsidR="008F6ABB" w:rsidRPr="00436AD8">
                <w:rPr>
                  <w:rStyle w:val="Hyperlink"/>
                  <w:rFonts w:cstheme="minorHAnsi"/>
                </w:rPr>
                <w:t>Protections</w:t>
              </w:r>
              <w:r w:rsidR="00B8557A" w:rsidRPr="00436AD8">
                <w:rPr>
                  <w:rStyle w:val="Hyperlink"/>
                  <w:rFonts w:cstheme="minorHAnsi"/>
                </w:rPr>
                <w:t xml:space="preserve"> </w:t>
              </w:r>
              <w:r w:rsidR="008F6ABB" w:rsidRPr="00436AD8">
                <w:rPr>
                  <w:rStyle w:val="Hyperlink"/>
                  <w:rFonts w:cstheme="minorHAnsi"/>
                </w:rPr>
                <w:t>Act</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1994</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HPML</w:t>
            </w:r>
          </w:p>
        </w:tc>
        <w:tc>
          <w:tcPr>
            <w:tcW w:w="0" w:type="auto"/>
            <w:vAlign w:val="center"/>
            <w:hideMark/>
          </w:tcPr>
          <w:p w:rsidR="008F6ABB" w:rsidRPr="00436AD8" w:rsidRDefault="006C7D4E" w:rsidP="00EE1148">
            <w:pPr>
              <w:rPr>
                <w:rFonts w:cstheme="minorHAnsi"/>
              </w:rPr>
            </w:pPr>
            <w:hyperlink r:id="rId77" w:history="1">
              <w:r w:rsidR="008F6ABB" w:rsidRPr="00436AD8">
                <w:rPr>
                  <w:rStyle w:val="Hyperlink"/>
                  <w:rFonts w:cstheme="minorHAnsi"/>
                </w:rPr>
                <w:t>Higher</w:t>
              </w:r>
              <w:r w:rsidR="00B8557A" w:rsidRPr="00436AD8">
                <w:rPr>
                  <w:rStyle w:val="Hyperlink"/>
                  <w:rFonts w:cstheme="minorHAnsi"/>
                </w:rPr>
                <w:t xml:space="preserve"> </w:t>
              </w:r>
              <w:r w:rsidR="008F6ABB" w:rsidRPr="00436AD8">
                <w:rPr>
                  <w:rStyle w:val="Hyperlink"/>
                  <w:rFonts w:cstheme="minorHAnsi"/>
                </w:rPr>
                <w:t>Priced</w:t>
              </w:r>
              <w:r w:rsidR="00B8557A" w:rsidRPr="00436AD8">
                <w:rPr>
                  <w:rStyle w:val="Hyperlink"/>
                  <w:rFonts w:cstheme="minorHAnsi"/>
                </w:rPr>
                <w:t xml:space="preserve"> </w:t>
              </w:r>
              <w:r w:rsidR="008F6ABB" w:rsidRPr="00436AD8">
                <w:rPr>
                  <w:rStyle w:val="Hyperlink"/>
                  <w:rFonts w:cstheme="minorHAnsi"/>
                </w:rPr>
                <w:t>Mortgage</w:t>
              </w:r>
              <w:r w:rsidR="00B8557A" w:rsidRPr="00436AD8">
                <w:rPr>
                  <w:rStyle w:val="Hyperlink"/>
                  <w:rFonts w:cstheme="minorHAnsi"/>
                </w:rPr>
                <w:t xml:space="preserve"> </w:t>
              </w:r>
              <w:r w:rsidR="008F6ABB" w:rsidRPr="00436AD8">
                <w:rPr>
                  <w:rStyle w:val="Hyperlink"/>
                  <w:rFonts w:cstheme="minorHAnsi"/>
                </w:rPr>
                <w:t>Loan</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HUD</w:t>
            </w:r>
          </w:p>
        </w:tc>
        <w:tc>
          <w:tcPr>
            <w:tcW w:w="0" w:type="auto"/>
            <w:vAlign w:val="center"/>
            <w:hideMark/>
          </w:tcPr>
          <w:p w:rsidR="008F6ABB" w:rsidRPr="00436AD8" w:rsidRDefault="006C7D4E" w:rsidP="00EE1148">
            <w:pPr>
              <w:rPr>
                <w:rFonts w:cstheme="minorHAnsi"/>
              </w:rPr>
            </w:pPr>
            <w:hyperlink r:id="rId78" w:history="1">
              <w:r w:rsidR="008F6ABB" w:rsidRPr="00436AD8">
                <w:rPr>
                  <w:rStyle w:val="Hyperlink"/>
                  <w:rFonts w:cstheme="minorHAnsi"/>
                </w:rPr>
                <w:t>U.S.</w:t>
              </w:r>
              <w:r w:rsidR="00B8557A" w:rsidRPr="00436AD8">
                <w:rPr>
                  <w:rStyle w:val="Hyperlink"/>
                  <w:rFonts w:cstheme="minorHAnsi"/>
                </w:rPr>
                <w:t xml:space="preserve"> </w:t>
              </w:r>
              <w:r w:rsidR="008F6ABB" w:rsidRPr="00436AD8">
                <w:rPr>
                  <w:rStyle w:val="Hyperlink"/>
                  <w:rFonts w:cstheme="minorHAnsi"/>
                </w:rPr>
                <w:t>Department</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Housing</w:t>
              </w:r>
              <w:r w:rsidR="00B8557A" w:rsidRPr="00436AD8">
                <w:rPr>
                  <w:rStyle w:val="Hyperlink"/>
                  <w:rFonts w:cstheme="minorHAnsi"/>
                </w:rPr>
                <w:t xml:space="preserve"> </w:t>
              </w:r>
              <w:r w:rsidR="008F6ABB" w:rsidRPr="00436AD8">
                <w:rPr>
                  <w:rStyle w:val="Hyperlink"/>
                  <w:rFonts w:cstheme="minorHAnsi"/>
                </w:rPr>
                <w:t>and</w:t>
              </w:r>
              <w:r w:rsidR="00B8557A" w:rsidRPr="00436AD8">
                <w:rPr>
                  <w:rStyle w:val="Hyperlink"/>
                  <w:rFonts w:cstheme="minorHAnsi"/>
                </w:rPr>
                <w:t xml:space="preserve"> </w:t>
              </w:r>
              <w:r w:rsidR="008F6ABB" w:rsidRPr="00436AD8">
                <w:rPr>
                  <w:rStyle w:val="Hyperlink"/>
                  <w:rFonts w:cstheme="minorHAnsi"/>
                </w:rPr>
                <w:t>Urban</w:t>
              </w:r>
              <w:r w:rsidR="00B8557A" w:rsidRPr="00436AD8">
                <w:rPr>
                  <w:rStyle w:val="Hyperlink"/>
                  <w:rFonts w:cstheme="minorHAnsi"/>
                </w:rPr>
                <w:t xml:space="preserve"> </w:t>
              </w:r>
              <w:r w:rsidR="008F6ABB" w:rsidRPr="00436AD8">
                <w:rPr>
                  <w:rStyle w:val="Hyperlink"/>
                  <w:rFonts w:cstheme="minorHAnsi"/>
                </w:rPr>
                <w:t>Development</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IRS</w:t>
            </w:r>
          </w:p>
        </w:tc>
        <w:tc>
          <w:tcPr>
            <w:tcW w:w="0" w:type="auto"/>
            <w:vAlign w:val="center"/>
            <w:hideMark/>
          </w:tcPr>
          <w:p w:rsidR="008F6ABB" w:rsidRPr="00436AD8" w:rsidRDefault="006C7D4E" w:rsidP="00EE1148">
            <w:pPr>
              <w:rPr>
                <w:rFonts w:cstheme="minorHAnsi"/>
              </w:rPr>
            </w:pPr>
            <w:hyperlink r:id="rId79" w:history="1">
              <w:r w:rsidR="008F6ABB" w:rsidRPr="00436AD8">
                <w:rPr>
                  <w:rStyle w:val="Hyperlink"/>
                  <w:rFonts w:cstheme="minorHAnsi"/>
                </w:rPr>
                <w:t>Internal</w:t>
              </w:r>
              <w:r w:rsidR="00B8557A" w:rsidRPr="00436AD8">
                <w:rPr>
                  <w:rStyle w:val="Hyperlink"/>
                  <w:rFonts w:cstheme="minorHAnsi"/>
                </w:rPr>
                <w:t xml:space="preserve"> </w:t>
              </w:r>
              <w:r w:rsidR="008F6ABB" w:rsidRPr="00436AD8">
                <w:rPr>
                  <w:rStyle w:val="Hyperlink"/>
                  <w:rFonts w:cstheme="minorHAnsi"/>
                </w:rPr>
                <w:t>Revenue</w:t>
              </w:r>
              <w:r w:rsidR="00B8557A" w:rsidRPr="00436AD8">
                <w:rPr>
                  <w:rStyle w:val="Hyperlink"/>
                  <w:rFonts w:cstheme="minorHAnsi"/>
                </w:rPr>
                <w:t xml:space="preserve"> </w:t>
              </w:r>
              <w:r w:rsidR="008F6ABB" w:rsidRPr="00436AD8">
                <w:rPr>
                  <w:rStyle w:val="Hyperlink"/>
                  <w:rFonts w:cstheme="minorHAnsi"/>
                </w:rPr>
                <w:t>Service</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MLO</w:t>
            </w:r>
          </w:p>
        </w:tc>
        <w:tc>
          <w:tcPr>
            <w:tcW w:w="0" w:type="auto"/>
            <w:vAlign w:val="center"/>
            <w:hideMark/>
          </w:tcPr>
          <w:p w:rsidR="008F6ABB" w:rsidRPr="00436AD8" w:rsidRDefault="008F6ABB" w:rsidP="00EE1148">
            <w:pPr>
              <w:rPr>
                <w:rFonts w:cstheme="minorHAnsi"/>
              </w:rPr>
            </w:pPr>
            <w:r w:rsidRPr="00436AD8">
              <w:rPr>
                <w:rFonts w:cstheme="minorHAnsi"/>
              </w:rPr>
              <w:t>Mortgage</w:t>
            </w:r>
            <w:r w:rsidR="00B8557A" w:rsidRPr="00436AD8">
              <w:rPr>
                <w:rFonts w:cstheme="minorHAnsi"/>
              </w:rPr>
              <w:t xml:space="preserve"> </w:t>
            </w:r>
            <w:r w:rsidRPr="00436AD8">
              <w:rPr>
                <w:rFonts w:cstheme="minorHAnsi"/>
              </w:rPr>
              <w:t>Loan</w:t>
            </w:r>
            <w:r w:rsidR="00B8557A" w:rsidRPr="00436AD8">
              <w:rPr>
                <w:rFonts w:cstheme="minorHAnsi"/>
              </w:rPr>
              <w:t xml:space="preserve"> </w:t>
            </w:r>
            <w:r w:rsidRPr="00436AD8">
              <w:rPr>
                <w:rFonts w:cstheme="minorHAnsi"/>
              </w:rPr>
              <w:t>Originator</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MOU</w:t>
            </w:r>
          </w:p>
        </w:tc>
        <w:tc>
          <w:tcPr>
            <w:tcW w:w="0" w:type="auto"/>
            <w:vAlign w:val="center"/>
            <w:hideMark/>
          </w:tcPr>
          <w:p w:rsidR="008F6ABB" w:rsidRPr="00436AD8" w:rsidRDefault="008F6ABB" w:rsidP="00EE1148">
            <w:pPr>
              <w:rPr>
                <w:rFonts w:cstheme="minorHAnsi"/>
              </w:rPr>
            </w:pPr>
            <w:r w:rsidRPr="00436AD8">
              <w:rPr>
                <w:rFonts w:cstheme="minorHAnsi"/>
              </w:rPr>
              <w:t>Memorandum</w:t>
            </w:r>
            <w:r w:rsidR="00B8557A" w:rsidRPr="00436AD8">
              <w:rPr>
                <w:rFonts w:cstheme="minorHAnsi"/>
              </w:rPr>
              <w:t xml:space="preserve"> </w:t>
            </w:r>
            <w:r w:rsidRPr="00436AD8">
              <w:rPr>
                <w:rFonts w:cstheme="minorHAnsi"/>
              </w:rPr>
              <w:t>of</w:t>
            </w:r>
            <w:r w:rsidR="00B8557A" w:rsidRPr="00436AD8">
              <w:rPr>
                <w:rFonts w:cstheme="minorHAnsi"/>
              </w:rPr>
              <w:t xml:space="preserve"> </w:t>
            </w:r>
            <w:r w:rsidRPr="00436AD8">
              <w:rPr>
                <w:rFonts w:cstheme="minorHAnsi"/>
              </w:rPr>
              <w:t>Understanding</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NFIP</w:t>
            </w:r>
          </w:p>
        </w:tc>
        <w:tc>
          <w:tcPr>
            <w:tcW w:w="0" w:type="auto"/>
            <w:vAlign w:val="center"/>
            <w:hideMark/>
          </w:tcPr>
          <w:p w:rsidR="008F6ABB" w:rsidRPr="00436AD8" w:rsidRDefault="006C7D4E" w:rsidP="00EE1148">
            <w:pPr>
              <w:rPr>
                <w:rFonts w:cstheme="minorHAnsi"/>
              </w:rPr>
            </w:pPr>
            <w:hyperlink r:id="rId80" w:history="1">
              <w:r w:rsidR="008F6ABB" w:rsidRPr="00436AD8">
                <w:rPr>
                  <w:rStyle w:val="Hyperlink"/>
                  <w:rFonts w:cstheme="minorHAnsi"/>
                </w:rPr>
                <w:t>National</w:t>
              </w:r>
              <w:r w:rsidR="00B8557A" w:rsidRPr="00436AD8">
                <w:rPr>
                  <w:rStyle w:val="Hyperlink"/>
                  <w:rFonts w:cstheme="minorHAnsi"/>
                </w:rPr>
                <w:t xml:space="preserve"> </w:t>
              </w:r>
              <w:r w:rsidR="008F6ABB" w:rsidRPr="00436AD8">
                <w:rPr>
                  <w:rStyle w:val="Hyperlink"/>
                  <w:rFonts w:cstheme="minorHAnsi"/>
                </w:rPr>
                <w:t>Flood</w:t>
              </w:r>
              <w:r w:rsidR="00B8557A" w:rsidRPr="00436AD8">
                <w:rPr>
                  <w:rStyle w:val="Hyperlink"/>
                  <w:rFonts w:cstheme="minorHAnsi"/>
                </w:rPr>
                <w:t xml:space="preserve"> </w:t>
              </w:r>
              <w:r w:rsidR="008F6ABB" w:rsidRPr="00436AD8">
                <w:rPr>
                  <w:rStyle w:val="Hyperlink"/>
                  <w:rFonts w:cstheme="minorHAnsi"/>
                </w:rPr>
                <w:t>Insurance</w:t>
              </w:r>
              <w:r w:rsidR="00B8557A" w:rsidRPr="00436AD8">
                <w:rPr>
                  <w:rStyle w:val="Hyperlink"/>
                  <w:rFonts w:cstheme="minorHAnsi"/>
                </w:rPr>
                <w:t xml:space="preserve"> </w:t>
              </w:r>
              <w:r w:rsidR="008F6ABB" w:rsidRPr="00436AD8">
                <w:rPr>
                  <w:rStyle w:val="Hyperlink"/>
                  <w:rFonts w:cstheme="minorHAnsi"/>
                </w:rPr>
                <w:t>Program</w:t>
              </w:r>
            </w:hyperlink>
            <w:r w:rsidR="008F6ABB" w:rsidRPr="00436AD8">
              <w:rPr>
                <w:rFonts w:cstheme="minorHAnsi"/>
              </w:rPr>
              <w:t>.</w:t>
            </w:r>
            <w:r w:rsidR="00B8557A" w:rsidRPr="00436AD8">
              <w:rPr>
                <w:rFonts w:cstheme="minorHAnsi"/>
              </w:rPr>
              <w:t xml:space="preserve"> </w:t>
            </w:r>
            <w:r w:rsidR="008F6ABB" w:rsidRPr="00436AD8">
              <w:rPr>
                <w:rFonts w:cstheme="minorHAnsi"/>
              </w:rPr>
              <w:t>U.S.</w:t>
            </w:r>
            <w:r w:rsidR="00B8557A" w:rsidRPr="00436AD8">
              <w:rPr>
                <w:rFonts w:cstheme="minorHAnsi"/>
              </w:rPr>
              <w:t xml:space="preserve"> </w:t>
            </w:r>
            <w:r w:rsidR="008F6ABB" w:rsidRPr="00436AD8">
              <w:rPr>
                <w:rFonts w:cstheme="minorHAnsi"/>
              </w:rPr>
              <w:t>government</w:t>
            </w:r>
            <w:r w:rsidR="00B8557A" w:rsidRPr="00436AD8">
              <w:rPr>
                <w:rFonts w:cstheme="minorHAnsi"/>
              </w:rPr>
              <w:t xml:space="preserve"> </w:t>
            </w:r>
            <w:r w:rsidR="008F6ABB" w:rsidRPr="00436AD8">
              <w:rPr>
                <w:rFonts w:cstheme="minorHAnsi"/>
              </w:rPr>
              <w:t>program</w:t>
            </w:r>
            <w:r w:rsidR="00B8557A" w:rsidRPr="00436AD8">
              <w:rPr>
                <w:rFonts w:cstheme="minorHAnsi"/>
              </w:rPr>
              <w:t xml:space="preserve"> </w:t>
            </w:r>
            <w:r w:rsidR="008F6ABB" w:rsidRPr="00436AD8">
              <w:rPr>
                <w:rFonts w:cstheme="minorHAnsi"/>
              </w:rPr>
              <w:t>to</w:t>
            </w:r>
            <w:r w:rsidR="00B8557A" w:rsidRPr="00436AD8">
              <w:rPr>
                <w:rFonts w:cstheme="minorHAnsi"/>
              </w:rPr>
              <w:t xml:space="preserve"> </w:t>
            </w:r>
            <w:r w:rsidR="008F6ABB" w:rsidRPr="00436AD8">
              <w:rPr>
                <w:rFonts w:cstheme="minorHAnsi"/>
              </w:rPr>
              <w:t>allow</w:t>
            </w:r>
            <w:r w:rsidR="00B8557A" w:rsidRPr="00436AD8">
              <w:rPr>
                <w:rFonts w:cstheme="minorHAnsi"/>
              </w:rPr>
              <w:t xml:space="preserve"> </w:t>
            </w:r>
            <w:r w:rsidR="008F6ABB" w:rsidRPr="00436AD8">
              <w:rPr>
                <w:rFonts w:cstheme="minorHAnsi"/>
              </w:rPr>
              <w:t>the</w:t>
            </w:r>
            <w:r w:rsidR="00B8557A" w:rsidRPr="00436AD8">
              <w:rPr>
                <w:rFonts w:cstheme="minorHAnsi"/>
              </w:rPr>
              <w:t xml:space="preserve"> </w:t>
            </w:r>
            <w:r w:rsidR="008F6ABB" w:rsidRPr="00436AD8">
              <w:rPr>
                <w:rFonts w:cstheme="minorHAnsi"/>
              </w:rPr>
              <w:t>purchase</w:t>
            </w:r>
            <w:r w:rsidR="00B8557A" w:rsidRPr="00436AD8">
              <w:rPr>
                <w:rFonts w:cstheme="minorHAnsi"/>
              </w:rPr>
              <w:t xml:space="preserve"> </w:t>
            </w:r>
            <w:r w:rsidR="008F6ABB" w:rsidRPr="00436AD8">
              <w:rPr>
                <w:rFonts w:cstheme="minorHAnsi"/>
              </w:rPr>
              <w:t>of</w:t>
            </w:r>
            <w:r w:rsidR="00B8557A" w:rsidRPr="00436AD8">
              <w:rPr>
                <w:rFonts w:cstheme="minorHAnsi"/>
              </w:rPr>
              <w:t xml:space="preserve"> </w:t>
            </w:r>
            <w:r w:rsidR="008F6ABB" w:rsidRPr="00436AD8">
              <w:rPr>
                <w:rFonts w:cstheme="minorHAnsi"/>
              </w:rPr>
              <w:t>flood</w:t>
            </w:r>
            <w:r w:rsidR="00B8557A" w:rsidRPr="00436AD8">
              <w:rPr>
                <w:rFonts w:cstheme="minorHAnsi"/>
              </w:rPr>
              <w:t xml:space="preserve"> </w:t>
            </w:r>
            <w:r w:rsidR="008F6ABB" w:rsidRPr="00436AD8">
              <w:rPr>
                <w:rFonts w:cstheme="minorHAnsi"/>
              </w:rPr>
              <w:t>insurance</w:t>
            </w:r>
            <w:r w:rsidR="00B8557A" w:rsidRPr="00436AD8">
              <w:rPr>
                <w:rFonts w:cstheme="minorHAnsi"/>
              </w:rPr>
              <w:t xml:space="preserve"> </w:t>
            </w:r>
            <w:r w:rsidR="008F6ABB" w:rsidRPr="00436AD8">
              <w:rPr>
                <w:rFonts w:cstheme="minorHAnsi"/>
              </w:rPr>
              <w:t>from</w:t>
            </w:r>
            <w:r w:rsidR="00B8557A" w:rsidRPr="00436AD8">
              <w:rPr>
                <w:rFonts w:cstheme="minorHAnsi"/>
              </w:rPr>
              <w:t xml:space="preserve"> </w:t>
            </w:r>
            <w:r w:rsidR="008F6ABB" w:rsidRPr="00436AD8">
              <w:rPr>
                <w:rFonts w:cstheme="minorHAnsi"/>
              </w:rPr>
              <w:t>the</w:t>
            </w:r>
            <w:r w:rsidR="00B8557A" w:rsidRPr="00436AD8">
              <w:rPr>
                <w:rFonts w:cstheme="minorHAnsi"/>
              </w:rPr>
              <w:t xml:space="preserve"> </w:t>
            </w:r>
            <w:r w:rsidR="008F6ABB" w:rsidRPr="00436AD8">
              <w:rPr>
                <w:rFonts w:cstheme="minorHAnsi"/>
              </w:rPr>
              <w:t>government.</w:t>
            </w:r>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NMLS</w:t>
            </w:r>
          </w:p>
        </w:tc>
        <w:tc>
          <w:tcPr>
            <w:tcW w:w="0" w:type="auto"/>
            <w:vAlign w:val="center"/>
            <w:hideMark/>
          </w:tcPr>
          <w:p w:rsidR="008F6ABB" w:rsidRPr="00436AD8" w:rsidRDefault="006C7D4E" w:rsidP="00EE1148">
            <w:pPr>
              <w:rPr>
                <w:rFonts w:cstheme="minorHAnsi"/>
              </w:rPr>
            </w:pPr>
            <w:hyperlink r:id="rId81" w:history="1">
              <w:r w:rsidR="008F6ABB" w:rsidRPr="00436AD8">
                <w:rPr>
                  <w:rStyle w:val="Hyperlink"/>
                  <w:rFonts w:cstheme="minorHAnsi"/>
                </w:rPr>
                <w:t>National</w:t>
              </w:r>
              <w:r w:rsidR="00B8557A" w:rsidRPr="00436AD8">
                <w:rPr>
                  <w:rStyle w:val="Hyperlink"/>
                  <w:rFonts w:cstheme="minorHAnsi"/>
                </w:rPr>
                <w:t xml:space="preserve"> </w:t>
              </w:r>
              <w:r w:rsidR="008F6ABB" w:rsidRPr="00436AD8">
                <w:rPr>
                  <w:rStyle w:val="Hyperlink"/>
                  <w:rFonts w:cstheme="minorHAnsi"/>
                </w:rPr>
                <w:t>Mortgage</w:t>
              </w:r>
              <w:r w:rsidR="00B8557A" w:rsidRPr="00436AD8">
                <w:rPr>
                  <w:rStyle w:val="Hyperlink"/>
                  <w:rFonts w:cstheme="minorHAnsi"/>
                </w:rPr>
                <w:t xml:space="preserve"> </w:t>
              </w:r>
              <w:r w:rsidR="008F6ABB" w:rsidRPr="00436AD8">
                <w:rPr>
                  <w:rStyle w:val="Hyperlink"/>
                  <w:rFonts w:cstheme="minorHAnsi"/>
                </w:rPr>
                <w:t>Licensing</w:t>
              </w:r>
              <w:r w:rsidR="00B8557A" w:rsidRPr="00436AD8">
                <w:rPr>
                  <w:rStyle w:val="Hyperlink"/>
                  <w:rFonts w:cstheme="minorHAnsi"/>
                </w:rPr>
                <w:t xml:space="preserve"> </w:t>
              </w:r>
              <w:r w:rsidR="008F6ABB" w:rsidRPr="00436AD8">
                <w:rPr>
                  <w:rStyle w:val="Hyperlink"/>
                  <w:rFonts w:cstheme="minorHAnsi"/>
                </w:rPr>
                <w:t>System</w:t>
              </w:r>
            </w:hyperlink>
          </w:p>
        </w:tc>
      </w:tr>
      <w:tr w:rsidR="008F6ABB" w:rsidRPr="00436AD8" w:rsidTr="00E36FF6">
        <w:trPr>
          <w:cantSplit/>
          <w:trHeight w:val="144"/>
          <w:tblCellSpacing w:w="0" w:type="dxa"/>
        </w:trPr>
        <w:tc>
          <w:tcPr>
            <w:tcW w:w="0" w:type="auto"/>
            <w:vAlign w:val="center"/>
            <w:hideMark/>
          </w:tcPr>
          <w:p w:rsidR="008F6ABB" w:rsidRPr="00436AD8" w:rsidRDefault="008F6ABB" w:rsidP="00EE1148">
            <w:pPr>
              <w:rPr>
                <w:rFonts w:cstheme="minorHAnsi"/>
              </w:rPr>
            </w:pPr>
            <w:r w:rsidRPr="00436AD8">
              <w:rPr>
                <w:rFonts w:cstheme="minorHAnsi"/>
              </w:rPr>
              <w:t>OCC</w:t>
            </w:r>
            <w:r w:rsidR="00B8557A" w:rsidRPr="00436AD8">
              <w:rPr>
                <w:rFonts w:cstheme="minorHAnsi"/>
              </w:rPr>
              <w:t xml:space="preserve"> </w:t>
            </w:r>
          </w:p>
        </w:tc>
        <w:tc>
          <w:tcPr>
            <w:tcW w:w="0" w:type="auto"/>
            <w:vAlign w:val="center"/>
            <w:hideMark/>
          </w:tcPr>
          <w:p w:rsidR="008F6ABB" w:rsidRPr="00436AD8" w:rsidRDefault="006C7D4E" w:rsidP="00EE1148">
            <w:pPr>
              <w:rPr>
                <w:rFonts w:cstheme="minorHAnsi"/>
              </w:rPr>
            </w:pPr>
            <w:hyperlink r:id="rId82" w:history="1">
              <w:r w:rsidR="008F6ABB" w:rsidRPr="00436AD8">
                <w:rPr>
                  <w:rStyle w:val="Hyperlink"/>
                  <w:rFonts w:cstheme="minorHAnsi"/>
                </w:rPr>
                <w:t>Office</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the</w:t>
              </w:r>
              <w:r w:rsidR="00B8557A" w:rsidRPr="00436AD8">
                <w:rPr>
                  <w:rStyle w:val="Hyperlink"/>
                  <w:rFonts w:cstheme="minorHAnsi"/>
                </w:rPr>
                <w:t xml:space="preserve"> </w:t>
              </w:r>
              <w:r w:rsidR="008F6ABB" w:rsidRPr="00436AD8">
                <w:rPr>
                  <w:rStyle w:val="Hyperlink"/>
                  <w:rFonts w:cstheme="minorHAnsi"/>
                </w:rPr>
                <w:t>Comptroller</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the</w:t>
              </w:r>
              <w:r w:rsidR="00B8557A" w:rsidRPr="00436AD8">
                <w:rPr>
                  <w:rStyle w:val="Hyperlink"/>
                  <w:rFonts w:cstheme="minorHAnsi"/>
                </w:rPr>
                <w:t xml:space="preserve"> </w:t>
              </w:r>
              <w:r w:rsidR="008F6ABB" w:rsidRPr="00436AD8">
                <w:rPr>
                  <w:rStyle w:val="Hyperlink"/>
                  <w:rFonts w:cstheme="minorHAnsi"/>
                </w:rPr>
                <w:t>Currency</w:t>
              </w:r>
            </w:hyperlink>
            <w:r w:rsidR="00B8557A" w:rsidRPr="00436AD8">
              <w:rPr>
                <w:rFonts w:cstheme="minorHAnsi"/>
              </w:rPr>
              <w:t xml:space="preserve"> </w:t>
            </w:r>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OFAC</w:t>
            </w:r>
          </w:p>
        </w:tc>
        <w:tc>
          <w:tcPr>
            <w:tcW w:w="0" w:type="auto"/>
            <w:vAlign w:val="center"/>
          </w:tcPr>
          <w:p w:rsidR="008F6ABB" w:rsidRPr="00436AD8" w:rsidRDefault="006C7D4E" w:rsidP="00EE1148">
            <w:pPr>
              <w:rPr>
                <w:rFonts w:cstheme="minorHAnsi"/>
              </w:rPr>
            </w:pPr>
            <w:hyperlink r:id="rId83" w:history="1">
              <w:r w:rsidR="008F6ABB" w:rsidRPr="00436AD8">
                <w:rPr>
                  <w:rStyle w:val="Hyperlink"/>
                  <w:rFonts w:cstheme="minorHAnsi"/>
                </w:rPr>
                <w:t>Office</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Foreign</w:t>
              </w:r>
              <w:r w:rsidR="00B8557A" w:rsidRPr="00436AD8">
                <w:rPr>
                  <w:rStyle w:val="Hyperlink"/>
                  <w:rFonts w:cstheme="minorHAnsi"/>
                </w:rPr>
                <w:t xml:space="preserve"> </w:t>
              </w:r>
              <w:r w:rsidR="008F6ABB" w:rsidRPr="00436AD8">
                <w:rPr>
                  <w:rStyle w:val="Hyperlink"/>
                  <w:rFonts w:cstheme="minorHAnsi"/>
                </w:rPr>
                <w:t>Asset</w:t>
              </w:r>
              <w:r w:rsidR="00B8557A" w:rsidRPr="00436AD8">
                <w:rPr>
                  <w:rStyle w:val="Hyperlink"/>
                  <w:rFonts w:cstheme="minorHAnsi"/>
                </w:rPr>
                <w:t xml:space="preserve"> </w:t>
              </w:r>
              <w:r w:rsidR="008F6ABB" w:rsidRPr="00436AD8">
                <w:rPr>
                  <w:rStyle w:val="Hyperlink"/>
                  <w:rFonts w:cstheme="minorHAnsi"/>
                </w:rPr>
                <w:t>Control</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OREO</w:t>
            </w:r>
          </w:p>
        </w:tc>
        <w:tc>
          <w:tcPr>
            <w:tcW w:w="0" w:type="auto"/>
            <w:vAlign w:val="center"/>
          </w:tcPr>
          <w:p w:rsidR="008F6ABB" w:rsidRPr="00436AD8" w:rsidRDefault="006C7D4E" w:rsidP="00EE1148">
            <w:pPr>
              <w:rPr>
                <w:rFonts w:cstheme="minorHAnsi"/>
              </w:rPr>
            </w:pPr>
            <w:hyperlink r:id="rId84" w:history="1">
              <w:r w:rsidR="008F6ABB" w:rsidRPr="00436AD8">
                <w:rPr>
                  <w:rStyle w:val="Hyperlink"/>
                  <w:rFonts w:cstheme="minorHAnsi"/>
                </w:rPr>
                <w:t>Other</w:t>
              </w:r>
              <w:r w:rsidR="00B8557A" w:rsidRPr="00436AD8">
                <w:rPr>
                  <w:rStyle w:val="Hyperlink"/>
                  <w:rFonts w:cstheme="minorHAnsi"/>
                </w:rPr>
                <w:t xml:space="preserve"> </w:t>
              </w:r>
              <w:r w:rsidR="008F6ABB" w:rsidRPr="00436AD8">
                <w:rPr>
                  <w:rStyle w:val="Hyperlink"/>
                  <w:rFonts w:cstheme="minorHAnsi"/>
                </w:rPr>
                <w:t>Real</w:t>
              </w:r>
              <w:r w:rsidR="00B8557A" w:rsidRPr="00436AD8">
                <w:rPr>
                  <w:rStyle w:val="Hyperlink"/>
                  <w:rFonts w:cstheme="minorHAnsi"/>
                </w:rPr>
                <w:t xml:space="preserve"> </w:t>
              </w:r>
              <w:r w:rsidR="008F6ABB" w:rsidRPr="00436AD8">
                <w:rPr>
                  <w:rStyle w:val="Hyperlink"/>
                  <w:rFonts w:cstheme="minorHAnsi"/>
                </w:rPr>
                <w:t>Estate</w:t>
              </w:r>
              <w:r w:rsidR="00B8557A" w:rsidRPr="00436AD8">
                <w:rPr>
                  <w:rStyle w:val="Hyperlink"/>
                  <w:rFonts w:cstheme="minorHAnsi"/>
                </w:rPr>
                <w:t xml:space="preserve"> </w:t>
              </w:r>
              <w:r w:rsidR="008F6ABB" w:rsidRPr="00436AD8">
                <w:rPr>
                  <w:rStyle w:val="Hyperlink"/>
                  <w:rFonts w:cstheme="minorHAnsi"/>
                </w:rPr>
                <w:t>Owned</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QRM</w:t>
            </w:r>
          </w:p>
        </w:tc>
        <w:tc>
          <w:tcPr>
            <w:tcW w:w="0" w:type="auto"/>
            <w:vAlign w:val="center"/>
          </w:tcPr>
          <w:p w:rsidR="008F6ABB" w:rsidRPr="00436AD8" w:rsidRDefault="008F6ABB" w:rsidP="00EE1148">
            <w:pPr>
              <w:rPr>
                <w:rFonts w:cstheme="minorHAnsi"/>
              </w:rPr>
            </w:pPr>
            <w:r w:rsidRPr="00436AD8">
              <w:rPr>
                <w:rFonts w:cstheme="minorHAnsi"/>
              </w:rPr>
              <w:t>Qualified</w:t>
            </w:r>
            <w:r w:rsidR="00B8557A" w:rsidRPr="00436AD8">
              <w:rPr>
                <w:rFonts w:cstheme="minorHAnsi"/>
              </w:rPr>
              <w:t xml:space="preserve"> </w:t>
            </w:r>
            <w:r w:rsidRPr="00436AD8">
              <w:rPr>
                <w:rFonts w:cstheme="minorHAnsi"/>
              </w:rPr>
              <w:t>Residential</w:t>
            </w:r>
            <w:r w:rsidR="00B8557A" w:rsidRPr="00436AD8">
              <w:rPr>
                <w:rFonts w:cstheme="minorHAnsi"/>
              </w:rPr>
              <w:t xml:space="preserve"> </w:t>
            </w:r>
            <w:r w:rsidRPr="00436AD8">
              <w:rPr>
                <w:rFonts w:cstheme="minorHAnsi"/>
              </w:rPr>
              <w:t>Mortgage</w:t>
            </w:r>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B</w:t>
            </w:r>
          </w:p>
        </w:tc>
        <w:tc>
          <w:tcPr>
            <w:tcW w:w="0" w:type="auto"/>
            <w:vAlign w:val="center"/>
          </w:tcPr>
          <w:p w:rsidR="008F6ABB" w:rsidRPr="00436AD8" w:rsidRDefault="006C7D4E" w:rsidP="00EE1148">
            <w:pPr>
              <w:rPr>
                <w:rFonts w:cstheme="minorHAnsi"/>
              </w:rPr>
            </w:pPr>
            <w:hyperlink r:id="rId85" w:history="1">
              <w:r w:rsidR="008F6ABB" w:rsidRPr="00436AD8">
                <w:rPr>
                  <w:rStyle w:val="Hyperlink"/>
                  <w:rFonts w:cstheme="minorHAnsi"/>
                </w:rPr>
                <w:t>Equal</w:t>
              </w:r>
              <w:r w:rsidR="00B8557A" w:rsidRPr="00436AD8">
                <w:rPr>
                  <w:rStyle w:val="Hyperlink"/>
                  <w:rFonts w:cstheme="minorHAnsi"/>
                </w:rPr>
                <w:t xml:space="preserve"> </w:t>
              </w:r>
              <w:r w:rsidR="008F6ABB" w:rsidRPr="00436AD8">
                <w:rPr>
                  <w:rStyle w:val="Hyperlink"/>
                  <w:rFonts w:cstheme="minorHAnsi"/>
                </w:rPr>
                <w:t>Credit</w:t>
              </w:r>
              <w:r w:rsidR="00B8557A" w:rsidRPr="00436AD8">
                <w:rPr>
                  <w:rStyle w:val="Hyperlink"/>
                  <w:rFonts w:cstheme="minorHAnsi"/>
                </w:rPr>
                <w:t xml:space="preserve"> </w:t>
              </w:r>
              <w:r w:rsidR="008F6ABB" w:rsidRPr="00436AD8">
                <w:rPr>
                  <w:rStyle w:val="Hyperlink"/>
                  <w:rFonts w:cstheme="minorHAnsi"/>
                </w:rPr>
                <w:t>Opportunity</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C</w:t>
            </w:r>
          </w:p>
        </w:tc>
        <w:tc>
          <w:tcPr>
            <w:tcW w:w="0" w:type="auto"/>
            <w:vAlign w:val="center"/>
          </w:tcPr>
          <w:p w:rsidR="008F6ABB" w:rsidRPr="00436AD8" w:rsidRDefault="006C7D4E" w:rsidP="00EE1148">
            <w:pPr>
              <w:rPr>
                <w:rFonts w:cstheme="minorHAnsi"/>
              </w:rPr>
            </w:pPr>
            <w:hyperlink r:id="rId86" w:history="1">
              <w:r w:rsidR="008F6ABB" w:rsidRPr="00436AD8">
                <w:rPr>
                  <w:rStyle w:val="Hyperlink"/>
                  <w:rFonts w:cstheme="minorHAnsi"/>
                </w:rPr>
                <w:t>Home</w:t>
              </w:r>
              <w:r w:rsidR="00B8557A" w:rsidRPr="00436AD8">
                <w:rPr>
                  <w:rStyle w:val="Hyperlink"/>
                  <w:rFonts w:cstheme="minorHAnsi"/>
                </w:rPr>
                <w:t xml:space="preserve"> </w:t>
              </w:r>
              <w:r w:rsidR="008F6ABB" w:rsidRPr="00436AD8">
                <w:rPr>
                  <w:rStyle w:val="Hyperlink"/>
                  <w:rFonts w:cstheme="minorHAnsi"/>
                </w:rPr>
                <w:t>Mortgage</w:t>
              </w:r>
              <w:r w:rsidR="00B8557A" w:rsidRPr="00436AD8">
                <w:rPr>
                  <w:rStyle w:val="Hyperlink"/>
                  <w:rFonts w:cstheme="minorHAnsi"/>
                </w:rPr>
                <w:t xml:space="preserve"> </w:t>
              </w:r>
              <w:r w:rsidR="008F6ABB" w:rsidRPr="00436AD8">
                <w:rPr>
                  <w:rStyle w:val="Hyperlink"/>
                  <w:rFonts w:cstheme="minorHAnsi"/>
                </w:rPr>
                <w:t>Disclosure</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DD</w:t>
            </w:r>
          </w:p>
        </w:tc>
        <w:tc>
          <w:tcPr>
            <w:tcW w:w="0" w:type="auto"/>
            <w:vAlign w:val="center"/>
          </w:tcPr>
          <w:p w:rsidR="008F6ABB" w:rsidRPr="00436AD8" w:rsidRDefault="006C7D4E" w:rsidP="00EE1148">
            <w:pPr>
              <w:rPr>
                <w:rFonts w:cstheme="minorHAnsi"/>
              </w:rPr>
            </w:pPr>
            <w:hyperlink r:id="rId87" w:history="1">
              <w:r w:rsidR="008F6ABB" w:rsidRPr="00436AD8">
                <w:rPr>
                  <w:rStyle w:val="Hyperlink"/>
                  <w:rFonts w:cstheme="minorHAnsi"/>
                </w:rPr>
                <w:t>Truth</w:t>
              </w:r>
              <w:r w:rsidR="00B8557A" w:rsidRPr="00436AD8">
                <w:rPr>
                  <w:rStyle w:val="Hyperlink"/>
                  <w:rFonts w:cstheme="minorHAnsi"/>
                </w:rPr>
                <w:t xml:space="preserve"> </w:t>
              </w:r>
              <w:r w:rsidR="008F6ABB" w:rsidRPr="00436AD8">
                <w:rPr>
                  <w:rStyle w:val="Hyperlink"/>
                  <w:rFonts w:cstheme="minorHAnsi"/>
                </w:rPr>
                <w:t>in</w:t>
              </w:r>
              <w:r w:rsidR="00B8557A" w:rsidRPr="00436AD8">
                <w:rPr>
                  <w:rStyle w:val="Hyperlink"/>
                  <w:rFonts w:cstheme="minorHAnsi"/>
                </w:rPr>
                <w:t xml:space="preserve"> </w:t>
              </w:r>
              <w:r w:rsidR="008F6ABB" w:rsidRPr="00436AD8">
                <w:rPr>
                  <w:rStyle w:val="Hyperlink"/>
                  <w:rFonts w:cstheme="minorHAnsi"/>
                </w:rPr>
                <w:t>Savings</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E</w:t>
            </w:r>
          </w:p>
        </w:tc>
        <w:tc>
          <w:tcPr>
            <w:tcW w:w="0" w:type="auto"/>
            <w:vAlign w:val="center"/>
          </w:tcPr>
          <w:p w:rsidR="008F6ABB" w:rsidRPr="00436AD8" w:rsidRDefault="006C7D4E" w:rsidP="00EE1148">
            <w:pPr>
              <w:rPr>
                <w:rFonts w:cstheme="minorHAnsi"/>
              </w:rPr>
            </w:pPr>
            <w:hyperlink r:id="rId88" w:history="1">
              <w:r w:rsidR="008F6ABB" w:rsidRPr="00436AD8">
                <w:rPr>
                  <w:rStyle w:val="Hyperlink"/>
                  <w:rFonts w:cstheme="minorHAnsi"/>
                </w:rPr>
                <w:t>Electronic</w:t>
              </w:r>
              <w:r w:rsidR="00B8557A" w:rsidRPr="00436AD8">
                <w:rPr>
                  <w:rStyle w:val="Hyperlink"/>
                  <w:rFonts w:cstheme="minorHAnsi"/>
                </w:rPr>
                <w:t xml:space="preserve"> </w:t>
              </w:r>
              <w:r w:rsidR="008F6ABB" w:rsidRPr="00436AD8">
                <w:rPr>
                  <w:rStyle w:val="Hyperlink"/>
                  <w:rFonts w:cstheme="minorHAnsi"/>
                </w:rPr>
                <w:t>Fund</w:t>
              </w:r>
              <w:r w:rsidR="00B8557A" w:rsidRPr="00436AD8">
                <w:rPr>
                  <w:rStyle w:val="Hyperlink"/>
                  <w:rFonts w:cstheme="minorHAnsi"/>
                </w:rPr>
                <w:t xml:space="preserve"> </w:t>
              </w:r>
              <w:r w:rsidR="008F6ABB" w:rsidRPr="00436AD8">
                <w:rPr>
                  <w:rStyle w:val="Hyperlink"/>
                  <w:rFonts w:cstheme="minorHAnsi"/>
                </w:rPr>
                <w:t>Transfers</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G</w:t>
            </w:r>
          </w:p>
        </w:tc>
        <w:tc>
          <w:tcPr>
            <w:tcW w:w="0" w:type="auto"/>
            <w:vAlign w:val="center"/>
          </w:tcPr>
          <w:p w:rsidR="008F6ABB" w:rsidRPr="00436AD8" w:rsidRDefault="006C7D4E" w:rsidP="00EE1148">
            <w:pPr>
              <w:rPr>
                <w:rFonts w:cstheme="minorHAnsi"/>
              </w:rPr>
            </w:pPr>
            <w:hyperlink r:id="rId89" w:history="1">
              <w:r w:rsidR="008F6ABB" w:rsidRPr="00436AD8">
                <w:rPr>
                  <w:rStyle w:val="Hyperlink"/>
                  <w:rFonts w:cstheme="minorHAnsi"/>
                </w:rPr>
                <w:t>S.A.F.E.</w:t>
              </w:r>
              <w:r w:rsidR="00B8557A" w:rsidRPr="00436AD8">
                <w:rPr>
                  <w:rStyle w:val="Hyperlink"/>
                  <w:rFonts w:cstheme="minorHAnsi"/>
                </w:rPr>
                <w:t xml:space="preserve"> </w:t>
              </w:r>
              <w:r w:rsidR="008F6ABB" w:rsidRPr="00436AD8">
                <w:rPr>
                  <w:rStyle w:val="Hyperlink"/>
                  <w:rFonts w:cstheme="minorHAnsi"/>
                </w:rPr>
                <w:t>Mortgage</w:t>
              </w:r>
              <w:r w:rsidR="00B8557A" w:rsidRPr="00436AD8">
                <w:rPr>
                  <w:rStyle w:val="Hyperlink"/>
                  <w:rFonts w:cstheme="minorHAnsi"/>
                </w:rPr>
                <w:t xml:space="preserve"> </w:t>
              </w:r>
              <w:r w:rsidR="008F6ABB" w:rsidRPr="00436AD8">
                <w:rPr>
                  <w:rStyle w:val="Hyperlink"/>
                  <w:rFonts w:cstheme="minorHAnsi"/>
                </w:rPr>
                <w:t>Licensing</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P</w:t>
            </w:r>
          </w:p>
        </w:tc>
        <w:tc>
          <w:tcPr>
            <w:tcW w:w="0" w:type="auto"/>
            <w:vAlign w:val="center"/>
          </w:tcPr>
          <w:p w:rsidR="008F6ABB" w:rsidRPr="00436AD8" w:rsidRDefault="006C7D4E" w:rsidP="00EE1148">
            <w:pPr>
              <w:rPr>
                <w:rFonts w:cstheme="minorHAnsi"/>
              </w:rPr>
            </w:pPr>
            <w:hyperlink r:id="rId90" w:history="1">
              <w:r w:rsidR="008F6ABB" w:rsidRPr="00436AD8">
                <w:rPr>
                  <w:rStyle w:val="Hyperlink"/>
                  <w:rFonts w:cstheme="minorHAnsi"/>
                </w:rPr>
                <w:t>Privacy</w:t>
              </w:r>
              <w:r w:rsidR="00B8557A" w:rsidRPr="00436AD8">
                <w:rPr>
                  <w:rStyle w:val="Hyperlink"/>
                  <w:rFonts w:cstheme="minorHAnsi"/>
                </w:rPr>
                <w:t xml:space="preserve"> </w:t>
              </w:r>
              <w:r w:rsidR="008F6ABB" w:rsidRPr="00436AD8">
                <w:rPr>
                  <w:rStyle w:val="Hyperlink"/>
                  <w:rFonts w:cstheme="minorHAnsi"/>
                </w:rPr>
                <w:t>of</w:t>
              </w:r>
              <w:r w:rsidR="00B8557A" w:rsidRPr="00436AD8">
                <w:rPr>
                  <w:rStyle w:val="Hyperlink"/>
                  <w:rFonts w:cstheme="minorHAnsi"/>
                </w:rPr>
                <w:t xml:space="preserve"> </w:t>
              </w:r>
              <w:r w:rsidR="008F6ABB" w:rsidRPr="00436AD8">
                <w:rPr>
                  <w:rStyle w:val="Hyperlink"/>
                  <w:rFonts w:cstheme="minorHAnsi"/>
                </w:rPr>
                <w:t>Consumer</w:t>
              </w:r>
              <w:r w:rsidR="00B8557A" w:rsidRPr="00436AD8">
                <w:rPr>
                  <w:rStyle w:val="Hyperlink"/>
                  <w:rFonts w:cstheme="minorHAnsi"/>
                </w:rPr>
                <w:t xml:space="preserve"> </w:t>
              </w:r>
              <w:r w:rsidR="008F6ABB" w:rsidRPr="00436AD8">
                <w:rPr>
                  <w:rStyle w:val="Hyperlink"/>
                  <w:rFonts w:cstheme="minorHAnsi"/>
                </w:rPr>
                <w:t>Financial</w:t>
              </w:r>
              <w:r w:rsidR="00B8557A" w:rsidRPr="00436AD8">
                <w:rPr>
                  <w:rStyle w:val="Hyperlink"/>
                  <w:rFonts w:cstheme="minorHAnsi"/>
                </w:rPr>
                <w:t xml:space="preserve"> </w:t>
              </w:r>
              <w:r w:rsidR="008F6ABB" w:rsidRPr="00436AD8">
                <w:rPr>
                  <w:rStyle w:val="Hyperlink"/>
                  <w:rFonts w:cstheme="minorHAnsi"/>
                </w:rPr>
                <w:t>Information</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X</w:t>
            </w:r>
          </w:p>
        </w:tc>
        <w:tc>
          <w:tcPr>
            <w:tcW w:w="0" w:type="auto"/>
            <w:vAlign w:val="center"/>
          </w:tcPr>
          <w:p w:rsidR="008F6ABB" w:rsidRPr="00436AD8" w:rsidRDefault="006C7D4E" w:rsidP="00EE1148">
            <w:pPr>
              <w:rPr>
                <w:rFonts w:cstheme="minorHAnsi"/>
              </w:rPr>
            </w:pPr>
            <w:hyperlink r:id="rId91" w:history="1">
              <w:r w:rsidR="008F6ABB" w:rsidRPr="00436AD8">
                <w:rPr>
                  <w:rStyle w:val="Hyperlink"/>
                  <w:rFonts w:cstheme="minorHAnsi"/>
                </w:rPr>
                <w:t>Real</w:t>
              </w:r>
              <w:r w:rsidR="00B8557A" w:rsidRPr="00436AD8">
                <w:rPr>
                  <w:rStyle w:val="Hyperlink"/>
                  <w:rFonts w:cstheme="minorHAnsi"/>
                </w:rPr>
                <w:t xml:space="preserve"> </w:t>
              </w:r>
              <w:r w:rsidR="008F6ABB" w:rsidRPr="00436AD8">
                <w:rPr>
                  <w:rStyle w:val="Hyperlink"/>
                  <w:rFonts w:cstheme="minorHAnsi"/>
                </w:rPr>
                <w:t>Estate</w:t>
              </w:r>
              <w:r w:rsidR="00B8557A" w:rsidRPr="00436AD8">
                <w:rPr>
                  <w:rStyle w:val="Hyperlink"/>
                  <w:rFonts w:cstheme="minorHAnsi"/>
                </w:rPr>
                <w:t xml:space="preserve"> </w:t>
              </w:r>
              <w:r w:rsidR="008F6ABB" w:rsidRPr="00436AD8">
                <w:rPr>
                  <w:rStyle w:val="Hyperlink"/>
                  <w:rFonts w:cstheme="minorHAnsi"/>
                </w:rPr>
                <w:t>Settlement</w:t>
              </w:r>
              <w:r w:rsidR="00B8557A" w:rsidRPr="00436AD8">
                <w:rPr>
                  <w:rStyle w:val="Hyperlink"/>
                  <w:rFonts w:cstheme="minorHAnsi"/>
                </w:rPr>
                <w:t xml:space="preserve"> </w:t>
              </w:r>
              <w:r w:rsidR="008F6ABB" w:rsidRPr="00436AD8">
                <w:rPr>
                  <w:rStyle w:val="Hyperlink"/>
                  <w:rFonts w:cstheme="minorHAnsi"/>
                </w:rPr>
                <w:t>Procedures</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Reg.</w:t>
            </w:r>
            <w:r w:rsidR="00B8557A" w:rsidRPr="00436AD8">
              <w:rPr>
                <w:rFonts w:cstheme="minorHAnsi"/>
              </w:rPr>
              <w:t xml:space="preserve"> </w:t>
            </w:r>
            <w:r w:rsidRPr="00436AD8">
              <w:rPr>
                <w:rFonts w:cstheme="minorHAnsi"/>
              </w:rPr>
              <w:t>Z</w:t>
            </w:r>
          </w:p>
        </w:tc>
        <w:tc>
          <w:tcPr>
            <w:tcW w:w="0" w:type="auto"/>
            <w:vAlign w:val="center"/>
          </w:tcPr>
          <w:p w:rsidR="008F6ABB" w:rsidRPr="00436AD8" w:rsidRDefault="006C7D4E" w:rsidP="00EE1148">
            <w:pPr>
              <w:rPr>
                <w:rFonts w:cstheme="minorHAnsi"/>
              </w:rPr>
            </w:pPr>
            <w:hyperlink r:id="rId92" w:history="1">
              <w:r w:rsidR="008F6ABB" w:rsidRPr="00436AD8">
                <w:rPr>
                  <w:rStyle w:val="Hyperlink"/>
                  <w:rFonts w:cstheme="minorHAnsi"/>
                </w:rPr>
                <w:t>Truth</w:t>
              </w:r>
              <w:r w:rsidR="00B8557A" w:rsidRPr="00436AD8">
                <w:rPr>
                  <w:rStyle w:val="Hyperlink"/>
                  <w:rFonts w:cstheme="minorHAnsi"/>
                </w:rPr>
                <w:t xml:space="preserve"> </w:t>
              </w:r>
              <w:r w:rsidR="008F6ABB" w:rsidRPr="00436AD8">
                <w:rPr>
                  <w:rStyle w:val="Hyperlink"/>
                  <w:rFonts w:cstheme="minorHAnsi"/>
                </w:rPr>
                <w:t>in</w:t>
              </w:r>
              <w:r w:rsidR="00B8557A" w:rsidRPr="00436AD8">
                <w:rPr>
                  <w:rStyle w:val="Hyperlink"/>
                  <w:rFonts w:cstheme="minorHAnsi"/>
                </w:rPr>
                <w:t xml:space="preserve"> </w:t>
              </w:r>
              <w:r w:rsidR="008F6ABB" w:rsidRPr="00436AD8">
                <w:rPr>
                  <w:rStyle w:val="Hyperlink"/>
                  <w:rFonts w:cstheme="minorHAnsi"/>
                </w:rPr>
                <w:t>Lending</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RESPA</w:t>
            </w:r>
          </w:p>
        </w:tc>
        <w:tc>
          <w:tcPr>
            <w:tcW w:w="0" w:type="auto"/>
            <w:vAlign w:val="center"/>
          </w:tcPr>
          <w:p w:rsidR="008F6ABB" w:rsidRPr="00436AD8" w:rsidRDefault="006C7D4E" w:rsidP="00EE1148">
            <w:pPr>
              <w:rPr>
                <w:rFonts w:cstheme="minorHAnsi"/>
              </w:rPr>
            </w:pPr>
            <w:hyperlink r:id="rId93" w:history="1">
              <w:r w:rsidR="008F6ABB" w:rsidRPr="00436AD8">
                <w:rPr>
                  <w:rStyle w:val="Hyperlink"/>
                  <w:rFonts w:cstheme="minorHAnsi"/>
                </w:rPr>
                <w:t>Real</w:t>
              </w:r>
              <w:r w:rsidR="00B8557A" w:rsidRPr="00436AD8">
                <w:rPr>
                  <w:rStyle w:val="Hyperlink"/>
                  <w:rFonts w:cstheme="minorHAnsi"/>
                </w:rPr>
                <w:t xml:space="preserve"> </w:t>
              </w:r>
              <w:r w:rsidR="008F6ABB" w:rsidRPr="00436AD8">
                <w:rPr>
                  <w:rStyle w:val="Hyperlink"/>
                  <w:rFonts w:cstheme="minorHAnsi"/>
                </w:rPr>
                <w:t>Estate</w:t>
              </w:r>
              <w:r w:rsidR="00B8557A" w:rsidRPr="00436AD8">
                <w:rPr>
                  <w:rStyle w:val="Hyperlink"/>
                  <w:rFonts w:cstheme="minorHAnsi"/>
                </w:rPr>
                <w:t xml:space="preserve"> </w:t>
              </w:r>
              <w:r w:rsidR="008F6ABB" w:rsidRPr="00436AD8">
                <w:rPr>
                  <w:rStyle w:val="Hyperlink"/>
                  <w:rFonts w:cstheme="minorHAnsi"/>
                </w:rPr>
                <w:t>Settlement</w:t>
              </w:r>
              <w:r w:rsidR="00B8557A" w:rsidRPr="00436AD8">
                <w:rPr>
                  <w:rStyle w:val="Hyperlink"/>
                  <w:rFonts w:cstheme="minorHAnsi"/>
                </w:rPr>
                <w:t xml:space="preserve"> </w:t>
              </w:r>
              <w:r w:rsidR="008F6ABB" w:rsidRPr="00436AD8">
                <w:rPr>
                  <w:rStyle w:val="Hyperlink"/>
                  <w:rFonts w:cstheme="minorHAnsi"/>
                </w:rPr>
                <w:t>Procedures</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SAR</w:t>
            </w:r>
          </w:p>
        </w:tc>
        <w:tc>
          <w:tcPr>
            <w:tcW w:w="0" w:type="auto"/>
            <w:vAlign w:val="center"/>
          </w:tcPr>
          <w:p w:rsidR="008F6ABB" w:rsidRPr="00436AD8" w:rsidRDefault="006C7D4E" w:rsidP="00EE1148">
            <w:pPr>
              <w:rPr>
                <w:rFonts w:cstheme="minorHAnsi"/>
              </w:rPr>
            </w:pPr>
            <w:hyperlink r:id="rId94" w:history="1">
              <w:r w:rsidR="008F6ABB" w:rsidRPr="00436AD8">
                <w:rPr>
                  <w:rStyle w:val="Hyperlink"/>
                  <w:rFonts w:cstheme="minorHAnsi"/>
                </w:rPr>
                <w:t>Suspicious</w:t>
              </w:r>
              <w:r w:rsidR="00B8557A" w:rsidRPr="00436AD8">
                <w:rPr>
                  <w:rStyle w:val="Hyperlink"/>
                  <w:rFonts w:cstheme="minorHAnsi"/>
                </w:rPr>
                <w:t xml:space="preserve"> </w:t>
              </w:r>
              <w:r w:rsidR="008F6ABB" w:rsidRPr="00436AD8">
                <w:rPr>
                  <w:rStyle w:val="Hyperlink"/>
                  <w:rFonts w:cstheme="minorHAnsi"/>
                </w:rPr>
                <w:t>Activity</w:t>
              </w:r>
              <w:r w:rsidR="00B8557A" w:rsidRPr="00436AD8">
                <w:rPr>
                  <w:rStyle w:val="Hyperlink"/>
                  <w:rFonts w:cstheme="minorHAnsi"/>
                </w:rPr>
                <w:t xml:space="preserve"> </w:t>
              </w:r>
              <w:r w:rsidR="008F6ABB" w:rsidRPr="00436AD8">
                <w:rPr>
                  <w:rStyle w:val="Hyperlink"/>
                  <w:rFonts w:cstheme="minorHAnsi"/>
                </w:rPr>
                <w:t>Report</w:t>
              </w:r>
            </w:hyperlink>
            <w:r w:rsidR="00B8557A" w:rsidRPr="00436AD8">
              <w:rPr>
                <w:rFonts w:cstheme="minorHAnsi"/>
              </w:rPr>
              <w:t xml:space="preserve"> </w:t>
            </w:r>
            <w:r w:rsidR="008F6ABB" w:rsidRPr="00436AD8">
              <w:rPr>
                <w:rFonts w:cstheme="minorHAnsi"/>
              </w:rPr>
              <w:t>–</w:t>
            </w:r>
            <w:r w:rsidR="00B8557A" w:rsidRPr="00436AD8">
              <w:rPr>
                <w:rFonts w:cstheme="minorHAnsi"/>
              </w:rPr>
              <w:t xml:space="preserve"> </w:t>
            </w:r>
            <w:r w:rsidR="008F6ABB" w:rsidRPr="00436AD8">
              <w:rPr>
                <w:rFonts w:cstheme="minorHAnsi"/>
              </w:rPr>
              <w:t>Report</w:t>
            </w:r>
            <w:r w:rsidR="00B8557A" w:rsidRPr="00436AD8">
              <w:rPr>
                <w:rFonts w:cstheme="minorHAnsi"/>
              </w:rPr>
              <w:t xml:space="preserve"> </w:t>
            </w:r>
            <w:r w:rsidR="008F6ABB" w:rsidRPr="00436AD8">
              <w:rPr>
                <w:rFonts w:cstheme="minorHAnsi"/>
              </w:rPr>
              <w:t>financial</w:t>
            </w:r>
            <w:r w:rsidR="00B8557A" w:rsidRPr="00436AD8">
              <w:rPr>
                <w:rFonts w:cstheme="minorHAnsi"/>
              </w:rPr>
              <w:t xml:space="preserve"> </w:t>
            </w:r>
            <w:r w:rsidR="008F6ABB" w:rsidRPr="00436AD8">
              <w:rPr>
                <w:rFonts w:cstheme="minorHAnsi"/>
              </w:rPr>
              <w:t>institutions</w:t>
            </w:r>
            <w:r w:rsidR="00B8557A" w:rsidRPr="00436AD8">
              <w:rPr>
                <w:rFonts w:cstheme="minorHAnsi"/>
              </w:rPr>
              <w:t xml:space="preserve"> </w:t>
            </w:r>
            <w:r w:rsidR="008F6ABB" w:rsidRPr="00436AD8">
              <w:rPr>
                <w:rFonts w:cstheme="minorHAnsi"/>
              </w:rPr>
              <w:t>file</w:t>
            </w:r>
            <w:r w:rsidR="00B8557A" w:rsidRPr="00436AD8">
              <w:rPr>
                <w:rFonts w:cstheme="minorHAnsi"/>
              </w:rPr>
              <w:t xml:space="preserve"> </w:t>
            </w:r>
            <w:r w:rsidR="008F6ABB" w:rsidRPr="00436AD8">
              <w:rPr>
                <w:rFonts w:cstheme="minorHAnsi"/>
              </w:rPr>
              <w:t>with</w:t>
            </w:r>
            <w:r w:rsidR="00B8557A" w:rsidRPr="00436AD8">
              <w:rPr>
                <w:rFonts w:cstheme="minorHAnsi"/>
              </w:rPr>
              <w:t xml:space="preserve"> </w:t>
            </w:r>
            <w:r w:rsidR="008F6ABB" w:rsidRPr="00436AD8">
              <w:rPr>
                <w:rFonts w:cstheme="minorHAnsi"/>
              </w:rPr>
              <w:t>the</w:t>
            </w:r>
            <w:r w:rsidR="00B8557A" w:rsidRPr="00436AD8">
              <w:rPr>
                <w:rFonts w:cstheme="minorHAnsi"/>
              </w:rPr>
              <w:t xml:space="preserve"> </w:t>
            </w:r>
            <w:r w:rsidR="008F6ABB" w:rsidRPr="00436AD8">
              <w:rPr>
                <w:rFonts w:cstheme="minorHAnsi"/>
              </w:rPr>
              <w:t>U.S.</w:t>
            </w:r>
            <w:r w:rsidR="00B8557A" w:rsidRPr="00436AD8">
              <w:rPr>
                <w:rFonts w:cstheme="minorHAnsi"/>
              </w:rPr>
              <w:t xml:space="preserve"> </w:t>
            </w:r>
            <w:r w:rsidR="008F6ABB" w:rsidRPr="00436AD8">
              <w:rPr>
                <w:rFonts w:cstheme="minorHAnsi"/>
              </w:rPr>
              <w:t>government</w:t>
            </w:r>
            <w:r w:rsidR="00B8557A" w:rsidRPr="00436AD8">
              <w:rPr>
                <w:rFonts w:cstheme="minorHAnsi"/>
              </w:rPr>
              <w:t xml:space="preserve"> </w:t>
            </w:r>
            <w:r w:rsidR="008F6ABB" w:rsidRPr="00436AD8">
              <w:rPr>
                <w:rFonts w:cstheme="minorHAnsi"/>
              </w:rPr>
              <w:t>(FinCEN)</w:t>
            </w:r>
            <w:r w:rsidR="00B8557A" w:rsidRPr="00436AD8">
              <w:rPr>
                <w:rFonts w:cstheme="minorHAnsi"/>
              </w:rPr>
              <w:t xml:space="preserve"> </w:t>
            </w:r>
            <w:r w:rsidR="008F6ABB" w:rsidRPr="00436AD8">
              <w:rPr>
                <w:rFonts w:cstheme="minorHAnsi"/>
              </w:rPr>
              <w:t>regarding</w:t>
            </w:r>
            <w:r w:rsidR="00B8557A" w:rsidRPr="00436AD8">
              <w:rPr>
                <w:rFonts w:cstheme="minorHAnsi"/>
              </w:rPr>
              <w:t xml:space="preserve"> </w:t>
            </w:r>
            <w:r w:rsidR="008F6ABB" w:rsidRPr="00436AD8">
              <w:rPr>
                <w:rFonts w:cstheme="minorHAnsi"/>
              </w:rPr>
              <w:t>activity</w:t>
            </w:r>
            <w:r w:rsidR="00B8557A" w:rsidRPr="00436AD8">
              <w:rPr>
                <w:rFonts w:cstheme="minorHAnsi"/>
              </w:rPr>
              <w:t xml:space="preserve"> </w:t>
            </w:r>
            <w:r w:rsidR="008F6ABB" w:rsidRPr="00436AD8">
              <w:rPr>
                <w:rFonts w:cstheme="minorHAnsi"/>
              </w:rPr>
              <w:t>that</w:t>
            </w:r>
            <w:r w:rsidR="00B8557A" w:rsidRPr="00436AD8">
              <w:rPr>
                <w:rFonts w:cstheme="minorHAnsi"/>
              </w:rPr>
              <w:t xml:space="preserve"> </w:t>
            </w:r>
            <w:r w:rsidR="008F6ABB" w:rsidRPr="00436AD8">
              <w:rPr>
                <w:rFonts w:cstheme="minorHAnsi"/>
              </w:rPr>
              <w:t>may</w:t>
            </w:r>
            <w:r w:rsidR="00B8557A" w:rsidRPr="00436AD8">
              <w:rPr>
                <w:rFonts w:cstheme="minorHAnsi"/>
              </w:rPr>
              <w:t xml:space="preserve"> </w:t>
            </w:r>
            <w:r w:rsidR="008F6ABB" w:rsidRPr="00436AD8">
              <w:rPr>
                <w:rFonts w:cstheme="minorHAnsi"/>
              </w:rPr>
              <w:t>be</w:t>
            </w:r>
            <w:r w:rsidR="00B8557A" w:rsidRPr="00436AD8">
              <w:rPr>
                <w:rFonts w:cstheme="minorHAnsi"/>
              </w:rPr>
              <w:t xml:space="preserve"> </w:t>
            </w:r>
            <w:r w:rsidR="008F6ABB" w:rsidRPr="00436AD8">
              <w:rPr>
                <w:rFonts w:cstheme="minorHAnsi"/>
              </w:rPr>
              <w:t>criminal</w:t>
            </w:r>
            <w:r w:rsidR="00B8557A" w:rsidRPr="00436AD8">
              <w:rPr>
                <w:rFonts w:cstheme="minorHAnsi"/>
              </w:rPr>
              <w:t xml:space="preserve"> </w:t>
            </w:r>
            <w:r w:rsidR="008F6ABB" w:rsidRPr="00436AD8">
              <w:rPr>
                <w:rFonts w:cstheme="minorHAnsi"/>
              </w:rPr>
              <w:t>in</w:t>
            </w:r>
            <w:r w:rsidR="00B8557A" w:rsidRPr="00436AD8">
              <w:rPr>
                <w:rFonts w:cstheme="minorHAnsi"/>
              </w:rPr>
              <w:t xml:space="preserve"> </w:t>
            </w:r>
            <w:r w:rsidR="008F6ABB" w:rsidRPr="00436AD8">
              <w:rPr>
                <w:rFonts w:cstheme="minorHAnsi"/>
              </w:rPr>
              <w:t>nature.</w:t>
            </w:r>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SDN</w:t>
            </w:r>
          </w:p>
        </w:tc>
        <w:tc>
          <w:tcPr>
            <w:tcW w:w="0" w:type="auto"/>
            <w:vAlign w:val="center"/>
          </w:tcPr>
          <w:p w:rsidR="008F6ABB" w:rsidRPr="00436AD8" w:rsidRDefault="008F6ABB" w:rsidP="00EE1148">
            <w:pPr>
              <w:rPr>
                <w:rFonts w:cstheme="minorHAnsi"/>
              </w:rPr>
            </w:pPr>
            <w:r w:rsidRPr="00436AD8">
              <w:rPr>
                <w:rFonts w:cstheme="minorHAnsi"/>
              </w:rPr>
              <w:t>Specially</w:t>
            </w:r>
            <w:r w:rsidR="00B8557A" w:rsidRPr="00436AD8">
              <w:rPr>
                <w:rFonts w:cstheme="minorHAnsi"/>
              </w:rPr>
              <w:t xml:space="preserve"> </w:t>
            </w:r>
            <w:r w:rsidRPr="00436AD8">
              <w:rPr>
                <w:rFonts w:cstheme="minorHAnsi"/>
              </w:rPr>
              <w:t>Designated</w:t>
            </w:r>
            <w:r w:rsidR="00B8557A" w:rsidRPr="00436AD8">
              <w:rPr>
                <w:rFonts w:cstheme="minorHAnsi"/>
              </w:rPr>
              <w:t xml:space="preserve"> </w:t>
            </w:r>
            <w:r w:rsidRPr="00436AD8">
              <w:rPr>
                <w:rFonts w:cstheme="minorHAnsi"/>
              </w:rPr>
              <w:t>National</w:t>
            </w:r>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TILA</w:t>
            </w:r>
          </w:p>
        </w:tc>
        <w:tc>
          <w:tcPr>
            <w:tcW w:w="0" w:type="auto"/>
            <w:vAlign w:val="center"/>
          </w:tcPr>
          <w:p w:rsidR="008F6ABB" w:rsidRPr="00436AD8" w:rsidRDefault="006C7D4E" w:rsidP="00EE1148">
            <w:pPr>
              <w:rPr>
                <w:rFonts w:cstheme="minorHAnsi"/>
              </w:rPr>
            </w:pPr>
            <w:hyperlink r:id="rId95" w:history="1">
              <w:r w:rsidR="008F6ABB" w:rsidRPr="00436AD8">
                <w:rPr>
                  <w:rStyle w:val="Hyperlink"/>
                  <w:rFonts w:cstheme="minorHAnsi"/>
                </w:rPr>
                <w:t>Truth</w:t>
              </w:r>
              <w:r w:rsidR="00B8557A" w:rsidRPr="00436AD8">
                <w:rPr>
                  <w:rStyle w:val="Hyperlink"/>
                  <w:rFonts w:cstheme="minorHAnsi"/>
                </w:rPr>
                <w:t xml:space="preserve"> </w:t>
              </w:r>
              <w:r w:rsidR="008F6ABB" w:rsidRPr="00436AD8">
                <w:rPr>
                  <w:rStyle w:val="Hyperlink"/>
                  <w:rFonts w:cstheme="minorHAnsi"/>
                </w:rPr>
                <w:t>in</w:t>
              </w:r>
              <w:r w:rsidR="00B8557A" w:rsidRPr="00436AD8">
                <w:rPr>
                  <w:rStyle w:val="Hyperlink"/>
                  <w:rFonts w:cstheme="minorHAnsi"/>
                </w:rPr>
                <w:t xml:space="preserve"> </w:t>
              </w:r>
              <w:r w:rsidR="008F6ABB" w:rsidRPr="00436AD8">
                <w:rPr>
                  <w:rStyle w:val="Hyperlink"/>
                  <w:rFonts w:cstheme="minorHAnsi"/>
                </w:rPr>
                <w:t>Lending</w:t>
              </w:r>
              <w:r w:rsidR="00B8557A" w:rsidRPr="00436AD8">
                <w:rPr>
                  <w:rStyle w:val="Hyperlink"/>
                  <w:rFonts w:cstheme="minorHAnsi"/>
                </w:rPr>
                <w:t xml:space="preserve"> </w:t>
              </w:r>
              <w:r w:rsidR="008F6ABB" w:rsidRPr="00436AD8">
                <w:rPr>
                  <w:rStyle w:val="Hyperlink"/>
                  <w:rFonts w:cstheme="minorHAnsi"/>
                </w:rPr>
                <w:t>Act</w:t>
              </w:r>
            </w:hyperlink>
          </w:p>
        </w:tc>
      </w:tr>
      <w:tr w:rsidR="008F6ABB" w:rsidRPr="00436AD8" w:rsidTr="00E36FF6">
        <w:trPr>
          <w:cantSplit/>
          <w:trHeight w:val="144"/>
          <w:tblCellSpacing w:w="0" w:type="dxa"/>
        </w:trPr>
        <w:tc>
          <w:tcPr>
            <w:tcW w:w="0" w:type="auto"/>
            <w:vAlign w:val="center"/>
          </w:tcPr>
          <w:p w:rsidR="008F6ABB" w:rsidRPr="00436AD8" w:rsidRDefault="008F6ABB" w:rsidP="00EE1148">
            <w:pPr>
              <w:rPr>
                <w:rFonts w:cstheme="minorHAnsi"/>
              </w:rPr>
            </w:pPr>
            <w:r w:rsidRPr="00436AD8">
              <w:rPr>
                <w:rFonts w:cstheme="minorHAnsi"/>
              </w:rPr>
              <w:t>TIN</w:t>
            </w:r>
          </w:p>
        </w:tc>
        <w:tc>
          <w:tcPr>
            <w:tcW w:w="0" w:type="auto"/>
            <w:vAlign w:val="center"/>
          </w:tcPr>
          <w:p w:rsidR="008F6ABB" w:rsidRPr="00436AD8" w:rsidRDefault="008F6ABB" w:rsidP="00EE1148">
            <w:pPr>
              <w:rPr>
                <w:rFonts w:cstheme="minorHAnsi"/>
              </w:rPr>
            </w:pPr>
            <w:r w:rsidRPr="00436AD8">
              <w:rPr>
                <w:rFonts w:cstheme="minorHAnsi"/>
              </w:rPr>
              <w:t>Tax</w:t>
            </w:r>
            <w:r w:rsidR="00B8557A" w:rsidRPr="00436AD8">
              <w:rPr>
                <w:rFonts w:cstheme="minorHAnsi"/>
              </w:rPr>
              <w:t xml:space="preserve"> </w:t>
            </w:r>
            <w:r w:rsidRPr="00436AD8">
              <w:rPr>
                <w:rFonts w:cstheme="minorHAnsi"/>
              </w:rPr>
              <w:t>Identification</w:t>
            </w:r>
            <w:r w:rsidR="00B8557A" w:rsidRPr="00436AD8">
              <w:rPr>
                <w:rFonts w:cstheme="minorHAnsi"/>
              </w:rPr>
              <w:t xml:space="preserve"> </w:t>
            </w:r>
            <w:r w:rsidRPr="00436AD8">
              <w:rPr>
                <w:rFonts w:cstheme="minorHAnsi"/>
              </w:rPr>
              <w:t>Number</w:t>
            </w:r>
          </w:p>
        </w:tc>
      </w:tr>
      <w:tr w:rsidR="00EF384A" w:rsidRPr="00436AD8" w:rsidTr="00E36FF6">
        <w:trPr>
          <w:cantSplit/>
          <w:trHeight w:val="144"/>
          <w:tblCellSpacing w:w="0" w:type="dxa"/>
        </w:trPr>
        <w:tc>
          <w:tcPr>
            <w:tcW w:w="0" w:type="auto"/>
            <w:vAlign w:val="center"/>
          </w:tcPr>
          <w:p w:rsidR="00EF384A" w:rsidRPr="00436AD8" w:rsidRDefault="00EF384A" w:rsidP="00EE1148">
            <w:pPr>
              <w:rPr>
                <w:rFonts w:cstheme="minorHAnsi"/>
              </w:rPr>
            </w:pPr>
            <w:r w:rsidRPr="00436AD8">
              <w:rPr>
                <w:rFonts w:cstheme="minorHAnsi"/>
              </w:rPr>
              <w:t>Treasury</w:t>
            </w:r>
          </w:p>
        </w:tc>
        <w:tc>
          <w:tcPr>
            <w:tcW w:w="0" w:type="auto"/>
            <w:vAlign w:val="center"/>
          </w:tcPr>
          <w:p w:rsidR="00EF384A" w:rsidRPr="00436AD8" w:rsidRDefault="006C7D4E" w:rsidP="00EE1148">
            <w:pPr>
              <w:rPr>
                <w:rFonts w:cstheme="minorHAnsi"/>
              </w:rPr>
            </w:pPr>
            <w:hyperlink r:id="rId96" w:history="1">
              <w:r w:rsidR="00EF384A" w:rsidRPr="00436AD8">
                <w:rPr>
                  <w:rStyle w:val="Hyperlink"/>
                  <w:rFonts w:cstheme="minorHAnsi"/>
                </w:rPr>
                <w:t>U.S. Department of Treasury</w:t>
              </w:r>
            </w:hyperlink>
          </w:p>
        </w:tc>
      </w:tr>
      <w:tr w:rsidR="00EF384A" w:rsidRPr="00436AD8" w:rsidTr="00E36FF6">
        <w:trPr>
          <w:cantSplit/>
          <w:trHeight w:val="144"/>
          <w:tblCellSpacing w:w="0" w:type="dxa"/>
        </w:trPr>
        <w:tc>
          <w:tcPr>
            <w:tcW w:w="0" w:type="auto"/>
            <w:vAlign w:val="center"/>
          </w:tcPr>
          <w:p w:rsidR="00EF384A" w:rsidRPr="00436AD8" w:rsidRDefault="00EF384A" w:rsidP="00EE1148">
            <w:pPr>
              <w:rPr>
                <w:rFonts w:cstheme="minorHAnsi"/>
              </w:rPr>
            </w:pPr>
          </w:p>
        </w:tc>
        <w:tc>
          <w:tcPr>
            <w:tcW w:w="0" w:type="auto"/>
            <w:vAlign w:val="center"/>
          </w:tcPr>
          <w:p w:rsidR="00EF384A" w:rsidRPr="00436AD8" w:rsidRDefault="00EF384A" w:rsidP="00EE1148">
            <w:pPr>
              <w:rPr>
                <w:rFonts w:cstheme="minorHAnsi"/>
              </w:rPr>
            </w:pPr>
          </w:p>
        </w:tc>
      </w:tr>
    </w:tbl>
    <w:p w:rsidR="008F6ABB" w:rsidRPr="00436AD8" w:rsidRDefault="008F6ABB" w:rsidP="008F6ABB">
      <w:pPr>
        <w:rPr>
          <w:rFonts w:cstheme="minorHAnsi"/>
          <w:b/>
        </w:rPr>
        <w:sectPr w:rsidR="008F6ABB" w:rsidRPr="00436AD8" w:rsidSect="00EC6BE7">
          <w:footerReference w:type="first" r:id="rId97"/>
          <w:type w:val="continuous"/>
          <w:pgSz w:w="12240" w:h="15840"/>
          <w:pgMar w:top="720" w:right="720" w:bottom="720" w:left="720" w:header="720" w:footer="432" w:gutter="0"/>
          <w:cols w:num="2" w:space="720"/>
          <w:titlePg/>
          <w:docGrid w:linePitch="360"/>
        </w:sectPr>
      </w:pPr>
    </w:p>
    <w:p w:rsidR="008F6ABB" w:rsidRPr="00436AD8" w:rsidRDefault="008F6ABB" w:rsidP="008F6ABB">
      <w:pPr>
        <w:rPr>
          <w:rFonts w:cstheme="minorHAnsi"/>
          <w:b/>
        </w:rPr>
      </w:pPr>
    </w:p>
    <w:p w:rsidR="005D4780" w:rsidRPr="00657F38" w:rsidRDefault="005D4780" w:rsidP="005D4780">
      <w:pPr>
        <w:autoSpaceDE w:val="0"/>
        <w:autoSpaceDN w:val="0"/>
        <w:adjustRightInd w:val="0"/>
        <w:spacing w:after="120"/>
        <w:rPr>
          <w:rFonts w:cstheme="minorHAnsi"/>
          <w:sz w:val="18"/>
          <w:szCs w:val="18"/>
        </w:rPr>
      </w:pPr>
      <w:r w:rsidRPr="00657F38">
        <w:rPr>
          <w:rFonts w:cstheme="minorHAnsi"/>
          <w:sz w:val="18"/>
          <w:szCs w:val="18"/>
        </w:rPr>
        <w:t xml:space="preserve">This publication is designed to provide accurate and authoritative information </w:t>
      </w:r>
      <w:proofErr w:type="gramStart"/>
      <w:r w:rsidRPr="00657F38">
        <w:rPr>
          <w:rFonts w:cstheme="minorHAnsi"/>
          <w:sz w:val="18"/>
          <w:szCs w:val="18"/>
        </w:rPr>
        <w:t>in regard to</w:t>
      </w:r>
      <w:proofErr w:type="gramEnd"/>
      <w:r w:rsidRPr="00657F38">
        <w:rPr>
          <w:rFonts w:cstheme="minorHAnsi"/>
          <w:sz w:val="18"/>
          <w:szCs w:val="18"/>
        </w:rPr>
        <w:t xml:space="preserve"> the subject matter covered.  It is provided with the understanding that the publisher is not engaged in the rendering of legal, accounting or other professional advice - from a Declaration of Principles adopted by the American Bar Association and a Committee of Publishers and Associations.  © 201</w:t>
      </w:r>
      <w:r>
        <w:rPr>
          <w:rFonts w:cstheme="minorHAnsi"/>
          <w:sz w:val="18"/>
          <w:szCs w:val="18"/>
        </w:rPr>
        <w:t>8</w:t>
      </w:r>
      <w:r w:rsidRPr="00657F38">
        <w:rPr>
          <w:rFonts w:cstheme="minorHAnsi"/>
          <w:sz w:val="18"/>
          <w:szCs w:val="18"/>
        </w:rPr>
        <w:t xml:space="preserve"> </w:t>
      </w:r>
      <w:r>
        <w:rPr>
          <w:rFonts w:cstheme="minorHAnsi"/>
          <w:sz w:val="18"/>
          <w:szCs w:val="18"/>
        </w:rPr>
        <w:t>Compliance Adviser</w:t>
      </w:r>
      <w:r w:rsidRPr="00657F38">
        <w:rPr>
          <w:rFonts w:cstheme="minorHAnsi"/>
          <w:sz w:val="18"/>
          <w:szCs w:val="18"/>
        </w:rPr>
        <w:t xml:space="preserve">.  </w:t>
      </w:r>
      <w:r w:rsidRPr="00657F38">
        <w:rPr>
          <w:rFonts w:cstheme="minorHAnsi"/>
          <w:i/>
          <w:sz w:val="18"/>
          <w:szCs w:val="18"/>
        </w:rPr>
        <w:t xml:space="preserve">All rights reserved.  </w:t>
      </w:r>
      <w:r w:rsidRPr="00657F38">
        <w:rPr>
          <w:rFonts w:cstheme="minorHAnsi"/>
          <w:sz w:val="18"/>
          <w:szCs w:val="18"/>
        </w:rPr>
        <w:t>Kelly Goulart, Editor</w:t>
      </w:r>
    </w:p>
    <w:p w:rsidR="008F6ABB" w:rsidRPr="00436AD8" w:rsidRDefault="008F6ABB" w:rsidP="005D4780">
      <w:pPr>
        <w:rPr>
          <w:rFonts w:cstheme="minorHAnsi"/>
        </w:rPr>
      </w:pPr>
    </w:p>
    <w:sectPr w:rsidR="008F6ABB" w:rsidRPr="00436AD8" w:rsidSect="00EC6BE7">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F1B" w:rsidRDefault="000A4F1B" w:rsidP="005E2416">
      <w:r>
        <w:separator/>
      </w:r>
    </w:p>
  </w:endnote>
  <w:endnote w:type="continuationSeparator" w:id="0">
    <w:p w:rsidR="000A4F1B" w:rsidRDefault="000A4F1B" w:rsidP="005E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TC Avant Garde Gothic">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20002A87" w:usb1="00000000" w:usb2="00000000" w:usb3="00000000" w:csb0="000001FF" w:csb1="00000000"/>
  </w:font>
  <w:font w:name="ITC Avant Garde Gothic Demi">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F1B" w:rsidRPr="00436AD8" w:rsidRDefault="000A4F1B" w:rsidP="005E2416">
    <w:pPr>
      <w:pStyle w:val="Footer"/>
      <w:tabs>
        <w:tab w:val="clear" w:pos="4680"/>
        <w:tab w:val="clear" w:pos="9360"/>
        <w:tab w:val="center" w:pos="5400"/>
        <w:tab w:val="right" w:pos="10800"/>
      </w:tabs>
      <w:rPr>
        <w:rFonts w:cstheme="minorHAnsi"/>
        <w:b/>
        <w:color w:val="1F497D" w:themeColor="text2"/>
      </w:rPr>
    </w:pPr>
    <w:r w:rsidRPr="00436AD8">
      <w:rPr>
        <w:rFonts w:cstheme="minorHAnsi"/>
        <w:b/>
        <w:color w:val="1F497D" w:themeColor="text2"/>
      </w:rPr>
      <w:t>Capitol Comments</w:t>
    </w:r>
    <w:r w:rsidRPr="00436AD8">
      <w:rPr>
        <w:rFonts w:cstheme="minorHAnsi"/>
        <w:b/>
        <w:color w:val="1F497D" w:themeColor="text2"/>
      </w:rPr>
      <w:tab/>
    </w:r>
    <w:r>
      <w:rPr>
        <w:rFonts w:cstheme="minorHAnsi"/>
        <w:b/>
        <w:color w:val="1F497D" w:themeColor="text2"/>
      </w:rPr>
      <w:t>February</w:t>
    </w:r>
    <w:r w:rsidRPr="00436AD8">
      <w:rPr>
        <w:rFonts w:cstheme="minorHAnsi"/>
        <w:b/>
        <w:color w:val="1F497D" w:themeColor="text2"/>
      </w:rPr>
      <w:t xml:space="preserve"> 201</w:t>
    </w:r>
    <w:r>
      <w:rPr>
        <w:rFonts w:cstheme="minorHAnsi"/>
        <w:b/>
        <w:color w:val="1F497D" w:themeColor="text2"/>
      </w:rPr>
      <w:t>8</w:t>
    </w:r>
    <w:r w:rsidRPr="00436AD8">
      <w:rPr>
        <w:rFonts w:cstheme="minorHAnsi"/>
        <w:b/>
        <w:color w:val="1F497D" w:themeColor="text2"/>
      </w:rPr>
      <w:tab/>
      <w:t xml:space="preserve">Page </w:t>
    </w:r>
    <w:r w:rsidRPr="00436AD8">
      <w:rPr>
        <w:rFonts w:cstheme="minorHAnsi"/>
        <w:b/>
        <w:color w:val="1F497D" w:themeColor="text2"/>
      </w:rPr>
      <w:fldChar w:fldCharType="begin"/>
    </w:r>
    <w:r w:rsidRPr="00436AD8">
      <w:rPr>
        <w:rFonts w:cstheme="minorHAnsi"/>
        <w:b/>
        <w:color w:val="1F497D" w:themeColor="text2"/>
      </w:rPr>
      <w:instrText xml:space="preserve"> PAGE   \* MERGEFORMAT </w:instrText>
    </w:r>
    <w:r w:rsidRPr="00436AD8">
      <w:rPr>
        <w:rFonts w:cstheme="minorHAnsi"/>
        <w:b/>
        <w:color w:val="1F497D" w:themeColor="text2"/>
      </w:rPr>
      <w:fldChar w:fldCharType="separate"/>
    </w:r>
    <w:r w:rsidR="005D4780">
      <w:rPr>
        <w:rFonts w:cstheme="minorHAnsi"/>
        <w:b/>
        <w:noProof/>
        <w:color w:val="1F497D" w:themeColor="text2"/>
      </w:rPr>
      <w:t>10</w:t>
    </w:r>
    <w:r w:rsidRPr="00436AD8">
      <w:rPr>
        <w:rFonts w:cstheme="minorHAnsi"/>
        <w:b/>
        <w:color w:val="1F497D"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F1B" w:rsidRDefault="000A4F1B" w:rsidP="00B72C70">
    <w:pPr>
      <w:pStyle w:val="Footer"/>
      <w:tabs>
        <w:tab w:val="clear" w:pos="4680"/>
        <w:tab w:val="clear" w:pos="9360"/>
        <w:tab w:val="center" w:pos="5400"/>
        <w:tab w:val="right" w:pos="10800"/>
      </w:tabs>
      <w:rPr>
        <w:rFonts w:ascii="ITC Avant Garde Gothic Demi" w:hAnsi="ITC Avant Garde Gothic Demi"/>
        <w:color w:val="03653F"/>
      </w:rPr>
    </w:pPr>
  </w:p>
  <w:p w:rsidR="000A4F1B" w:rsidRPr="005E2416" w:rsidRDefault="000A4F1B" w:rsidP="00B72C70">
    <w:pPr>
      <w:pStyle w:val="Footer"/>
      <w:tabs>
        <w:tab w:val="clear" w:pos="4680"/>
        <w:tab w:val="clear" w:pos="9360"/>
        <w:tab w:val="center" w:pos="5400"/>
        <w:tab w:val="right" w:pos="10800"/>
      </w:tabs>
      <w:rPr>
        <w:rFonts w:ascii="ITC Avant Garde Gothic Demi" w:hAnsi="ITC Avant Garde Gothic Demi"/>
        <w:color w:val="03653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F1B" w:rsidRDefault="000A4F1B" w:rsidP="00B72C70">
    <w:pPr>
      <w:pStyle w:val="Footer"/>
      <w:tabs>
        <w:tab w:val="clear" w:pos="4680"/>
        <w:tab w:val="clear" w:pos="9360"/>
        <w:tab w:val="center" w:pos="5400"/>
        <w:tab w:val="right" w:pos="10800"/>
      </w:tabs>
      <w:rPr>
        <w:rFonts w:ascii="ITC Avant Garde Gothic Demi" w:hAnsi="ITC Avant Garde Gothic Demi"/>
        <w:color w:val="03653F"/>
      </w:rPr>
    </w:pPr>
  </w:p>
  <w:p w:rsidR="000A4F1B" w:rsidRPr="005E2416" w:rsidRDefault="000A4F1B"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February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sidR="00EF384A">
      <w:rPr>
        <w:rFonts w:ascii="ITC Avant Garde Gothic Demi" w:hAnsi="ITC Avant Garde Gothic Demi"/>
        <w:noProof/>
        <w:color w:val="03653F"/>
      </w:rPr>
      <w:t>12</w:t>
    </w:r>
    <w:r w:rsidRPr="005E2416">
      <w:rPr>
        <w:rFonts w:ascii="ITC Avant Garde Gothic Demi" w:hAnsi="ITC Avant Garde Gothic Demi"/>
        <w:color w:val="0365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F1B" w:rsidRDefault="000A4F1B" w:rsidP="005E2416">
      <w:r>
        <w:separator/>
      </w:r>
    </w:p>
  </w:footnote>
  <w:footnote w:type="continuationSeparator" w:id="0">
    <w:p w:rsidR="000A4F1B" w:rsidRDefault="000A4F1B" w:rsidP="005E2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2CA1B72"/>
    <w:multiLevelType w:val="multilevel"/>
    <w:tmpl w:val="29481EF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52E79"/>
    <w:multiLevelType w:val="multilevel"/>
    <w:tmpl w:val="4C70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46F53"/>
    <w:multiLevelType w:val="multilevel"/>
    <w:tmpl w:val="23306EE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8205F"/>
    <w:multiLevelType w:val="multilevel"/>
    <w:tmpl w:val="441E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35570"/>
    <w:multiLevelType w:val="multilevel"/>
    <w:tmpl w:val="C21E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17468"/>
    <w:multiLevelType w:val="multilevel"/>
    <w:tmpl w:val="3B0C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C82C57"/>
    <w:multiLevelType w:val="multilevel"/>
    <w:tmpl w:val="735E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067B4E"/>
    <w:multiLevelType w:val="hybridMultilevel"/>
    <w:tmpl w:val="840E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C2792"/>
    <w:multiLevelType w:val="multilevel"/>
    <w:tmpl w:val="90C4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A7475"/>
    <w:multiLevelType w:val="multilevel"/>
    <w:tmpl w:val="9EE6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0D0082"/>
    <w:multiLevelType w:val="multilevel"/>
    <w:tmpl w:val="59DE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436FE8"/>
    <w:multiLevelType w:val="multilevel"/>
    <w:tmpl w:val="C71AD750"/>
    <w:lvl w:ilvl="0">
      <w:start w:val="1"/>
      <w:numFmt w:val="bullet"/>
      <w:pStyle w:val="CC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8B74A0C"/>
    <w:multiLevelType w:val="multilevel"/>
    <w:tmpl w:val="F426094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C152E8"/>
    <w:multiLevelType w:val="hybridMultilevel"/>
    <w:tmpl w:val="A63A6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8A6BAB"/>
    <w:multiLevelType w:val="multilevel"/>
    <w:tmpl w:val="9998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7B2DFC"/>
    <w:multiLevelType w:val="multilevel"/>
    <w:tmpl w:val="D3202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EB1033"/>
    <w:multiLevelType w:val="hybridMultilevel"/>
    <w:tmpl w:val="DB72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B3B0E"/>
    <w:multiLevelType w:val="multilevel"/>
    <w:tmpl w:val="A18C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260C53"/>
    <w:multiLevelType w:val="multilevel"/>
    <w:tmpl w:val="DA3A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447AAE"/>
    <w:multiLevelType w:val="multilevel"/>
    <w:tmpl w:val="7F22985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990FD0"/>
    <w:multiLevelType w:val="multilevel"/>
    <w:tmpl w:val="939C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047829"/>
    <w:multiLevelType w:val="multilevel"/>
    <w:tmpl w:val="3EB0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233EA8"/>
    <w:multiLevelType w:val="hybridMultilevel"/>
    <w:tmpl w:val="A7608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5F32F6"/>
    <w:multiLevelType w:val="multilevel"/>
    <w:tmpl w:val="741E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A455FB"/>
    <w:multiLevelType w:val="multilevel"/>
    <w:tmpl w:val="980C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470A8A"/>
    <w:multiLevelType w:val="multilevel"/>
    <w:tmpl w:val="2410D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7ED0AEB"/>
    <w:multiLevelType w:val="multilevel"/>
    <w:tmpl w:val="F132A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BA2EF5"/>
    <w:multiLevelType w:val="multilevel"/>
    <w:tmpl w:val="2FB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6E2B33"/>
    <w:multiLevelType w:val="multilevel"/>
    <w:tmpl w:val="17E64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FF78DE"/>
    <w:multiLevelType w:val="multilevel"/>
    <w:tmpl w:val="8312C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395529"/>
    <w:multiLevelType w:val="multilevel"/>
    <w:tmpl w:val="AB520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15521C"/>
    <w:multiLevelType w:val="multilevel"/>
    <w:tmpl w:val="A3D4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170AD3"/>
    <w:multiLevelType w:val="multilevel"/>
    <w:tmpl w:val="ED8E2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432D3B"/>
    <w:multiLevelType w:val="multilevel"/>
    <w:tmpl w:val="F10E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360CE2"/>
    <w:multiLevelType w:val="multilevel"/>
    <w:tmpl w:val="F2400D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802C7B"/>
    <w:multiLevelType w:val="multilevel"/>
    <w:tmpl w:val="64CA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950334"/>
    <w:multiLevelType w:val="multilevel"/>
    <w:tmpl w:val="3D9299A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430C23"/>
    <w:multiLevelType w:val="multilevel"/>
    <w:tmpl w:val="A95E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B90EEA"/>
    <w:multiLevelType w:val="multilevel"/>
    <w:tmpl w:val="9EE66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A277B8"/>
    <w:multiLevelType w:val="multilevel"/>
    <w:tmpl w:val="31E43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066A4E"/>
    <w:multiLevelType w:val="multilevel"/>
    <w:tmpl w:val="1DFA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8322DB"/>
    <w:multiLevelType w:val="multilevel"/>
    <w:tmpl w:val="E4B2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5221D9"/>
    <w:multiLevelType w:val="multilevel"/>
    <w:tmpl w:val="80BC2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5F39BD"/>
    <w:multiLevelType w:val="multilevel"/>
    <w:tmpl w:val="828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B421D1"/>
    <w:multiLevelType w:val="multilevel"/>
    <w:tmpl w:val="3D9299AC"/>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EC0CF8"/>
    <w:multiLevelType w:val="multilevel"/>
    <w:tmpl w:val="95E4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7E60E9"/>
    <w:multiLevelType w:val="hybridMultilevel"/>
    <w:tmpl w:val="372E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8F5ECC"/>
    <w:multiLevelType w:val="multilevel"/>
    <w:tmpl w:val="FED4D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9"/>
  </w:num>
  <w:num w:numId="3">
    <w:abstractNumId w:val="34"/>
  </w:num>
  <w:num w:numId="4">
    <w:abstractNumId w:val="28"/>
  </w:num>
  <w:num w:numId="5">
    <w:abstractNumId w:val="29"/>
  </w:num>
  <w:num w:numId="6">
    <w:abstractNumId w:val="42"/>
  </w:num>
  <w:num w:numId="7">
    <w:abstractNumId w:val="16"/>
  </w:num>
  <w:num w:numId="8">
    <w:abstractNumId w:val="13"/>
  </w:num>
  <w:num w:numId="9">
    <w:abstractNumId w:val="22"/>
  </w:num>
  <w:num w:numId="10">
    <w:abstractNumId w:val="37"/>
  </w:num>
  <w:num w:numId="11">
    <w:abstractNumId w:val="38"/>
  </w:num>
  <w:num w:numId="12">
    <w:abstractNumId w:val="9"/>
  </w:num>
  <w:num w:numId="13">
    <w:abstractNumId w:val="17"/>
  </w:num>
  <w:num w:numId="14">
    <w:abstractNumId w:val="46"/>
  </w:num>
  <w:num w:numId="15">
    <w:abstractNumId w:val="15"/>
  </w:num>
  <w:num w:numId="16">
    <w:abstractNumId w:val="6"/>
  </w:num>
  <w:num w:numId="17">
    <w:abstractNumId w:val="27"/>
  </w:num>
  <w:num w:numId="18">
    <w:abstractNumId w:val="45"/>
  </w:num>
  <w:num w:numId="19">
    <w:abstractNumId w:val="41"/>
  </w:num>
  <w:num w:numId="20">
    <w:abstractNumId w:val="32"/>
  </w:num>
  <w:num w:numId="21">
    <w:abstractNumId w:val="3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6"/>
  </w:num>
  <w:num w:numId="25">
    <w:abstractNumId w:val="47"/>
  </w:num>
  <w:num w:numId="26">
    <w:abstractNumId w:val="8"/>
  </w:num>
  <w:num w:numId="27">
    <w:abstractNumId w:val="1"/>
  </w:num>
  <w:num w:numId="28">
    <w:abstractNumId w:val="21"/>
  </w:num>
  <w:num w:numId="29">
    <w:abstractNumId w:val="18"/>
  </w:num>
  <w:num w:numId="30">
    <w:abstractNumId w:val="33"/>
  </w:num>
  <w:num w:numId="31">
    <w:abstractNumId w:val="2"/>
  </w:num>
  <w:num w:numId="32">
    <w:abstractNumId w:val="10"/>
  </w:num>
  <w:num w:numId="33">
    <w:abstractNumId w:val="12"/>
  </w:num>
  <w:num w:numId="34">
    <w:abstractNumId w:val="36"/>
  </w:num>
  <w:num w:numId="35">
    <w:abstractNumId w:val="44"/>
  </w:num>
  <w:num w:numId="36">
    <w:abstractNumId w:val="19"/>
  </w:num>
  <w:num w:numId="37">
    <w:abstractNumId w:val="0"/>
  </w:num>
  <w:num w:numId="38">
    <w:abstractNumId w:val="31"/>
  </w:num>
  <w:num w:numId="39">
    <w:abstractNumId w:val="23"/>
  </w:num>
  <w:num w:numId="40">
    <w:abstractNumId w:val="40"/>
  </w:num>
  <w:num w:numId="41">
    <w:abstractNumId w:val="4"/>
  </w:num>
  <w:num w:numId="42">
    <w:abstractNumId w:val="5"/>
  </w:num>
  <w:num w:numId="43">
    <w:abstractNumId w:val="20"/>
  </w:num>
  <w:num w:numId="44">
    <w:abstractNumId w:val="43"/>
  </w:num>
  <w:num w:numId="45">
    <w:abstractNumId w:val="24"/>
  </w:num>
  <w:num w:numId="46">
    <w:abstractNumId w:val="14"/>
  </w:num>
  <w:num w:numId="47">
    <w:abstractNumId w:val="3"/>
  </w:num>
  <w:num w:numId="48">
    <w:abstractNumId w:val="23"/>
  </w:num>
  <w:num w:numId="4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6"/>
    <w:rsid w:val="00000218"/>
    <w:rsid w:val="00000816"/>
    <w:rsid w:val="00000AEE"/>
    <w:rsid w:val="00000CE8"/>
    <w:rsid w:val="00001FAA"/>
    <w:rsid w:val="00002D32"/>
    <w:rsid w:val="000112AB"/>
    <w:rsid w:val="00011B51"/>
    <w:rsid w:val="00012841"/>
    <w:rsid w:val="00012A95"/>
    <w:rsid w:val="00014C5B"/>
    <w:rsid w:val="00014ED1"/>
    <w:rsid w:val="000159BF"/>
    <w:rsid w:val="000165FA"/>
    <w:rsid w:val="0002131A"/>
    <w:rsid w:val="00021889"/>
    <w:rsid w:val="000219FE"/>
    <w:rsid w:val="000234E3"/>
    <w:rsid w:val="00023BC6"/>
    <w:rsid w:val="00024948"/>
    <w:rsid w:val="000257D1"/>
    <w:rsid w:val="00026F02"/>
    <w:rsid w:val="000336AA"/>
    <w:rsid w:val="000338DA"/>
    <w:rsid w:val="00035AC9"/>
    <w:rsid w:val="00040120"/>
    <w:rsid w:val="00040375"/>
    <w:rsid w:val="000408B9"/>
    <w:rsid w:val="00044E1D"/>
    <w:rsid w:val="00046489"/>
    <w:rsid w:val="00047119"/>
    <w:rsid w:val="00050ED6"/>
    <w:rsid w:val="00052160"/>
    <w:rsid w:val="00052176"/>
    <w:rsid w:val="00052C77"/>
    <w:rsid w:val="000545E0"/>
    <w:rsid w:val="000549F5"/>
    <w:rsid w:val="00054EA9"/>
    <w:rsid w:val="0005732E"/>
    <w:rsid w:val="00060967"/>
    <w:rsid w:val="00060FB6"/>
    <w:rsid w:val="00062673"/>
    <w:rsid w:val="000632FF"/>
    <w:rsid w:val="00066E97"/>
    <w:rsid w:val="000706D9"/>
    <w:rsid w:val="00070A4C"/>
    <w:rsid w:val="000714E0"/>
    <w:rsid w:val="0007189B"/>
    <w:rsid w:val="00071F6F"/>
    <w:rsid w:val="00073CD9"/>
    <w:rsid w:val="00074829"/>
    <w:rsid w:val="0007565B"/>
    <w:rsid w:val="00075669"/>
    <w:rsid w:val="00077034"/>
    <w:rsid w:val="00077C3B"/>
    <w:rsid w:val="00083948"/>
    <w:rsid w:val="00084FC3"/>
    <w:rsid w:val="00091865"/>
    <w:rsid w:val="0009355E"/>
    <w:rsid w:val="0009634C"/>
    <w:rsid w:val="000973E5"/>
    <w:rsid w:val="000977DA"/>
    <w:rsid w:val="00097E64"/>
    <w:rsid w:val="000A1AF4"/>
    <w:rsid w:val="000A2FA7"/>
    <w:rsid w:val="000A33C1"/>
    <w:rsid w:val="000A41EA"/>
    <w:rsid w:val="000A4F1B"/>
    <w:rsid w:val="000A5EEB"/>
    <w:rsid w:val="000B1F96"/>
    <w:rsid w:val="000B3F44"/>
    <w:rsid w:val="000B64E8"/>
    <w:rsid w:val="000B65CC"/>
    <w:rsid w:val="000C38E1"/>
    <w:rsid w:val="000C3C10"/>
    <w:rsid w:val="000C6C5C"/>
    <w:rsid w:val="000C79F8"/>
    <w:rsid w:val="000C7C83"/>
    <w:rsid w:val="000D5ED6"/>
    <w:rsid w:val="000D63CB"/>
    <w:rsid w:val="000D63FA"/>
    <w:rsid w:val="000D6AD2"/>
    <w:rsid w:val="000D6EB9"/>
    <w:rsid w:val="000D7ABE"/>
    <w:rsid w:val="000E3316"/>
    <w:rsid w:val="000E523A"/>
    <w:rsid w:val="000F0EC9"/>
    <w:rsid w:val="000F2564"/>
    <w:rsid w:val="000F5142"/>
    <w:rsid w:val="000F5252"/>
    <w:rsid w:val="000F5E3B"/>
    <w:rsid w:val="001018EF"/>
    <w:rsid w:val="00106796"/>
    <w:rsid w:val="00111857"/>
    <w:rsid w:val="00113146"/>
    <w:rsid w:val="001137DD"/>
    <w:rsid w:val="00114916"/>
    <w:rsid w:val="00115C92"/>
    <w:rsid w:val="00116F2C"/>
    <w:rsid w:val="0012161C"/>
    <w:rsid w:val="00122BDA"/>
    <w:rsid w:val="00125758"/>
    <w:rsid w:val="00125C9D"/>
    <w:rsid w:val="001338F2"/>
    <w:rsid w:val="00140DDA"/>
    <w:rsid w:val="00141797"/>
    <w:rsid w:val="00141C47"/>
    <w:rsid w:val="00142283"/>
    <w:rsid w:val="00143B20"/>
    <w:rsid w:val="001444F3"/>
    <w:rsid w:val="001459F0"/>
    <w:rsid w:val="00145CE6"/>
    <w:rsid w:val="00147656"/>
    <w:rsid w:val="00147F35"/>
    <w:rsid w:val="00154231"/>
    <w:rsid w:val="001547EA"/>
    <w:rsid w:val="00155B85"/>
    <w:rsid w:val="00157E58"/>
    <w:rsid w:val="001604EC"/>
    <w:rsid w:val="00164B16"/>
    <w:rsid w:val="00164D32"/>
    <w:rsid w:val="00167281"/>
    <w:rsid w:val="00167F99"/>
    <w:rsid w:val="001700E0"/>
    <w:rsid w:val="00172281"/>
    <w:rsid w:val="00173D52"/>
    <w:rsid w:val="00175D89"/>
    <w:rsid w:val="0017728A"/>
    <w:rsid w:val="00177945"/>
    <w:rsid w:val="00177EE2"/>
    <w:rsid w:val="0018071C"/>
    <w:rsid w:val="00183970"/>
    <w:rsid w:val="00186139"/>
    <w:rsid w:val="001944CD"/>
    <w:rsid w:val="001A552D"/>
    <w:rsid w:val="001A59ED"/>
    <w:rsid w:val="001A7B94"/>
    <w:rsid w:val="001B051A"/>
    <w:rsid w:val="001B07EA"/>
    <w:rsid w:val="001B136B"/>
    <w:rsid w:val="001B332E"/>
    <w:rsid w:val="001B4EFD"/>
    <w:rsid w:val="001C2419"/>
    <w:rsid w:val="001C3107"/>
    <w:rsid w:val="001C5595"/>
    <w:rsid w:val="001D0693"/>
    <w:rsid w:val="001D304D"/>
    <w:rsid w:val="001D4076"/>
    <w:rsid w:val="001D5E46"/>
    <w:rsid w:val="001D6F5C"/>
    <w:rsid w:val="001E01F5"/>
    <w:rsid w:val="001E115D"/>
    <w:rsid w:val="001E3B58"/>
    <w:rsid w:val="001E7DF6"/>
    <w:rsid w:val="001F039A"/>
    <w:rsid w:val="001F2350"/>
    <w:rsid w:val="001F32AF"/>
    <w:rsid w:val="001F4182"/>
    <w:rsid w:val="001F4E19"/>
    <w:rsid w:val="001F57F9"/>
    <w:rsid w:val="001F60C9"/>
    <w:rsid w:val="001F6388"/>
    <w:rsid w:val="001F73DD"/>
    <w:rsid w:val="002008E4"/>
    <w:rsid w:val="00202994"/>
    <w:rsid w:val="0020586D"/>
    <w:rsid w:val="002073FD"/>
    <w:rsid w:val="00207602"/>
    <w:rsid w:val="0021057F"/>
    <w:rsid w:val="00211CEA"/>
    <w:rsid w:val="00212087"/>
    <w:rsid w:val="002155BD"/>
    <w:rsid w:val="002159E3"/>
    <w:rsid w:val="00217AF2"/>
    <w:rsid w:val="002221C5"/>
    <w:rsid w:val="00222222"/>
    <w:rsid w:val="00230EE7"/>
    <w:rsid w:val="00233A1F"/>
    <w:rsid w:val="00241553"/>
    <w:rsid w:val="002415ED"/>
    <w:rsid w:val="00242B70"/>
    <w:rsid w:val="00242F4B"/>
    <w:rsid w:val="00243C22"/>
    <w:rsid w:val="0024457E"/>
    <w:rsid w:val="00246580"/>
    <w:rsid w:val="0024752B"/>
    <w:rsid w:val="00250131"/>
    <w:rsid w:val="0025304A"/>
    <w:rsid w:val="00257D95"/>
    <w:rsid w:val="002662EE"/>
    <w:rsid w:val="002669DA"/>
    <w:rsid w:val="002711E9"/>
    <w:rsid w:val="00271F03"/>
    <w:rsid w:val="00274B81"/>
    <w:rsid w:val="00275403"/>
    <w:rsid w:val="00276122"/>
    <w:rsid w:val="00276C6E"/>
    <w:rsid w:val="0027771E"/>
    <w:rsid w:val="00280864"/>
    <w:rsid w:val="0028170D"/>
    <w:rsid w:val="002832D9"/>
    <w:rsid w:val="00284009"/>
    <w:rsid w:val="002856CA"/>
    <w:rsid w:val="002905F0"/>
    <w:rsid w:val="00290740"/>
    <w:rsid w:val="00291D66"/>
    <w:rsid w:val="002A1141"/>
    <w:rsid w:val="002A35D1"/>
    <w:rsid w:val="002A43A1"/>
    <w:rsid w:val="002B080D"/>
    <w:rsid w:val="002B2599"/>
    <w:rsid w:val="002C1466"/>
    <w:rsid w:val="002C4FA2"/>
    <w:rsid w:val="002C6A54"/>
    <w:rsid w:val="002D1907"/>
    <w:rsid w:val="002D20B9"/>
    <w:rsid w:val="002D568B"/>
    <w:rsid w:val="002D5B56"/>
    <w:rsid w:val="002D5F40"/>
    <w:rsid w:val="002D6C8E"/>
    <w:rsid w:val="002E19F1"/>
    <w:rsid w:val="002E2B62"/>
    <w:rsid w:val="002E2F46"/>
    <w:rsid w:val="002E42BB"/>
    <w:rsid w:val="002E5154"/>
    <w:rsid w:val="002E6418"/>
    <w:rsid w:val="002F0294"/>
    <w:rsid w:val="002F11AD"/>
    <w:rsid w:val="002F14B7"/>
    <w:rsid w:val="002F2B1C"/>
    <w:rsid w:val="002F52F9"/>
    <w:rsid w:val="00300144"/>
    <w:rsid w:val="0030095C"/>
    <w:rsid w:val="00301C58"/>
    <w:rsid w:val="00303A66"/>
    <w:rsid w:val="003044ED"/>
    <w:rsid w:val="00306FF8"/>
    <w:rsid w:val="0030717B"/>
    <w:rsid w:val="00307283"/>
    <w:rsid w:val="00307AA9"/>
    <w:rsid w:val="00310237"/>
    <w:rsid w:val="00311320"/>
    <w:rsid w:val="00313A84"/>
    <w:rsid w:val="003163DE"/>
    <w:rsid w:val="00323369"/>
    <w:rsid w:val="0032348B"/>
    <w:rsid w:val="0032589C"/>
    <w:rsid w:val="003268D2"/>
    <w:rsid w:val="003273BC"/>
    <w:rsid w:val="003276B1"/>
    <w:rsid w:val="003304FC"/>
    <w:rsid w:val="003312A1"/>
    <w:rsid w:val="00334478"/>
    <w:rsid w:val="00337B3D"/>
    <w:rsid w:val="00340080"/>
    <w:rsid w:val="0034104D"/>
    <w:rsid w:val="00341056"/>
    <w:rsid w:val="00342073"/>
    <w:rsid w:val="00344B1F"/>
    <w:rsid w:val="003450EA"/>
    <w:rsid w:val="003473A9"/>
    <w:rsid w:val="00352FDE"/>
    <w:rsid w:val="003546D6"/>
    <w:rsid w:val="0035488A"/>
    <w:rsid w:val="00354ADD"/>
    <w:rsid w:val="00356709"/>
    <w:rsid w:val="00356A3E"/>
    <w:rsid w:val="0036440E"/>
    <w:rsid w:val="00366848"/>
    <w:rsid w:val="00366D64"/>
    <w:rsid w:val="0036757F"/>
    <w:rsid w:val="003719FA"/>
    <w:rsid w:val="00371FD5"/>
    <w:rsid w:val="003727DC"/>
    <w:rsid w:val="003765EB"/>
    <w:rsid w:val="00377DC4"/>
    <w:rsid w:val="00377EFC"/>
    <w:rsid w:val="003800F3"/>
    <w:rsid w:val="003802BC"/>
    <w:rsid w:val="003821A1"/>
    <w:rsid w:val="00383ABD"/>
    <w:rsid w:val="0038424F"/>
    <w:rsid w:val="00385B25"/>
    <w:rsid w:val="00386945"/>
    <w:rsid w:val="003879D5"/>
    <w:rsid w:val="00395846"/>
    <w:rsid w:val="003959E7"/>
    <w:rsid w:val="00395C2F"/>
    <w:rsid w:val="003A4042"/>
    <w:rsid w:val="003A4568"/>
    <w:rsid w:val="003B2298"/>
    <w:rsid w:val="003B3BD5"/>
    <w:rsid w:val="003B5050"/>
    <w:rsid w:val="003B5A25"/>
    <w:rsid w:val="003B6929"/>
    <w:rsid w:val="003C002D"/>
    <w:rsid w:val="003C01C7"/>
    <w:rsid w:val="003C1928"/>
    <w:rsid w:val="003C20D5"/>
    <w:rsid w:val="003C38F7"/>
    <w:rsid w:val="003C74B3"/>
    <w:rsid w:val="003C782F"/>
    <w:rsid w:val="003D0F3E"/>
    <w:rsid w:val="003D222E"/>
    <w:rsid w:val="003D24F6"/>
    <w:rsid w:val="003E1759"/>
    <w:rsid w:val="003E21BF"/>
    <w:rsid w:val="003E22EE"/>
    <w:rsid w:val="003E23A6"/>
    <w:rsid w:val="003E36C4"/>
    <w:rsid w:val="003F00A7"/>
    <w:rsid w:val="003F0D08"/>
    <w:rsid w:val="003F22BD"/>
    <w:rsid w:val="003F456B"/>
    <w:rsid w:val="0040382B"/>
    <w:rsid w:val="00404A1C"/>
    <w:rsid w:val="0040626A"/>
    <w:rsid w:val="00407E0F"/>
    <w:rsid w:val="00411FC5"/>
    <w:rsid w:val="00413191"/>
    <w:rsid w:val="00413877"/>
    <w:rsid w:val="00414A26"/>
    <w:rsid w:val="00416161"/>
    <w:rsid w:val="004162A9"/>
    <w:rsid w:val="00417DDA"/>
    <w:rsid w:val="00421D07"/>
    <w:rsid w:val="00422FC9"/>
    <w:rsid w:val="00423B91"/>
    <w:rsid w:val="00425A3A"/>
    <w:rsid w:val="00426A48"/>
    <w:rsid w:val="0043221B"/>
    <w:rsid w:val="004330BF"/>
    <w:rsid w:val="0043342E"/>
    <w:rsid w:val="0043410A"/>
    <w:rsid w:val="00434205"/>
    <w:rsid w:val="00434510"/>
    <w:rsid w:val="00435355"/>
    <w:rsid w:val="00435BD6"/>
    <w:rsid w:val="00436033"/>
    <w:rsid w:val="004366E4"/>
    <w:rsid w:val="00436AD8"/>
    <w:rsid w:val="00440C8E"/>
    <w:rsid w:val="00441CA4"/>
    <w:rsid w:val="00442BAB"/>
    <w:rsid w:val="00442F94"/>
    <w:rsid w:val="00443D42"/>
    <w:rsid w:val="00443EE4"/>
    <w:rsid w:val="00444D26"/>
    <w:rsid w:val="0044548C"/>
    <w:rsid w:val="00447833"/>
    <w:rsid w:val="00447D6F"/>
    <w:rsid w:val="004509F4"/>
    <w:rsid w:val="0045100C"/>
    <w:rsid w:val="004522CB"/>
    <w:rsid w:val="00452D02"/>
    <w:rsid w:val="00455296"/>
    <w:rsid w:val="00457425"/>
    <w:rsid w:val="00463EBF"/>
    <w:rsid w:val="00464050"/>
    <w:rsid w:val="0046532E"/>
    <w:rsid w:val="004661F1"/>
    <w:rsid w:val="00467DEB"/>
    <w:rsid w:val="00467E11"/>
    <w:rsid w:val="0047158B"/>
    <w:rsid w:val="00472FEF"/>
    <w:rsid w:val="0047428E"/>
    <w:rsid w:val="00474D26"/>
    <w:rsid w:val="00475170"/>
    <w:rsid w:val="004806A5"/>
    <w:rsid w:val="00480D5A"/>
    <w:rsid w:val="004824D2"/>
    <w:rsid w:val="00484337"/>
    <w:rsid w:val="00485366"/>
    <w:rsid w:val="00486D0D"/>
    <w:rsid w:val="004913DB"/>
    <w:rsid w:val="00492919"/>
    <w:rsid w:val="00496841"/>
    <w:rsid w:val="004A0620"/>
    <w:rsid w:val="004A0686"/>
    <w:rsid w:val="004A398F"/>
    <w:rsid w:val="004A5371"/>
    <w:rsid w:val="004B01FA"/>
    <w:rsid w:val="004B28CC"/>
    <w:rsid w:val="004B59EA"/>
    <w:rsid w:val="004B6439"/>
    <w:rsid w:val="004C1647"/>
    <w:rsid w:val="004C4850"/>
    <w:rsid w:val="004C5C4A"/>
    <w:rsid w:val="004C6CF7"/>
    <w:rsid w:val="004C72C5"/>
    <w:rsid w:val="004D1AF4"/>
    <w:rsid w:val="004D4632"/>
    <w:rsid w:val="004E0498"/>
    <w:rsid w:val="004E6406"/>
    <w:rsid w:val="004F0431"/>
    <w:rsid w:val="004F0B7C"/>
    <w:rsid w:val="004F0EB2"/>
    <w:rsid w:val="004F1080"/>
    <w:rsid w:val="004F1DF9"/>
    <w:rsid w:val="004F1E9D"/>
    <w:rsid w:val="004F519C"/>
    <w:rsid w:val="004F7129"/>
    <w:rsid w:val="004F7151"/>
    <w:rsid w:val="0050237B"/>
    <w:rsid w:val="00503CE8"/>
    <w:rsid w:val="00504EFE"/>
    <w:rsid w:val="00510ABD"/>
    <w:rsid w:val="00520E24"/>
    <w:rsid w:val="00520FA0"/>
    <w:rsid w:val="00521340"/>
    <w:rsid w:val="00524315"/>
    <w:rsid w:val="00525469"/>
    <w:rsid w:val="00527F7C"/>
    <w:rsid w:val="00531577"/>
    <w:rsid w:val="005364F1"/>
    <w:rsid w:val="0053721F"/>
    <w:rsid w:val="00537C3C"/>
    <w:rsid w:val="00544110"/>
    <w:rsid w:val="00545056"/>
    <w:rsid w:val="00546DC4"/>
    <w:rsid w:val="005523F9"/>
    <w:rsid w:val="00553428"/>
    <w:rsid w:val="0055554C"/>
    <w:rsid w:val="00557404"/>
    <w:rsid w:val="00561C60"/>
    <w:rsid w:val="00563424"/>
    <w:rsid w:val="00565E16"/>
    <w:rsid w:val="00570603"/>
    <w:rsid w:val="0057380F"/>
    <w:rsid w:val="0057491C"/>
    <w:rsid w:val="00574D62"/>
    <w:rsid w:val="00574E77"/>
    <w:rsid w:val="00580726"/>
    <w:rsid w:val="00582302"/>
    <w:rsid w:val="0058513D"/>
    <w:rsid w:val="005858FF"/>
    <w:rsid w:val="005900D1"/>
    <w:rsid w:val="005907DE"/>
    <w:rsid w:val="00591A08"/>
    <w:rsid w:val="00592D0B"/>
    <w:rsid w:val="00594CE9"/>
    <w:rsid w:val="00596533"/>
    <w:rsid w:val="005A28C6"/>
    <w:rsid w:val="005A29C2"/>
    <w:rsid w:val="005A4400"/>
    <w:rsid w:val="005B03B5"/>
    <w:rsid w:val="005B19C8"/>
    <w:rsid w:val="005B2C74"/>
    <w:rsid w:val="005B2E81"/>
    <w:rsid w:val="005B5A9C"/>
    <w:rsid w:val="005C0AD7"/>
    <w:rsid w:val="005C1AB7"/>
    <w:rsid w:val="005C2788"/>
    <w:rsid w:val="005C35D3"/>
    <w:rsid w:val="005C4A6B"/>
    <w:rsid w:val="005C4C32"/>
    <w:rsid w:val="005C5184"/>
    <w:rsid w:val="005C7537"/>
    <w:rsid w:val="005D0232"/>
    <w:rsid w:val="005D3BC5"/>
    <w:rsid w:val="005D42FA"/>
    <w:rsid w:val="005D4780"/>
    <w:rsid w:val="005D6D35"/>
    <w:rsid w:val="005D7C86"/>
    <w:rsid w:val="005E1DCF"/>
    <w:rsid w:val="005E2416"/>
    <w:rsid w:val="005E2597"/>
    <w:rsid w:val="005E3780"/>
    <w:rsid w:val="005E58B6"/>
    <w:rsid w:val="005F2248"/>
    <w:rsid w:val="005F397A"/>
    <w:rsid w:val="005F7470"/>
    <w:rsid w:val="00600949"/>
    <w:rsid w:val="00601A24"/>
    <w:rsid w:val="00602755"/>
    <w:rsid w:val="00603FF0"/>
    <w:rsid w:val="006059D3"/>
    <w:rsid w:val="00605C80"/>
    <w:rsid w:val="00612326"/>
    <w:rsid w:val="00612A3B"/>
    <w:rsid w:val="00613179"/>
    <w:rsid w:val="00620504"/>
    <w:rsid w:val="00622880"/>
    <w:rsid w:val="00622A39"/>
    <w:rsid w:val="00623444"/>
    <w:rsid w:val="00623E88"/>
    <w:rsid w:val="00625DC2"/>
    <w:rsid w:val="00626959"/>
    <w:rsid w:val="00627541"/>
    <w:rsid w:val="00630634"/>
    <w:rsid w:val="006308E6"/>
    <w:rsid w:val="00630C8B"/>
    <w:rsid w:val="00630D6D"/>
    <w:rsid w:val="0063254A"/>
    <w:rsid w:val="00633B62"/>
    <w:rsid w:val="0063587C"/>
    <w:rsid w:val="00635DDB"/>
    <w:rsid w:val="00636EBC"/>
    <w:rsid w:val="00637CBE"/>
    <w:rsid w:val="00643A66"/>
    <w:rsid w:val="0064516A"/>
    <w:rsid w:val="0064614F"/>
    <w:rsid w:val="0064709B"/>
    <w:rsid w:val="006511C0"/>
    <w:rsid w:val="00655C2B"/>
    <w:rsid w:val="006564A6"/>
    <w:rsid w:val="00660E42"/>
    <w:rsid w:val="0066115F"/>
    <w:rsid w:val="0066313E"/>
    <w:rsid w:val="006631C0"/>
    <w:rsid w:val="00663221"/>
    <w:rsid w:val="0066466D"/>
    <w:rsid w:val="006653C7"/>
    <w:rsid w:val="006653DC"/>
    <w:rsid w:val="0066680E"/>
    <w:rsid w:val="00666862"/>
    <w:rsid w:val="006703ED"/>
    <w:rsid w:val="00672E8B"/>
    <w:rsid w:val="00677C8B"/>
    <w:rsid w:val="00682311"/>
    <w:rsid w:val="00682921"/>
    <w:rsid w:val="00682927"/>
    <w:rsid w:val="00682EEC"/>
    <w:rsid w:val="006832D8"/>
    <w:rsid w:val="00686A1C"/>
    <w:rsid w:val="006906C9"/>
    <w:rsid w:val="00690C0A"/>
    <w:rsid w:val="00691E72"/>
    <w:rsid w:val="0069350E"/>
    <w:rsid w:val="0069394F"/>
    <w:rsid w:val="00693ACB"/>
    <w:rsid w:val="00695207"/>
    <w:rsid w:val="0069686B"/>
    <w:rsid w:val="00697561"/>
    <w:rsid w:val="00697D34"/>
    <w:rsid w:val="006A15BA"/>
    <w:rsid w:val="006A2413"/>
    <w:rsid w:val="006A56A8"/>
    <w:rsid w:val="006A7470"/>
    <w:rsid w:val="006B10F0"/>
    <w:rsid w:val="006B1EB7"/>
    <w:rsid w:val="006B2149"/>
    <w:rsid w:val="006B5BDB"/>
    <w:rsid w:val="006B6133"/>
    <w:rsid w:val="006C1681"/>
    <w:rsid w:val="006C1CA1"/>
    <w:rsid w:val="006C39F6"/>
    <w:rsid w:val="006C4C28"/>
    <w:rsid w:val="006C7D4E"/>
    <w:rsid w:val="006D105F"/>
    <w:rsid w:val="006D245B"/>
    <w:rsid w:val="006D2B26"/>
    <w:rsid w:val="006D2D29"/>
    <w:rsid w:val="006D3895"/>
    <w:rsid w:val="006D3DA6"/>
    <w:rsid w:val="006D6D31"/>
    <w:rsid w:val="006E5252"/>
    <w:rsid w:val="006E5481"/>
    <w:rsid w:val="006E7C3B"/>
    <w:rsid w:val="006E7E8C"/>
    <w:rsid w:val="006F1D99"/>
    <w:rsid w:val="006F202A"/>
    <w:rsid w:val="006F341E"/>
    <w:rsid w:val="006F3B47"/>
    <w:rsid w:val="006F55DC"/>
    <w:rsid w:val="006F7109"/>
    <w:rsid w:val="00700CB3"/>
    <w:rsid w:val="0070309B"/>
    <w:rsid w:val="007055B7"/>
    <w:rsid w:val="00710136"/>
    <w:rsid w:val="00710F26"/>
    <w:rsid w:val="00711800"/>
    <w:rsid w:val="00713DB2"/>
    <w:rsid w:val="007169E9"/>
    <w:rsid w:val="00720F26"/>
    <w:rsid w:val="00722BDC"/>
    <w:rsid w:val="00722C62"/>
    <w:rsid w:val="0072548A"/>
    <w:rsid w:val="00730340"/>
    <w:rsid w:val="00731C28"/>
    <w:rsid w:val="00732D75"/>
    <w:rsid w:val="007336BF"/>
    <w:rsid w:val="00733EDB"/>
    <w:rsid w:val="00734062"/>
    <w:rsid w:val="00736BE1"/>
    <w:rsid w:val="00740FE7"/>
    <w:rsid w:val="00744553"/>
    <w:rsid w:val="00751A3E"/>
    <w:rsid w:val="00751F04"/>
    <w:rsid w:val="00752E69"/>
    <w:rsid w:val="00753B95"/>
    <w:rsid w:val="007540D3"/>
    <w:rsid w:val="007557D9"/>
    <w:rsid w:val="00755BEA"/>
    <w:rsid w:val="00755FFC"/>
    <w:rsid w:val="00761597"/>
    <w:rsid w:val="007701DB"/>
    <w:rsid w:val="00770864"/>
    <w:rsid w:val="00773337"/>
    <w:rsid w:val="00776C33"/>
    <w:rsid w:val="0077790F"/>
    <w:rsid w:val="0078169E"/>
    <w:rsid w:val="007837BD"/>
    <w:rsid w:val="00785E90"/>
    <w:rsid w:val="00785F7F"/>
    <w:rsid w:val="00786BFD"/>
    <w:rsid w:val="00791341"/>
    <w:rsid w:val="007953A4"/>
    <w:rsid w:val="007960BF"/>
    <w:rsid w:val="007978A9"/>
    <w:rsid w:val="007A023D"/>
    <w:rsid w:val="007A04E9"/>
    <w:rsid w:val="007A15F5"/>
    <w:rsid w:val="007A20AA"/>
    <w:rsid w:val="007A3443"/>
    <w:rsid w:val="007A4B47"/>
    <w:rsid w:val="007A53E5"/>
    <w:rsid w:val="007A5A88"/>
    <w:rsid w:val="007A5FDD"/>
    <w:rsid w:val="007B0C31"/>
    <w:rsid w:val="007B0F71"/>
    <w:rsid w:val="007B7A67"/>
    <w:rsid w:val="007D0C00"/>
    <w:rsid w:val="007D16FE"/>
    <w:rsid w:val="007D3208"/>
    <w:rsid w:val="007E35F4"/>
    <w:rsid w:val="007E4450"/>
    <w:rsid w:val="007E52C9"/>
    <w:rsid w:val="007E6EF3"/>
    <w:rsid w:val="007F0A93"/>
    <w:rsid w:val="007F4539"/>
    <w:rsid w:val="007F5312"/>
    <w:rsid w:val="007F62F1"/>
    <w:rsid w:val="007F6821"/>
    <w:rsid w:val="007F6F81"/>
    <w:rsid w:val="00800F74"/>
    <w:rsid w:val="00802892"/>
    <w:rsid w:val="00802B67"/>
    <w:rsid w:val="00806502"/>
    <w:rsid w:val="008104F7"/>
    <w:rsid w:val="00812FDD"/>
    <w:rsid w:val="008169A7"/>
    <w:rsid w:val="00824ACB"/>
    <w:rsid w:val="008263A8"/>
    <w:rsid w:val="0082694E"/>
    <w:rsid w:val="00827FC2"/>
    <w:rsid w:val="00830B8E"/>
    <w:rsid w:val="008311E6"/>
    <w:rsid w:val="00831F41"/>
    <w:rsid w:val="008321FD"/>
    <w:rsid w:val="0083451A"/>
    <w:rsid w:val="00834B67"/>
    <w:rsid w:val="00834FD5"/>
    <w:rsid w:val="008376C1"/>
    <w:rsid w:val="00837928"/>
    <w:rsid w:val="00837AEF"/>
    <w:rsid w:val="008406FC"/>
    <w:rsid w:val="0084074D"/>
    <w:rsid w:val="00840B0C"/>
    <w:rsid w:val="00841116"/>
    <w:rsid w:val="008423DE"/>
    <w:rsid w:val="0084628E"/>
    <w:rsid w:val="0085235E"/>
    <w:rsid w:val="00854698"/>
    <w:rsid w:val="008553B5"/>
    <w:rsid w:val="00857259"/>
    <w:rsid w:val="00860DDD"/>
    <w:rsid w:val="0086186C"/>
    <w:rsid w:val="0086209A"/>
    <w:rsid w:val="00864646"/>
    <w:rsid w:val="008648F5"/>
    <w:rsid w:val="008649CC"/>
    <w:rsid w:val="00865379"/>
    <w:rsid w:val="008657FD"/>
    <w:rsid w:val="00865BE9"/>
    <w:rsid w:val="00865CBB"/>
    <w:rsid w:val="0087035D"/>
    <w:rsid w:val="00870FA4"/>
    <w:rsid w:val="00875483"/>
    <w:rsid w:val="008775F8"/>
    <w:rsid w:val="008813A9"/>
    <w:rsid w:val="008815A2"/>
    <w:rsid w:val="0088786D"/>
    <w:rsid w:val="00887EFE"/>
    <w:rsid w:val="00892467"/>
    <w:rsid w:val="00892B92"/>
    <w:rsid w:val="00895E2F"/>
    <w:rsid w:val="00896E42"/>
    <w:rsid w:val="008A038F"/>
    <w:rsid w:val="008A0DE0"/>
    <w:rsid w:val="008A18D1"/>
    <w:rsid w:val="008A4D02"/>
    <w:rsid w:val="008A61C4"/>
    <w:rsid w:val="008A75B8"/>
    <w:rsid w:val="008B1ECC"/>
    <w:rsid w:val="008B29B0"/>
    <w:rsid w:val="008B3A33"/>
    <w:rsid w:val="008B51B8"/>
    <w:rsid w:val="008B58D2"/>
    <w:rsid w:val="008B69B7"/>
    <w:rsid w:val="008C29E2"/>
    <w:rsid w:val="008C4EA9"/>
    <w:rsid w:val="008D265F"/>
    <w:rsid w:val="008D2EE6"/>
    <w:rsid w:val="008D347F"/>
    <w:rsid w:val="008E1054"/>
    <w:rsid w:val="008E2386"/>
    <w:rsid w:val="008E46A3"/>
    <w:rsid w:val="008E5FE9"/>
    <w:rsid w:val="008E6808"/>
    <w:rsid w:val="008F152E"/>
    <w:rsid w:val="008F565E"/>
    <w:rsid w:val="008F63CF"/>
    <w:rsid w:val="008F6ABB"/>
    <w:rsid w:val="008F7E5D"/>
    <w:rsid w:val="00900443"/>
    <w:rsid w:val="009015E2"/>
    <w:rsid w:val="009054F7"/>
    <w:rsid w:val="00905C1B"/>
    <w:rsid w:val="00910DF0"/>
    <w:rsid w:val="0091339A"/>
    <w:rsid w:val="00914570"/>
    <w:rsid w:val="00917535"/>
    <w:rsid w:val="00920B78"/>
    <w:rsid w:val="009213A7"/>
    <w:rsid w:val="00923F1E"/>
    <w:rsid w:val="00925075"/>
    <w:rsid w:val="00925EC5"/>
    <w:rsid w:val="0093440D"/>
    <w:rsid w:val="0094717C"/>
    <w:rsid w:val="00951E85"/>
    <w:rsid w:val="00952D83"/>
    <w:rsid w:val="009543DE"/>
    <w:rsid w:val="009551B4"/>
    <w:rsid w:val="00955FB6"/>
    <w:rsid w:val="00957BC8"/>
    <w:rsid w:val="00957E3E"/>
    <w:rsid w:val="00960061"/>
    <w:rsid w:val="00965265"/>
    <w:rsid w:val="0096599E"/>
    <w:rsid w:val="009669B9"/>
    <w:rsid w:val="00967472"/>
    <w:rsid w:val="00973910"/>
    <w:rsid w:val="00975768"/>
    <w:rsid w:val="00977DD5"/>
    <w:rsid w:val="00980498"/>
    <w:rsid w:val="00982428"/>
    <w:rsid w:val="009824A8"/>
    <w:rsid w:val="009847BA"/>
    <w:rsid w:val="00984B68"/>
    <w:rsid w:val="009871BE"/>
    <w:rsid w:val="00990410"/>
    <w:rsid w:val="00991C5C"/>
    <w:rsid w:val="0099448B"/>
    <w:rsid w:val="00995206"/>
    <w:rsid w:val="00996B12"/>
    <w:rsid w:val="009A008F"/>
    <w:rsid w:val="009A036F"/>
    <w:rsid w:val="009A3D46"/>
    <w:rsid w:val="009A67B2"/>
    <w:rsid w:val="009B19CA"/>
    <w:rsid w:val="009B4F26"/>
    <w:rsid w:val="009B50D9"/>
    <w:rsid w:val="009B6C68"/>
    <w:rsid w:val="009C034E"/>
    <w:rsid w:val="009C0A65"/>
    <w:rsid w:val="009D01FA"/>
    <w:rsid w:val="009D1234"/>
    <w:rsid w:val="009D123A"/>
    <w:rsid w:val="009D7023"/>
    <w:rsid w:val="009E1B84"/>
    <w:rsid w:val="009E4056"/>
    <w:rsid w:val="009E5878"/>
    <w:rsid w:val="009E5B18"/>
    <w:rsid w:val="009E65F2"/>
    <w:rsid w:val="009E6734"/>
    <w:rsid w:val="009E7D5E"/>
    <w:rsid w:val="009F2F5F"/>
    <w:rsid w:val="009F342E"/>
    <w:rsid w:val="009F3D1F"/>
    <w:rsid w:val="009F449C"/>
    <w:rsid w:val="009F4DC0"/>
    <w:rsid w:val="009F59C8"/>
    <w:rsid w:val="009F7D43"/>
    <w:rsid w:val="009F7EDA"/>
    <w:rsid w:val="00A01E9F"/>
    <w:rsid w:val="00A0235E"/>
    <w:rsid w:val="00A11A6A"/>
    <w:rsid w:val="00A12077"/>
    <w:rsid w:val="00A15FEB"/>
    <w:rsid w:val="00A17230"/>
    <w:rsid w:val="00A200F0"/>
    <w:rsid w:val="00A209D5"/>
    <w:rsid w:val="00A215EA"/>
    <w:rsid w:val="00A22927"/>
    <w:rsid w:val="00A23601"/>
    <w:rsid w:val="00A240FE"/>
    <w:rsid w:val="00A25786"/>
    <w:rsid w:val="00A30DD3"/>
    <w:rsid w:val="00A352F5"/>
    <w:rsid w:val="00A357FC"/>
    <w:rsid w:val="00A401D9"/>
    <w:rsid w:val="00A4417F"/>
    <w:rsid w:val="00A45938"/>
    <w:rsid w:val="00A47249"/>
    <w:rsid w:val="00A47786"/>
    <w:rsid w:val="00A47E07"/>
    <w:rsid w:val="00A500F7"/>
    <w:rsid w:val="00A52376"/>
    <w:rsid w:val="00A552ED"/>
    <w:rsid w:val="00A556E2"/>
    <w:rsid w:val="00A56825"/>
    <w:rsid w:val="00A6184A"/>
    <w:rsid w:val="00A622C1"/>
    <w:rsid w:val="00A63051"/>
    <w:rsid w:val="00A648CE"/>
    <w:rsid w:val="00A65690"/>
    <w:rsid w:val="00A716AE"/>
    <w:rsid w:val="00A71BE7"/>
    <w:rsid w:val="00A72A2F"/>
    <w:rsid w:val="00A74CD1"/>
    <w:rsid w:val="00A7797A"/>
    <w:rsid w:val="00A8120C"/>
    <w:rsid w:val="00A82611"/>
    <w:rsid w:val="00A841A8"/>
    <w:rsid w:val="00A92C31"/>
    <w:rsid w:val="00A94981"/>
    <w:rsid w:val="00A95532"/>
    <w:rsid w:val="00A958BE"/>
    <w:rsid w:val="00AA1A08"/>
    <w:rsid w:val="00AA6BC7"/>
    <w:rsid w:val="00AA788F"/>
    <w:rsid w:val="00AA79BF"/>
    <w:rsid w:val="00AB0D9C"/>
    <w:rsid w:val="00AB29DF"/>
    <w:rsid w:val="00AB3DAC"/>
    <w:rsid w:val="00AB46D3"/>
    <w:rsid w:val="00AB6B07"/>
    <w:rsid w:val="00AB6C46"/>
    <w:rsid w:val="00AB7671"/>
    <w:rsid w:val="00AC11BD"/>
    <w:rsid w:val="00AC4EA4"/>
    <w:rsid w:val="00AC67FD"/>
    <w:rsid w:val="00AD0F2A"/>
    <w:rsid w:val="00AD0F32"/>
    <w:rsid w:val="00AD3F6C"/>
    <w:rsid w:val="00AD43F2"/>
    <w:rsid w:val="00AD57EE"/>
    <w:rsid w:val="00AE066E"/>
    <w:rsid w:val="00AE1AD1"/>
    <w:rsid w:val="00AE21EF"/>
    <w:rsid w:val="00AE48A2"/>
    <w:rsid w:val="00AE78DA"/>
    <w:rsid w:val="00AF32C3"/>
    <w:rsid w:val="00AF3891"/>
    <w:rsid w:val="00AF3BA7"/>
    <w:rsid w:val="00AF4BB3"/>
    <w:rsid w:val="00AF5108"/>
    <w:rsid w:val="00AF5733"/>
    <w:rsid w:val="00AF60EE"/>
    <w:rsid w:val="00AF7135"/>
    <w:rsid w:val="00AF7761"/>
    <w:rsid w:val="00B002E1"/>
    <w:rsid w:val="00B017FE"/>
    <w:rsid w:val="00B02190"/>
    <w:rsid w:val="00B022E6"/>
    <w:rsid w:val="00B03E6B"/>
    <w:rsid w:val="00B04219"/>
    <w:rsid w:val="00B04C32"/>
    <w:rsid w:val="00B05DE1"/>
    <w:rsid w:val="00B10174"/>
    <w:rsid w:val="00B1211C"/>
    <w:rsid w:val="00B126CD"/>
    <w:rsid w:val="00B1740E"/>
    <w:rsid w:val="00B17429"/>
    <w:rsid w:val="00B22B01"/>
    <w:rsid w:val="00B32764"/>
    <w:rsid w:val="00B33546"/>
    <w:rsid w:val="00B36C6A"/>
    <w:rsid w:val="00B41FC4"/>
    <w:rsid w:val="00B43E6B"/>
    <w:rsid w:val="00B479E5"/>
    <w:rsid w:val="00B5108A"/>
    <w:rsid w:val="00B5115A"/>
    <w:rsid w:val="00B540DB"/>
    <w:rsid w:val="00B60915"/>
    <w:rsid w:val="00B61F19"/>
    <w:rsid w:val="00B66B60"/>
    <w:rsid w:val="00B676B4"/>
    <w:rsid w:val="00B714F5"/>
    <w:rsid w:val="00B72C70"/>
    <w:rsid w:val="00B73F9E"/>
    <w:rsid w:val="00B76090"/>
    <w:rsid w:val="00B82F89"/>
    <w:rsid w:val="00B84145"/>
    <w:rsid w:val="00B8536B"/>
    <w:rsid w:val="00B8557A"/>
    <w:rsid w:val="00B85AD6"/>
    <w:rsid w:val="00B87E60"/>
    <w:rsid w:val="00B90FB0"/>
    <w:rsid w:val="00B918A4"/>
    <w:rsid w:val="00B91A7C"/>
    <w:rsid w:val="00B920EA"/>
    <w:rsid w:val="00B9446E"/>
    <w:rsid w:val="00B94CC3"/>
    <w:rsid w:val="00B9580A"/>
    <w:rsid w:val="00BA47C8"/>
    <w:rsid w:val="00BA5503"/>
    <w:rsid w:val="00BA6F21"/>
    <w:rsid w:val="00BB0385"/>
    <w:rsid w:val="00BB050E"/>
    <w:rsid w:val="00BB1F8E"/>
    <w:rsid w:val="00BB2240"/>
    <w:rsid w:val="00BB33F1"/>
    <w:rsid w:val="00BB43C2"/>
    <w:rsid w:val="00BB45B4"/>
    <w:rsid w:val="00BB47DD"/>
    <w:rsid w:val="00BB76B2"/>
    <w:rsid w:val="00BC0704"/>
    <w:rsid w:val="00BC085F"/>
    <w:rsid w:val="00BC1CBD"/>
    <w:rsid w:val="00BC1F7D"/>
    <w:rsid w:val="00BC3E5C"/>
    <w:rsid w:val="00BC64C7"/>
    <w:rsid w:val="00BD171A"/>
    <w:rsid w:val="00BD35B6"/>
    <w:rsid w:val="00BD4433"/>
    <w:rsid w:val="00BD50D8"/>
    <w:rsid w:val="00BE16CB"/>
    <w:rsid w:val="00BE2A33"/>
    <w:rsid w:val="00BE3909"/>
    <w:rsid w:val="00BE50FB"/>
    <w:rsid w:val="00BE5354"/>
    <w:rsid w:val="00BE79CB"/>
    <w:rsid w:val="00BF1BDB"/>
    <w:rsid w:val="00BF5F8A"/>
    <w:rsid w:val="00C03F78"/>
    <w:rsid w:val="00C04A19"/>
    <w:rsid w:val="00C04AB1"/>
    <w:rsid w:val="00C119C9"/>
    <w:rsid w:val="00C16238"/>
    <w:rsid w:val="00C17E6B"/>
    <w:rsid w:val="00C21DE0"/>
    <w:rsid w:val="00C230E1"/>
    <w:rsid w:val="00C26880"/>
    <w:rsid w:val="00C3017B"/>
    <w:rsid w:val="00C32F8D"/>
    <w:rsid w:val="00C3468F"/>
    <w:rsid w:val="00C34CCD"/>
    <w:rsid w:val="00C34ED9"/>
    <w:rsid w:val="00C35932"/>
    <w:rsid w:val="00C407E5"/>
    <w:rsid w:val="00C411E8"/>
    <w:rsid w:val="00C440D9"/>
    <w:rsid w:val="00C45A3D"/>
    <w:rsid w:val="00C5338E"/>
    <w:rsid w:val="00C53C74"/>
    <w:rsid w:val="00C56C3A"/>
    <w:rsid w:val="00C615D9"/>
    <w:rsid w:val="00C63CB6"/>
    <w:rsid w:val="00C65B15"/>
    <w:rsid w:val="00C66174"/>
    <w:rsid w:val="00C664AF"/>
    <w:rsid w:val="00C6694B"/>
    <w:rsid w:val="00C676D0"/>
    <w:rsid w:val="00C67955"/>
    <w:rsid w:val="00C70AD3"/>
    <w:rsid w:val="00C72133"/>
    <w:rsid w:val="00C741F5"/>
    <w:rsid w:val="00C74983"/>
    <w:rsid w:val="00C7708A"/>
    <w:rsid w:val="00C841C6"/>
    <w:rsid w:val="00C87627"/>
    <w:rsid w:val="00C87C97"/>
    <w:rsid w:val="00C9089D"/>
    <w:rsid w:val="00C9157E"/>
    <w:rsid w:val="00C93BC8"/>
    <w:rsid w:val="00C948C0"/>
    <w:rsid w:val="00C94D73"/>
    <w:rsid w:val="00C95E38"/>
    <w:rsid w:val="00CA32F0"/>
    <w:rsid w:val="00CA3616"/>
    <w:rsid w:val="00CB3AB0"/>
    <w:rsid w:val="00CC2857"/>
    <w:rsid w:val="00CC2D9A"/>
    <w:rsid w:val="00CC44B3"/>
    <w:rsid w:val="00CC543E"/>
    <w:rsid w:val="00CC670B"/>
    <w:rsid w:val="00CC68F9"/>
    <w:rsid w:val="00CD08AD"/>
    <w:rsid w:val="00CD08F0"/>
    <w:rsid w:val="00CD129F"/>
    <w:rsid w:val="00CD28B2"/>
    <w:rsid w:val="00CD2FA6"/>
    <w:rsid w:val="00CD4E8B"/>
    <w:rsid w:val="00CD61F1"/>
    <w:rsid w:val="00CD77DE"/>
    <w:rsid w:val="00CD7E28"/>
    <w:rsid w:val="00CE2753"/>
    <w:rsid w:val="00CF2909"/>
    <w:rsid w:val="00CF2CB1"/>
    <w:rsid w:val="00CF3917"/>
    <w:rsid w:val="00CF487D"/>
    <w:rsid w:val="00CF581D"/>
    <w:rsid w:val="00D01176"/>
    <w:rsid w:val="00D01198"/>
    <w:rsid w:val="00D0134D"/>
    <w:rsid w:val="00D044E6"/>
    <w:rsid w:val="00D060B3"/>
    <w:rsid w:val="00D07608"/>
    <w:rsid w:val="00D12EAD"/>
    <w:rsid w:val="00D132B9"/>
    <w:rsid w:val="00D14AB3"/>
    <w:rsid w:val="00D15716"/>
    <w:rsid w:val="00D16482"/>
    <w:rsid w:val="00D167B6"/>
    <w:rsid w:val="00D206C2"/>
    <w:rsid w:val="00D21774"/>
    <w:rsid w:val="00D22D26"/>
    <w:rsid w:val="00D2316A"/>
    <w:rsid w:val="00D244A9"/>
    <w:rsid w:val="00D2617D"/>
    <w:rsid w:val="00D273FB"/>
    <w:rsid w:val="00D2759D"/>
    <w:rsid w:val="00D315D7"/>
    <w:rsid w:val="00D333AF"/>
    <w:rsid w:val="00D34083"/>
    <w:rsid w:val="00D35343"/>
    <w:rsid w:val="00D3579C"/>
    <w:rsid w:val="00D35915"/>
    <w:rsid w:val="00D404DF"/>
    <w:rsid w:val="00D40DD0"/>
    <w:rsid w:val="00D41F16"/>
    <w:rsid w:val="00D43C6C"/>
    <w:rsid w:val="00D44ABE"/>
    <w:rsid w:val="00D46210"/>
    <w:rsid w:val="00D46826"/>
    <w:rsid w:val="00D50FFB"/>
    <w:rsid w:val="00D52055"/>
    <w:rsid w:val="00D5273C"/>
    <w:rsid w:val="00D5278B"/>
    <w:rsid w:val="00D52979"/>
    <w:rsid w:val="00D549A4"/>
    <w:rsid w:val="00D55679"/>
    <w:rsid w:val="00D60EA5"/>
    <w:rsid w:val="00D63B20"/>
    <w:rsid w:val="00D727C6"/>
    <w:rsid w:val="00D73C76"/>
    <w:rsid w:val="00D73ECF"/>
    <w:rsid w:val="00D73F95"/>
    <w:rsid w:val="00D749D5"/>
    <w:rsid w:val="00D751EB"/>
    <w:rsid w:val="00D76DCD"/>
    <w:rsid w:val="00D76F90"/>
    <w:rsid w:val="00D77EEB"/>
    <w:rsid w:val="00D8142C"/>
    <w:rsid w:val="00D8152F"/>
    <w:rsid w:val="00D83D6A"/>
    <w:rsid w:val="00D8433A"/>
    <w:rsid w:val="00D84986"/>
    <w:rsid w:val="00D84B9E"/>
    <w:rsid w:val="00D85E6A"/>
    <w:rsid w:val="00D85EF0"/>
    <w:rsid w:val="00D9448D"/>
    <w:rsid w:val="00D96AF6"/>
    <w:rsid w:val="00DA047E"/>
    <w:rsid w:val="00DA16FC"/>
    <w:rsid w:val="00DA2024"/>
    <w:rsid w:val="00DA39BF"/>
    <w:rsid w:val="00DA4E4F"/>
    <w:rsid w:val="00DA5CE2"/>
    <w:rsid w:val="00DA6661"/>
    <w:rsid w:val="00DB0DB4"/>
    <w:rsid w:val="00DB317D"/>
    <w:rsid w:val="00DB4259"/>
    <w:rsid w:val="00DC2C49"/>
    <w:rsid w:val="00DC3B20"/>
    <w:rsid w:val="00DC53D9"/>
    <w:rsid w:val="00DC5672"/>
    <w:rsid w:val="00DC7E76"/>
    <w:rsid w:val="00DD18BE"/>
    <w:rsid w:val="00DD26A7"/>
    <w:rsid w:val="00DD3F8B"/>
    <w:rsid w:val="00DD4345"/>
    <w:rsid w:val="00DD50E2"/>
    <w:rsid w:val="00DD5F28"/>
    <w:rsid w:val="00DD61CE"/>
    <w:rsid w:val="00DE0EAB"/>
    <w:rsid w:val="00DE1034"/>
    <w:rsid w:val="00DE160B"/>
    <w:rsid w:val="00DE2BFC"/>
    <w:rsid w:val="00DE3269"/>
    <w:rsid w:val="00DE4D97"/>
    <w:rsid w:val="00DE5BD7"/>
    <w:rsid w:val="00DE6E15"/>
    <w:rsid w:val="00DF0213"/>
    <w:rsid w:val="00DF06D6"/>
    <w:rsid w:val="00DF0C39"/>
    <w:rsid w:val="00DF2DFB"/>
    <w:rsid w:val="00DF559B"/>
    <w:rsid w:val="00DF61B9"/>
    <w:rsid w:val="00DF6ED9"/>
    <w:rsid w:val="00E00320"/>
    <w:rsid w:val="00E00CCD"/>
    <w:rsid w:val="00E019FF"/>
    <w:rsid w:val="00E02E7E"/>
    <w:rsid w:val="00E06096"/>
    <w:rsid w:val="00E06DFC"/>
    <w:rsid w:val="00E07A36"/>
    <w:rsid w:val="00E10792"/>
    <w:rsid w:val="00E11282"/>
    <w:rsid w:val="00E13471"/>
    <w:rsid w:val="00E21559"/>
    <w:rsid w:val="00E217E9"/>
    <w:rsid w:val="00E21DDE"/>
    <w:rsid w:val="00E269BA"/>
    <w:rsid w:val="00E2737B"/>
    <w:rsid w:val="00E31C64"/>
    <w:rsid w:val="00E31CD9"/>
    <w:rsid w:val="00E34374"/>
    <w:rsid w:val="00E36FF6"/>
    <w:rsid w:val="00E37C02"/>
    <w:rsid w:val="00E40A20"/>
    <w:rsid w:val="00E413AA"/>
    <w:rsid w:val="00E413F3"/>
    <w:rsid w:val="00E42126"/>
    <w:rsid w:val="00E45506"/>
    <w:rsid w:val="00E46028"/>
    <w:rsid w:val="00E5308D"/>
    <w:rsid w:val="00E60933"/>
    <w:rsid w:val="00E63190"/>
    <w:rsid w:val="00E64415"/>
    <w:rsid w:val="00E651D8"/>
    <w:rsid w:val="00E6595D"/>
    <w:rsid w:val="00E66F52"/>
    <w:rsid w:val="00E714FD"/>
    <w:rsid w:val="00E71861"/>
    <w:rsid w:val="00E719BD"/>
    <w:rsid w:val="00E73E1C"/>
    <w:rsid w:val="00E74BBF"/>
    <w:rsid w:val="00E76AB5"/>
    <w:rsid w:val="00E76DD8"/>
    <w:rsid w:val="00E77079"/>
    <w:rsid w:val="00E80015"/>
    <w:rsid w:val="00E807A2"/>
    <w:rsid w:val="00E820CE"/>
    <w:rsid w:val="00E838EB"/>
    <w:rsid w:val="00E83A1B"/>
    <w:rsid w:val="00E85111"/>
    <w:rsid w:val="00E85735"/>
    <w:rsid w:val="00E95E06"/>
    <w:rsid w:val="00E9750A"/>
    <w:rsid w:val="00EA1E50"/>
    <w:rsid w:val="00EA2A45"/>
    <w:rsid w:val="00EA2F4C"/>
    <w:rsid w:val="00EA3A86"/>
    <w:rsid w:val="00EA5CED"/>
    <w:rsid w:val="00EA5DC1"/>
    <w:rsid w:val="00EA7184"/>
    <w:rsid w:val="00EB01F8"/>
    <w:rsid w:val="00EB2108"/>
    <w:rsid w:val="00EB2A73"/>
    <w:rsid w:val="00EB5333"/>
    <w:rsid w:val="00EC2118"/>
    <w:rsid w:val="00EC6BE7"/>
    <w:rsid w:val="00EE0487"/>
    <w:rsid w:val="00EE1148"/>
    <w:rsid w:val="00EE1E1A"/>
    <w:rsid w:val="00EE24BE"/>
    <w:rsid w:val="00EE4FF1"/>
    <w:rsid w:val="00EE616A"/>
    <w:rsid w:val="00EE698B"/>
    <w:rsid w:val="00EE6E3C"/>
    <w:rsid w:val="00EF1506"/>
    <w:rsid w:val="00EF195B"/>
    <w:rsid w:val="00EF384A"/>
    <w:rsid w:val="00EF7010"/>
    <w:rsid w:val="00F03006"/>
    <w:rsid w:val="00F0385A"/>
    <w:rsid w:val="00F05477"/>
    <w:rsid w:val="00F05980"/>
    <w:rsid w:val="00F06219"/>
    <w:rsid w:val="00F07900"/>
    <w:rsid w:val="00F07962"/>
    <w:rsid w:val="00F10A4E"/>
    <w:rsid w:val="00F11ADF"/>
    <w:rsid w:val="00F14503"/>
    <w:rsid w:val="00F1669D"/>
    <w:rsid w:val="00F1704B"/>
    <w:rsid w:val="00F17F82"/>
    <w:rsid w:val="00F20AB2"/>
    <w:rsid w:val="00F24B10"/>
    <w:rsid w:val="00F269DE"/>
    <w:rsid w:val="00F276D5"/>
    <w:rsid w:val="00F31E62"/>
    <w:rsid w:val="00F32A3C"/>
    <w:rsid w:val="00F41C00"/>
    <w:rsid w:val="00F471A7"/>
    <w:rsid w:val="00F5121E"/>
    <w:rsid w:val="00F52199"/>
    <w:rsid w:val="00F52769"/>
    <w:rsid w:val="00F536E7"/>
    <w:rsid w:val="00F538D7"/>
    <w:rsid w:val="00F53FA3"/>
    <w:rsid w:val="00F56994"/>
    <w:rsid w:val="00F576BA"/>
    <w:rsid w:val="00F6130E"/>
    <w:rsid w:val="00F650DE"/>
    <w:rsid w:val="00F66D94"/>
    <w:rsid w:val="00F67CC1"/>
    <w:rsid w:val="00F705A1"/>
    <w:rsid w:val="00F7413E"/>
    <w:rsid w:val="00F76D38"/>
    <w:rsid w:val="00F76FE7"/>
    <w:rsid w:val="00F80CF8"/>
    <w:rsid w:val="00F92094"/>
    <w:rsid w:val="00F92E0A"/>
    <w:rsid w:val="00F9377C"/>
    <w:rsid w:val="00F9606E"/>
    <w:rsid w:val="00F964C1"/>
    <w:rsid w:val="00F97A4A"/>
    <w:rsid w:val="00FA288E"/>
    <w:rsid w:val="00FA3898"/>
    <w:rsid w:val="00FA558C"/>
    <w:rsid w:val="00FA6A93"/>
    <w:rsid w:val="00FB1BFE"/>
    <w:rsid w:val="00FB2F35"/>
    <w:rsid w:val="00FB37EE"/>
    <w:rsid w:val="00FB4888"/>
    <w:rsid w:val="00FB5A57"/>
    <w:rsid w:val="00FB7B4E"/>
    <w:rsid w:val="00FC00EF"/>
    <w:rsid w:val="00FC0C07"/>
    <w:rsid w:val="00FC4D12"/>
    <w:rsid w:val="00FC6595"/>
    <w:rsid w:val="00FD1A26"/>
    <w:rsid w:val="00FD4374"/>
    <w:rsid w:val="00FD4ADE"/>
    <w:rsid w:val="00FD5A57"/>
    <w:rsid w:val="00FD75C3"/>
    <w:rsid w:val="00FD75D6"/>
    <w:rsid w:val="00FD7AE9"/>
    <w:rsid w:val="00FE03DD"/>
    <w:rsid w:val="00FE4D58"/>
    <w:rsid w:val="00FE67DB"/>
    <w:rsid w:val="00FE7254"/>
    <w:rsid w:val="00FF3649"/>
    <w:rsid w:val="00FF43F5"/>
    <w:rsid w:val="00FF470B"/>
    <w:rsid w:val="00FF53FF"/>
    <w:rsid w:val="00FF7307"/>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06FAA2-860A-4B79-9124-8AF4180E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51A"/>
  </w:style>
  <w:style w:type="paragraph" w:styleId="Heading1">
    <w:name w:val="heading 1"/>
    <w:basedOn w:val="Normal"/>
    <w:next w:val="Normal"/>
    <w:link w:val="Heading1Char"/>
    <w:uiPriority w:val="9"/>
    <w:qFormat/>
    <w:rsid w:val="000A3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33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33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2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3BC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416"/>
    <w:pPr>
      <w:tabs>
        <w:tab w:val="center" w:pos="4680"/>
        <w:tab w:val="right" w:pos="9360"/>
      </w:tabs>
    </w:pPr>
  </w:style>
  <w:style w:type="character" w:customStyle="1" w:styleId="HeaderChar">
    <w:name w:val="Header Char"/>
    <w:basedOn w:val="DefaultParagraphFont"/>
    <w:link w:val="Header"/>
    <w:uiPriority w:val="99"/>
    <w:rsid w:val="005E2416"/>
  </w:style>
  <w:style w:type="paragraph" w:styleId="Footer">
    <w:name w:val="footer"/>
    <w:basedOn w:val="Normal"/>
    <w:link w:val="FooterChar"/>
    <w:uiPriority w:val="99"/>
    <w:unhideWhenUsed/>
    <w:rsid w:val="005E2416"/>
    <w:pPr>
      <w:tabs>
        <w:tab w:val="center" w:pos="4680"/>
        <w:tab w:val="right" w:pos="9360"/>
      </w:tabs>
    </w:pPr>
  </w:style>
  <w:style w:type="character" w:customStyle="1" w:styleId="FooterChar">
    <w:name w:val="Footer Char"/>
    <w:basedOn w:val="DefaultParagraphFont"/>
    <w:link w:val="Footer"/>
    <w:uiPriority w:val="99"/>
    <w:rsid w:val="005E2416"/>
  </w:style>
  <w:style w:type="character" w:styleId="Hyperlink">
    <w:name w:val="Hyperlink"/>
    <w:basedOn w:val="DefaultParagraphFont"/>
    <w:uiPriority w:val="99"/>
    <w:rsid w:val="006F7109"/>
    <w:rPr>
      <w:rFonts w:cs="Times New Roman"/>
      <w:color w:val="0000FF"/>
      <w:u w:val="single"/>
    </w:rPr>
  </w:style>
  <w:style w:type="paragraph" w:styleId="NormalWeb">
    <w:name w:val="Normal (Web)"/>
    <w:basedOn w:val="Normal"/>
    <w:uiPriority w:val="99"/>
    <w:rsid w:val="006F7109"/>
    <w:pPr>
      <w:spacing w:before="100" w:beforeAutospacing="1" w:after="100" w:afterAutospacing="1"/>
    </w:pPr>
    <w:rPr>
      <w:rFonts w:ascii="Verdana" w:eastAsia="Times New Roman" w:hAnsi="Verdana" w:cs="Times New Roman"/>
      <w:color w:val="000000"/>
      <w:sz w:val="20"/>
      <w:szCs w:val="20"/>
    </w:rPr>
  </w:style>
  <w:style w:type="paragraph" w:styleId="EndnoteText">
    <w:name w:val="endnote text"/>
    <w:basedOn w:val="Normal"/>
    <w:link w:val="EndnoteTextChar"/>
    <w:uiPriority w:val="99"/>
    <w:semiHidden/>
    <w:rsid w:val="006F710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F710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6F7109"/>
    <w:rPr>
      <w:rFonts w:cs="Times New Roman"/>
      <w:vertAlign w:val="superscript"/>
    </w:rPr>
  </w:style>
  <w:style w:type="paragraph" w:styleId="ListParagraph">
    <w:name w:val="List Paragraph"/>
    <w:basedOn w:val="Normal"/>
    <w:uiPriority w:val="34"/>
    <w:qFormat/>
    <w:rsid w:val="006F7109"/>
    <w:pPr>
      <w:ind w:left="720"/>
      <w:contextualSpacing/>
    </w:pPr>
    <w:rPr>
      <w:rFonts w:ascii="Times New Roman" w:eastAsia="Times New Roman" w:hAnsi="Times New Roman" w:cs="Times New Roman"/>
      <w:sz w:val="24"/>
      <w:szCs w:val="24"/>
    </w:rPr>
  </w:style>
  <w:style w:type="paragraph" w:customStyle="1" w:styleId="Heading">
    <w:name w:val="Heading"/>
    <w:basedOn w:val="Normal"/>
    <w:link w:val="HeadingChar"/>
    <w:uiPriority w:val="99"/>
    <w:rsid w:val="006F7109"/>
    <w:rPr>
      <w:rFonts w:ascii="Arial" w:eastAsia="Times New Roman" w:hAnsi="Arial" w:cs="Arial"/>
      <w:b/>
      <w:color w:val="FF0000"/>
      <w:sz w:val="40"/>
      <w:szCs w:val="40"/>
    </w:rPr>
  </w:style>
  <w:style w:type="character" w:customStyle="1" w:styleId="HeadingChar">
    <w:name w:val="Heading Char"/>
    <w:basedOn w:val="DefaultParagraphFont"/>
    <w:link w:val="Heading"/>
    <w:uiPriority w:val="99"/>
    <w:locked/>
    <w:rsid w:val="006F7109"/>
    <w:rPr>
      <w:rFonts w:ascii="Arial" w:eastAsia="Times New Roman" w:hAnsi="Arial" w:cs="Arial"/>
      <w:b/>
      <w:color w:val="FF0000"/>
      <w:sz w:val="40"/>
      <w:szCs w:val="40"/>
    </w:rPr>
  </w:style>
  <w:style w:type="paragraph" w:customStyle="1" w:styleId="CCTOCHeading">
    <w:name w:val="CC TOC Heading"/>
    <w:basedOn w:val="NormalWeb"/>
    <w:uiPriority w:val="99"/>
    <w:qFormat/>
    <w:rsid w:val="00E36FF6"/>
    <w:pPr>
      <w:keepNext/>
      <w:spacing w:before="360" w:beforeAutospacing="0" w:after="240" w:afterAutospacing="0"/>
    </w:pPr>
    <w:rPr>
      <w:rFonts w:ascii="Calibri" w:hAnsi="Calibri" w:cs="Arial"/>
      <w:b/>
      <w:color w:val="1F497D" w:themeColor="text2"/>
      <w:sz w:val="40"/>
      <w:szCs w:val="40"/>
    </w:rPr>
  </w:style>
  <w:style w:type="paragraph" w:customStyle="1" w:styleId="CCAgencyHeading">
    <w:name w:val="CC Agency Heading"/>
    <w:basedOn w:val="Heading"/>
    <w:qFormat/>
    <w:rsid w:val="006F7109"/>
    <w:pPr>
      <w:spacing w:before="240" w:after="240"/>
    </w:pPr>
    <w:rPr>
      <w:rFonts w:ascii="ITC Avant Garde Gothic" w:hAnsi="ITC Avant Garde Gothic"/>
      <w:color w:val="03653F"/>
      <w:sz w:val="36"/>
      <w:szCs w:val="36"/>
    </w:rPr>
  </w:style>
  <w:style w:type="paragraph" w:customStyle="1" w:styleId="CCIssuance">
    <w:name w:val="CC Issuance"/>
    <w:basedOn w:val="Heading"/>
    <w:uiPriority w:val="99"/>
    <w:rsid w:val="006D3895"/>
    <w:pPr>
      <w:keepNext/>
      <w:spacing w:after="240"/>
    </w:pPr>
    <w:rPr>
      <w:rFonts w:ascii="ITC Avant Garde Gothic" w:hAnsi="ITC Avant Garde Gothic"/>
      <w:color w:val="595959" w:themeColor="text1" w:themeTint="A6"/>
      <w:sz w:val="24"/>
      <w:szCs w:val="24"/>
    </w:rPr>
  </w:style>
  <w:style w:type="paragraph" w:customStyle="1" w:styleId="CCbodytext">
    <w:name w:val="CC body text"/>
    <w:basedOn w:val="Heading"/>
    <w:qFormat/>
    <w:rsid w:val="00A215EA"/>
    <w:pPr>
      <w:spacing w:after="120"/>
    </w:pPr>
    <w:rPr>
      <w:rFonts w:ascii="Calibri Light" w:hAnsi="Calibri Light"/>
      <w:b w:val="0"/>
      <w:color w:val="auto"/>
      <w:sz w:val="22"/>
      <w:szCs w:val="22"/>
    </w:rPr>
  </w:style>
  <w:style w:type="paragraph" w:customStyle="1" w:styleId="CCComment">
    <w:name w:val="CC Comment"/>
    <w:basedOn w:val="Normal"/>
    <w:uiPriority w:val="99"/>
    <w:qFormat/>
    <w:rsid w:val="00E00CCD"/>
    <w:pPr>
      <w:spacing w:after="120"/>
    </w:pPr>
    <w:rPr>
      <w:rFonts w:ascii="Calibri Light" w:hAnsi="Calibri Light" w:cs="Arial"/>
      <w:b/>
      <w:i/>
      <w:color w:val="03653F"/>
    </w:rPr>
  </w:style>
  <w:style w:type="paragraph" w:customStyle="1" w:styleId="CCBullet">
    <w:name w:val="CC Bullet"/>
    <w:basedOn w:val="ListParagraph"/>
    <w:qFormat/>
    <w:rsid w:val="00E00CCD"/>
    <w:pPr>
      <w:numPr>
        <w:numId w:val="1"/>
      </w:numPr>
    </w:pPr>
    <w:rPr>
      <w:rFonts w:ascii="Calibri Light" w:hAnsi="Calibri Light"/>
      <w:sz w:val="22"/>
      <w:szCs w:val="22"/>
    </w:rPr>
  </w:style>
  <w:style w:type="character" w:customStyle="1" w:styleId="Heading1Char">
    <w:name w:val="Heading 1 Char"/>
    <w:basedOn w:val="DefaultParagraphFont"/>
    <w:link w:val="Heading1"/>
    <w:uiPriority w:val="9"/>
    <w:rsid w:val="000A3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3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33C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021889"/>
    <w:pPr>
      <w:tabs>
        <w:tab w:val="right" w:pos="4950"/>
        <w:tab w:val="right" w:leader="dot" w:pos="10790"/>
      </w:tabs>
      <w:spacing w:after="100"/>
    </w:pPr>
    <w:rPr>
      <w:rFonts w:ascii="Calibri" w:hAnsi="Calibri"/>
      <w:color w:val="FFFFFF" w:themeColor="background1"/>
    </w:rPr>
  </w:style>
  <w:style w:type="paragraph" w:styleId="BalloonText">
    <w:name w:val="Balloon Text"/>
    <w:basedOn w:val="Normal"/>
    <w:link w:val="BalloonTextChar"/>
    <w:uiPriority w:val="99"/>
    <w:semiHidden/>
    <w:unhideWhenUsed/>
    <w:rsid w:val="00C87C97"/>
    <w:rPr>
      <w:rFonts w:ascii="Tahoma" w:hAnsi="Tahoma" w:cs="Tahoma"/>
      <w:sz w:val="16"/>
      <w:szCs w:val="16"/>
    </w:rPr>
  </w:style>
  <w:style w:type="character" w:customStyle="1" w:styleId="BalloonTextChar">
    <w:name w:val="Balloon Text Char"/>
    <w:basedOn w:val="DefaultParagraphFont"/>
    <w:link w:val="BalloonText"/>
    <w:uiPriority w:val="99"/>
    <w:semiHidden/>
    <w:rsid w:val="00C87C97"/>
    <w:rPr>
      <w:rFonts w:ascii="Tahoma" w:hAnsi="Tahoma" w:cs="Tahoma"/>
      <w:sz w:val="16"/>
      <w:szCs w:val="16"/>
    </w:rPr>
  </w:style>
  <w:style w:type="character" w:customStyle="1" w:styleId="apple-converted-space">
    <w:name w:val="apple-converted-space"/>
    <w:basedOn w:val="DefaultParagraphFont"/>
    <w:rsid w:val="001D4076"/>
  </w:style>
  <w:style w:type="character" w:customStyle="1" w:styleId="date-display-single">
    <w:name w:val="date-display-single"/>
    <w:basedOn w:val="DefaultParagraphFont"/>
    <w:rsid w:val="00271F03"/>
  </w:style>
  <w:style w:type="character" w:customStyle="1" w:styleId="date-display-start">
    <w:name w:val="date-display-start"/>
    <w:basedOn w:val="DefaultParagraphFont"/>
    <w:rsid w:val="00271F03"/>
  </w:style>
  <w:style w:type="character" w:customStyle="1" w:styleId="date-display-end">
    <w:name w:val="date-display-end"/>
    <w:basedOn w:val="DefaultParagraphFont"/>
    <w:rsid w:val="00271F03"/>
  </w:style>
  <w:style w:type="character" w:styleId="FollowedHyperlink">
    <w:name w:val="FollowedHyperlink"/>
    <w:basedOn w:val="DefaultParagraphFont"/>
    <w:uiPriority w:val="99"/>
    <w:semiHidden/>
    <w:unhideWhenUsed/>
    <w:rsid w:val="00395C2F"/>
    <w:rPr>
      <w:color w:val="800080" w:themeColor="followedHyperlink"/>
      <w:u w:val="single"/>
    </w:rPr>
  </w:style>
  <w:style w:type="paragraph" w:styleId="TOCHeading">
    <w:name w:val="TOC Heading"/>
    <w:basedOn w:val="Heading1"/>
    <w:next w:val="Normal"/>
    <w:uiPriority w:val="39"/>
    <w:semiHidden/>
    <w:unhideWhenUsed/>
    <w:qFormat/>
    <w:rsid w:val="00996B12"/>
    <w:pPr>
      <w:spacing w:line="276" w:lineRule="auto"/>
      <w:outlineLvl w:val="9"/>
    </w:pPr>
  </w:style>
  <w:style w:type="paragraph" w:styleId="TOC2">
    <w:name w:val="toc 2"/>
    <w:basedOn w:val="Normal"/>
    <w:next w:val="Normal"/>
    <w:autoRedefine/>
    <w:uiPriority w:val="39"/>
    <w:semiHidden/>
    <w:unhideWhenUsed/>
    <w:qFormat/>
    <w:rsid w:val="00996B12"/>
    <w:pPr>
      <w:spacing w:after="100" w:line="276" w:lineRule="auto"/>
      <w:ind w:left="220"/>
    </w:pPr>
    <w:rPr>
      <w:rFonts w:eastAsiaTheme="minorEastAsia"/>
    </w:rPr>
  </w:style>
  <w:style w:type="paragraph" w:styleId="TOC3">
    <w:name w:val="toc 3"/>
    <w:basedOn w:val="Normal"/>
    <w:next w:val="Normal"/>
    <w:autoRedefine/>
    <w:uiPriority w:val="39"/>
    <w:semiHidden/>
    <w:unhideWhenUsed/>
    <w:qFormat/>
    <w:rsid w:val="00996B12"/>
    <w:pPr>
      <w:spacing w:after="100" w:line="276" w:lineRule="auto"/>
      <w:ind w:left="440"/>
    </w:pPr>
    <w:rPr>
      <w:rFonts w:eastAsiaTheme="minorEastAsia"/>
    </w:rPr>
  </w:style>
  <w:style w:type="character" w:customStyle="1" w:styleId="Heading4Char">
    <w:name w:val="Heading 4 Char"/>
    <w:basedOn w:val="DefaultParagraphFont"/>
    <w:link w:val="Heading4"/>
    <w:uiPriority w:val="9"/>
    <w:semiHidden/>
    <w:rsid w:val="0096526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10ABD"/>
    <w:rPr>
      <w:i/>
      <w:iCs/>
    </w:rPr>
  </w:style>
  <w:style w:type="character" w:styleId="Strong">
    <w:name w:val="Strong"/>
    <w:basedOn w:val="DefaultParagraphFont"/>
    <w:uiPriority w:val="22"/>
    <w:qFormat/>
    <w:rsid w:val="00EB2A73"/>
    <w:rPr>
      <w:b/>
      <w:bCs/>
    </w:rPr>
  </w:style>
  <w:style w:type="character" w:customStyle="1" w:styleId="h4">
    <w:name w:val="h4"/>
    <w:basedOn w:val="DefaultParagraphFont"/>
    <w:rsid w:val="00C74983"/>
  </w:style>
  <w:style w:type="character" w:customStyle="1" w:styleId="datetime">
    <w:name w:val="datetime"/>
    <w:basedOn w:val="DefaultParagraphFont"/>
    <w:rsid w:val="00C74983"/>
  </w:style>
  <w:style w:type="character" w:customStyle="1" w:styleId="u-visually-hidden">
    <w:name w:val="u-visually-hidden"/>
    <w:basedOn w:val="DefaultParagraphFont"/>
    <w:rsid w:val="00C74983"/>
  </w:style>
  <w:style w:type="character" w:customStyle="1" w:styleId="icon-linktext">
    <w:name w:val="icon-link_text"/>
    <w:basedOn w:val="DefaultParagraphFont"/>
    <w:rsid w:val="00AA79BF"/>
  </w:style>
  <w:style w:type="paragraph" w:customStyle="1" w:styleId="Default">
    <w:name w:val="Default"/>
    <w:rsid w:val="00682EEC"/>
    <w:pPr>
      <w:autoSpaceDE w:val="0"/>
      <w:autoSpaceDN w:val="0"/>
      <w:adjustRightInd w:val="0"/>
    </w:pPr>
    <w:rPr>
      <w:rFonts w:ascii="Courier New" w:hAnsi="Courier New" w:cs="Courier New"/>
      <w:color w:val="000000"/>
      <w:sz w:val="24"/>
      <w:szCs w:val="24"/>
    </w:rPr>
  </w:style>
  <w:style w:type="character" w:styleId="Mention">
    <w:name w:val="Mention"/>
    <w:basedOn w:val="DefaultParagraphFont"/>
    <w:uiPriority w:val="99"/>
    <w:semiHidden/>
    <w:unhideWhenUsed/>
    <w:rsid w:val="0024457E"/>
    <w:rPr>
      <w:color w:val="2B579A"/>
      <w:shd w:val="clear" w:color="auto" w:fill="E6E6E6"/>
    </w:rPr>
  </w:style>
  <w:style w:type="character" w:customStyle="1" w:styleId="UnresolvedMention1">
    <w:name w:val="Unresolved Mention1"/>
    <w:basedOn w:val="DefaultParagraphFont"/>
    <w:uiPriority w:val="99"/>
    <w:semiHidden/>
    <w:unhideWhenUsed/>
    <w:rsid w:val="00DF0213"/>
    <w:rPr>
      <w:color w:val="808080"/>
      <w:shd w:val="clear" w:color="auto" w:fill="E6E6E6"/>
    </w:rPr>
  </w:style>
  <w:style w:type="character" w:customStyle="1" w:styleId="UnresolvedMention2">
    <w:name w:val="Unresolved Mention2"/>
    <w:basedOn w:val="DefaultParagraphFont"/>
    <w:uiPriority w:val="99"/>
    <w:semiHidden/>
    <w:unhideWhenUsed/>
    <w:rsid w:val="00785F7F"/>
    <w:rPr>
      <w:color w:val="808080"/>
      <w:shd w:val="clear" w:color="auto" w:fill="E6E6E6"/>
    </w:rPr>
  </w:style>
  <w:style w:type="character" w:customStyle="1" w:styleId="Heading5Char">
    <w:name w:val="Heading 5 Char"/>
    <w:basedOn w:val="DefaultParagraphFont"/>
    <w:link w:val="Heading5"/>
    <w:uiPriority w:val="9"/>
    <w:semiHidden/>
    <w:rsid w:val="00C93BC8"/>
    <w:rPr>
      <w:rFonts w:asciiTheme="majorHAnsi" w:eastAsiaTheme="majorEastAsia" w:hAnsiTheme="majorHAnsi" w:cstheme="majorBidi"/>
      <w:color w:val="365F91" w:themeColor="accent1" w:themeShade="BF"/>
    </w:rPr>
  </w:style>
  <w:style w:type="character" w:customStyle="1" w:styleId="UnresolvedMention3">
    <w:name w:val="Unresolved Mention3"/>
    <w:basedOn w:val="DefaultParagraphFont"/>
    <w:uiPriority w:val="99"/>
    <w:semiHidden/>
    <w:unhideWhenUsed/>
    <w:rsid w:val="007A5A88"/>
    <w:rPr>
      <w:color w:val="808080"/>
      <w:shd w:val="clear" w:color="auto" w:fill="E6E6E6"/>
    </w:rPr>
  </w:style>
  <w:style w:type="character" w:customStyle="1" w:styleId="UnresolvedMention4">
    <w:name w:val="Unresolved Mention4"/>
    <w:basedOn w:val="DefaultParagraphFont"/>
    <w:uiPriority w:val="99"/>
    <w:semiHidden/>
    <w:unhideWhenUsed/>
    <w:rsid w:val="00AF5733"/>
    <w:rPr>
      <w:color w:val="808080"/>
      <w:shd w:val="clear" w:color="auto" w:fill="E6E6E6"/>
    </w:rPr>
  </w:style>
  <w:style w:type="character" w:customStyle="1" w:styleId="UnresolvedMention5">
    <w:name w:val="Unresolved Mention5"/>
    <w:basedOn w:val="DefaultParagraphFont"/>
    <w:uiPriority w:val="99"/>
    <w:semiHidden/>
    <w:unhideWhenUsed/>
    <w:rsid w:val="00F6130E"/>
    <w:rPr>
      <w:color w:val="808080"/>
      <w:shd w:val="clear" w:color="auto" w:fill="E6E6E6"/>
    </w:rPr>
  </w:style>
  <w:style w:type="character" w:customStyle="1" w:styleId="UnresolvedMention6">
    <w:name w:val="Unresolved Mention6"/>
    <w:basedOn w:val="DefaultParagraphFont"/>
    <w:uiPriority w:val="99"/>
    <w:semiHidden/>
    <w:unhideWhenUsed/>
    <w:rsid w:val="001018EF"/>
    <w:rPr>
      <w:color w:val="808080"/>
      <w:shd w:val="clear" w:color="auto" w:fill="E6E6E6"/>
    </w:rPr>
  </w:style>
  <w:style w:type="character" w:styleId="UnresolvedMention">
    <w:name w:val="Unresolved Mention"/>
    <w:basedOn w:val="DefaultParagraphFont"/>
    <w:uiPriority w:val="99"/>
    <w:semiHidden/>
    <w:unhideWhenUsed/>
    <w:rsid w:val="00776C33"/>
    <w:rPr>
      <w:color w:val="808080"/>
      <w:shd w:val="clear" w:color="auto" w:fill="E6E6E6"/>
    </w:rPr>
  </w:style>
  <w:style w:type="paragraph" w:customStyle="1" w:styleId="gdp">
    <w:name w:val="gd_p"/>
    <w:basedOn w:val="Normal"/>
    <w:rsid w:val="00186139"/>
    <w:pPr>
      <w:spacing w:before="100" w:beforeAutospacing="1" w:after="100" w:afterAutospacing="1"/>
    </w:pPr>
    <w:rPr>
      <w:rFonts w:ascii="Calibri" w:hAnsi="Calibri" w:cs="Calibri"/>
    </w:rPr>
  </w:style>
  <w:style w:type="table" w:styleId="TableGrid">
    <w:name w:val="Table Grid"/>
    <w:basedOn w:val="TableNormal"/>
    <w:uiPriority w:val="59"/>
    <w:rsid w:val="000F0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6AD8"/>
    <w:rPr>
      <w:sz w:val="16"/>
      <w:szCs w:val="16"/>
    </w:rPr>
  </w:style>
  <w:style w:type="paragraph" w:styleId="CommentText">
    <w:name w:val="annotation text"/>
    <w:basedOn w:val="Normal"/>
    <w:link w:val="CommentTextChar"/>
    <w:uiPriority w:val="99"/>
    <w:semiHidden/>
    <w:unhideWhenUsed/>
    <w:rsid w:val="00436AD8"/>
    <w:rPr>
      <w:sz w:val="20"/>
      <w:szCs w:val="20"/>
    </w:rPr>
  </w:style>
  <w:style w:type="character" w:customStyle="1" w:styleId="CommentTextChar">
    <w:name w:val="Comment Text Char"/>
    <w:basedOn w:val="DefaultParagraphFont"/>
    <w:link w:val="CommentText"/>
    <w:uiPriority w:val="99"/>
    <w:semiHidden/>
    <w:rsid w:val="00436AD8"/>
    <w:rPr>
      <w:sz w:val="20"/>
      <w:szCs w:val="20"/>
    </w:rPr>
  </w:style>
  <w:style w:type="paragraph" w:styleId="CommentSubject">
    <w:name w:val="annotation subject"/>
    <w:basedOn w:val="CommentText"/>
    <w:next w:val="CommentText"/>
    <w:link w:val="CommentSubjectChar"/>
    <w:uiPriority w:val="99"/>
    <w:semiHidden/>
    <w:unhideWhenUsed/>
    <w:rsid w:val="00436AD8"/>
    <w:rPr>
      <w:b/>
      <w:bCs/>
    </w:rPr>
  </w:style>
  <w:style w:type="character" w:customStyle="1" w:styleId="CommentSubjectChar">
    <w:name w:val="Comment Subject Char"/>
    <w:basedOn w:val="CommentTextChar"/>
    <w:link w:val="CommentSubject"/>
    <w:uiPriority w:val="99"/>
    <w:semiHidden/>
    <w:rsid w:val="00436AD8"/>
    <w:rPr>
      <w:b/>
      <w:bCs/>
      <w:sz w:val="20"/>
      <w:szCs w:val="20"/>
    </w:rPr>
  </w:style>
  <w:style w:type="paragraph" w:styleId="Revision">
    <w:name w:val="Revision"/>
    <w:hidden/>
    <w:uiPriority w:val="99"/>
    <w:semiHidden/>
    <w:rsid w:val="00436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820">
      <w:bodyDiv w:val="1"/>
      <w:marLeft w:val="0"/>
      <w:marRight w:val="0"/>
      <w:marTop w:val="0"/>
      <w:marBottom w:val="0"/>
      <w:divBdr>
        <w:top w:val="none" w:sz="0" w:space="0" w:color="auto"/>
        <w:left w:val="none" w:sz="0" w:space="0" w:color="auto"/>
        <w:bottom w:val="none" w:sz="0" w:space="0" w:color="auto"/>
        <w:right w:val="none" w:sz="0" w:space="0" w:color="auto"/>
      </w:divBdr>
    </w:div>
    <w:div w:id="18969144">
      <w:marLeft w:val="0"/>
      <w:marRight w:val="0"/>
      <w:marTop w:val="0"/>
      <w:marBottom w:val="0"/>
      <w:divBdr>
        <w:top w:val="none" w:sz="0" w:space="0" w:color="auto"/>
        <w:left w:val="none" w:sz="0" w:space="0" w:color="auto"/>
        <w:bottom w:val="none" w:sz="0" w:space="0" w:color="auto"/>
        <w:right w:val="none" w:sz="0" w:space="0" w:color="auto"/>
      </w:divBdr>
      <w:divsChild>
        <w:div w:id="2063939806">
          <w:marLeft w:val="0"/>
          <w:marRight w:val="0"/>
          <w:marTop w:val="0"/>
          <w:marBottom w:val="0"/>
          <w:divBdr>
            <w:top w:val="none" w:sz="0" w:space="0" w:color="auto"/>
            <w:left w:val="none" w:sz="0" w:space="0" w:color="auto"/>
            <w:bottom w:val="none" w:sz="0" w:space="0" w:color="auto"/>
            <w:right w:val="none" w:sz="0" w:space="0" w:color="auto"/>
          </w:divBdr>
        </w:div>
        <w:div w:id="807866214">
          <w:marLeft w:val="0"/>
          <w:marRight w:val="0"/>
          <w:marTop w:val="0"/>
          <w:marBottom w:val="0"/>
          <w:divBdr>
            <w:top w:val="none" w:sz="0" w:space="0" w:color="auto"/>
            <w:left w:val="none" w:sz="0" w:space="0" w:color="auto"/>
            <w:bottom w:val="none" w:sz="0" w:space="0" w:color="auto"/>
            <w:right w:val="none" w:sz="0" w:space="0" w:color="auto"/>
          </w:divBdr>
        </w:div>
        <w:div w:id="1299263440">
          <w:marLeft w:val="0"/>
          <w:marRight w:val="0"/>
          <w:marTop w:val="0"/>
          <w:marBottom w:val="0"/>
          <w:divBdr>
            <w:top w:val="none" w:sz="0" w:space="0" w:color="auto"/>
            <w:left w:val="none" w:sz="0" w:space="0" w:color="auto"/>
            <w:bottom w:val="none" w:sz="0" w:space="0" w:color="auto"/>
            <w:right w:val="none" w:sz="0" w:space="0" w:color="auto"/>
          </w:divBdr>
        </w:div>
        <w:div w:id="461465362">
          <w:marLeft w:val="0"/>
          <w:marRight w:val="0"/>
          <w:marTop w:val="0"/>
          <w:marBottom w:val="0"/>
          <w:divBdr>
            <w:top w:val="none" w:sz="0" w:space="0" w:color="auto"/>
            <w:left w:val="none" w:sz="0" w:space="0" w:color="auto"/>
            <w:bottom w:val="none" w:sz="0" w:space="0" w:color="auto"/>
            <w:right w:val="none" w:sz="0" w:space="0" w:color="auto"/>
          </w:divBdr>
          <w:divsChild>
            <w:div w:id="147670809">
              <w:marLeft w:val="0"/>
              <w:marRight w:val="0"/>
              <w:marTop w:val="0"/>
              <w:marBottom w:val="0"/>
              <w:divBdr>
                <w:top w:val="none" w:sz="0" w:space="0" w:color="auto"/>
                <w:left w:val="none" w:sz="0" w:space="0" w:color="auto"/>
                <w:bottom w:val="none" w:sz="0" w:space="0" w:color="auto"/>
                <w:right w:val="none" w:sz="0" w:space="0" w:color="auto"/>
              </w:divBdr>
              <w:divsChild>
                <w:div w:id="1480070758">
                  <w:marLeft w:val="0"/>
                  <w:marRight w:val="0"/>
                  <w:marTop w:val="0"/>
                  <w:marBottom w:val="0"/>
                  <w:divBdr>
                    <w:top w:val="none" w:sz="0" w:space="0" w:color="auto"/>
                    <w:left w:val="none" w:sz="0" w:space="0" w:color="auto"/>
                    <w:bottom w:val="none" w:sz="0" w:space="0" w:color="auto"/>
                    <w:right w:val="none" w:sz="0" w:space="0" w:color="auto"/>
                  </w:divBdr>
                </w:div>
                <w:div w:id="12587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9133">
          <w:marLeft w:val="0"/>
          <w:marRight w:val="0"/>
          <w:marTop w:val="0"/>
          <w:marBottom w:val="0"/>
          <w:divBdr>
            <w:top w:val="none" w:sz="0" w:space="0" w:color="auto"/>
            <w:left w:val="none" w:sz="0" w:space="0" w:color="auto"/>
            <w:bottom w:val="none" w:sz="0" w:space="0" w:color="auto"/>
            <w:right w:val="none" w:sz="0" w:space="0" w:color="auto"/>
          </w:divBdr>
          <w:divsChild>
            <w:div w:id="98991442">
              <w:marLeft w:val="0"/>
              <w:marRight w:val="0"/>
              <w:marTop w:val="0"/>
              <w:marBottom w:val="0"/>
              <w:divBdr>
                <w:top w:val="none" w:sz="0" w:space="0" w:color="auto"/>
                <w:left w:val="none" w:sz="0" w:space="0" w:color="auto"/>
                <w:bottom w:val="none" w:sz="0" w:space="0" w:color="auto"/>
                <w:right w:val="none" w:sz="0" w:space="0" w:color="auto"/>
              </w:divBdr>
              <w:divsChild>
                <w:div w:id="1357775371">
                  <w:marLeft w:val="0"/>
                  <w:marRight w:val="0"/>
                  <w:marTop w:val="0"/>
                  <w:marBottom w:val="0"/>
                  <w:divBdr>
                    <w:top w:val="none" w:sz="0" w:space="0" w:color="auto"/>
                    <w:left w:val="none" w:sz="0" w:space="0" w:color="auto"/>
                    <w:bottom w:val="none" w:sz="0" w:space="0" w:color="auto"/>
                    <w:right w:val="none" w:sz="0" w:space="0" w:color="auto"/>
                  </w:divBdr>
                </w:div>
                <w:div w:id="2020958774">
                  <w:marLeft w:val="0"/>
                  <w:marRight w:val="0"/>
                  <w:marTop w:val="0"/>
                  <w:marBottom w:val="0"/>
                  <w:divBdr>
                    <w:top w:val="none" w:sz="0" w:space="0" w:color="auto"/>
                    <w:left w:val="none" w:sz="0" w:space="0" w:color="auto"/>
                    <w:bottom w:val="none" w:sz="0" w:space="0" w:color="auto"/>
                    <w:right w:val="none" w:sz="0" w:space="0" w:color="auto"/>
                  </w:divBdr>
                </w:div>
                <w:div w:id="1259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836">
          <w:marLeft w:val="0"/>
          <w:marRight w:val="0"/>
          <w:marTop w:val="0"/>
          <w:marBottom w:val="0"/>
          <w:divBdr>
            <w:top w:val="none" w:sz="0" w:space="0" w:color="auto"/>
            <w:left w:val="none" w:sz="0" w:space="0" w:color="auto"/>
            <w:bottom w:val="none" w:sz="0" w:space="0" w:color="auto"/>
            <w:right w:val="none" w:sz="0" w:space="0" w:color="auto"/>
          </w:divBdr>
          <w:divsChild>
            <w:div w:id="1646472937">
              <w:marLeft w:val="0"/>
              <w:marRight w:val="0"/>
              <w:marTop w:val="0"/>
              <w:marBottom w:val="0"/>
              <w:divBdr>
                <w:top w:val="none" w:sz="0" w:space="0" w:color="auto"/>
                <w:left w:val="none" w:sz="0" w:space="0" w:color="auto"/>
                <w:bottom w:val="none" w:sz="0" w:space="0" w:color="auto"/>
                <w:right w:val="none" w:sz="0" w:space="0" w:color="auto"/>
              </w:divBdr>
              <w:divsChild>
                <w:div w:id="1177844962">
                  <w:marLeft w:val="0"/>
                  <w:marRight w:val="0"/>
                  <w:marTop w:val="0"/>
                  <w:marBottom w:val="0"/>
                  <w:divBdr>
                    <w:top w:val="none" w:sz="0" w:space="0" w:color="auto"/>
                    <w:left w:val="none" w:sz="0" w:space="0" w:color="auto"/>
                    <w:bottom w:val="none" w:sz="0" w:space="0" w:color="auto"/>
                    <w:right w:val="none" w:sz="0" w:space="0" w:color="auto"/>
                  </w:divBdr>
                </w:div>
                <w:div w:id="1025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541">
      <w:bodyDiv w:val="1"/>
      <w:marLeft w:val="0"/>
      <w:marRight w:val="0"/>
      <w:marTop w:val="0"/>
      <w:marBottom w:val="0"/>
      <w:divBdr>
        <w:top w:val="none" w:sz="0" w:space="0" w:color="auto"/>
        <w:left w:val="none" w:sz="0" w:space="0" w:color="auto"/>
        <w:bottom w:val="none" w:sz="0" w:space="0" w:color="auto"/>
        <w:right w:val="none" w:sz="0" w:space="0" w:color="auto"/>
      </w:divBdr>
    </w:div>
    <w:div w:id="34544369">
      <w:bodyDiv w:val="1"/>
      <w:marLeft w:val="0"/>
      <w:marRight w:val="0"/>
      <w:marTop w:val="0"/>
      <w:marBottom w:val="0"/>
      <w:divBdr>
        <w:top w:val="none" w:sz="0" w:space="0" w:color="auto"/>
        <w:left w:val="none" w:sz="0" w:space="0" w:color="auto"/>
        <w:bottom w:val="none" w:sz="0" w:space="0" w:color="auto"/>
        <w:right w:val="none" w:sz="0" w:space="0" w:color="auto"/>
      </w:divBdr>
      <w:divsChild>
        <w:div w:id="1539781118">
          <w:marLeft w:val="0"/>
          <w:marRight w:val="0"/>
          <w:marTop w:val="0"/>
          <w:marBottom w:val="0"/>
          <w:divBdr>
            <w:top w:val="none" w:sz="0" w:space="0" w:color="auto"/>
            <w:left w:val="none" w:sz="0" w:space="0" w:color="auto"/>
            <w:bottom w:val="none" w:sz="0" w:space="0" w:color="auto"/>
            <w:right w:val="none" w:sz="0" w:space="0" w:color="auto"/>
          </w:divBdr>
          <w:divsChild>
            <w:div w:id="13770012">
              <w:marLeft w:val="0"/>
              <w:marRight w:val="0"/>
              <w:marTop w:val="0"/>
              <w:marBottom w:val="0"/>
              <w:divBdr>
                <w:top w:val="none" w:sz="0" w:space="0" w:color="auto"/>
                <w:left w:val="none" w:sz="0" w:space="0" w:color="auto"/>
                <w:bottom w:val="none" w:sz="0" w:space="0" w:color="auto"/>
                <w:right w:val="none" w:sz="0" w:space="0" w:color="auto"/>
              </w:divBdr>
              <w:divsChild>
                <w:div w:id="812142634">
                  <w:marLeft w:val="0"/>
                  <w:marRight w:val="0"/>
                  <w:marTop w:val="0"/>
                  <w:marBottom w:val="0"/>
                  <w:divBdr>
                    <w:top w:val="none" w:sz="0" w:space="0" w:color="auto"/>
                    <w:left w:val="none" w:sz="0" w:space="0" w:color="auto"/>
                    <w:bottom w:val="none" w:sz="0" w:space="0" w:color="auto"/>
                    <w:right w:val="none" w:sz="0" w:space="0" w:color="auto"/>
                  </w:divBdr>
                  <w:divsChild>
                    <w:div w:id="729109524">
                      <w:marLeft w:val="-225"/>
                      <w:marRight w:val="-225"/>
                      <w:marTop w:val="0"/>
                      <w:marBottom w:val="0"/>
                      <w:divBdr>
                        <w:top w:val="none" w:sz="0" w:space="0" w:color="auto"/>
                        <w:left w:val="none" w:sz="0" w:space="0" w:color="auto"/>
                        <w:bottom w:val="none" w:sz="0" w:space="0" w:color="auto"/>
                        <w:right w:val="none" w:sz="0" w:space="0" w:color="auto"/>
                      </w:divBdr>
                      <w:divsChild>
                        <w:div w:id="277373146">
                          <w:marLeft w:val="0"/>
                          <w:marRight w:val="0"/>
                          <w:marTop w:val="0"/>
                          <w:marBottom w:val="0"/>
                          <w:divBdr>
                            <w:top w:val="none" w:sz="0" w:space="0" w:color="auto"/>
                            <w:left w:val="none" w:sz="0" w:space="0" w:color="auto"/>
                            <w:bottom w:val="none" w:sz="0" w:space="0" w:color="auto"/>
                            <w:right w:val="none" w:sz="0" w:space="0" w:color="auto"/>
                          </w:divBdr>
                          <w:divsChild>
                            <w:div w:id="1367364024">
                              <w:marLeft w:val="0"/>
                              <w:marRight w:val="0"/>
                              <w:marTop w:val="0"/>
                              <w:marBottom w:val="0"/>
                              <w:divBdr>
                                <w:top w:val="none" w:sz="0" w:space="0" w:color="auto"/>
                                <w:left w:val="none" w:sz="0" w:space="0" w:color="auto"/>
                                <w:bottom w:val="none" w:sz="0" w:space="0" w:color="auto"/>
                                <w:right w:val="none" w:sz="0" w:space="0" w:color="auto"/>
                              </w:divBdr>
                              <w:divsChild>
                                <w:div w:id="236717375">
                                  <w:marLeft w:val="0"/>
                                  <w:marRight w:val="0"/>
                                  <w:marTop w:val="0"/>
                                  <w:marBottom w:val="0"/>
                                  <w:divBdr>
                                    <w:top w:val="none" w:sz="0" w:space="0" w:color="auto"/>
                                    <w:left w:val="none" w:sz="0" w:space="0" w:color="auto"/>
                                    <w:bottom w:val="none" w:sz="0" w:space="0" w:color="auto"/>
                                    <w:right w:val="none" w:sz="0" w:space="0" w:color="auto"/>
                                  </w:divBdr>
                                  <w:divsChild>
                                    <w:div w:id="1591037711">
                                      <w:marLeft w:val="0"/>
                                      <w:marRight w:val="0"/>
                                      <w:marTop w:val="0"/>
                                      <w:marBottom w:val="0"/>
                                      <w:divBdr>
                                        <w:top w:val="none" w:sz="0" w:space="0" w:color="auto"/>
                                        <w:left w:val="none" w:sz="0" w:space="0" w:color="auto"/>
                                        <w:bottom w:val="none" w:sz="0" w:space="0" w:color="auto"/>
                                        <w:right w:val="none" w:sz="0" w:space="0" w:color="auto"/>
                                      </w:divBdr>
                                      <w:divsChild>
                                        <w:div w:id="913514554">
                                          <w:marLeft w:val="0"/>
                                          <w:marRight w:val="0"/>
                                          <w:marTop w:val="0"/>
                                          <w:marBottom w:val="0"/>
                                          <w:divBdr>
                                            <w:top w:val="none" w:sz="0" w:space="0" w:color="auto"/>
                                            <w:left w:val="none" w:sz="0" w:space="0" w:color="auto"/>
                                            <w:bottom w:val="none" w:sz="0" w:space="0" w:color="auto"/>
                                            <w:right w:val="none" w:sz="0" w:space="0" w:color="auto"/>
                                          </w:divBdr>
                                          <w:divsChild>
                                            <w:div w:id="864253441">
                                              <w:marLeft w:val="0"/>
                                              <w:marRight w:val="0"/>
                                              <w:marTop w:val="0"/>
                                              <w:marBottom w:val="0"/>
                                              <w:divBdr>
                                                <w:top w:val="none" w:sz="0" w:space="0" w:color="auto"/>
                                                <w:left w:val="none" w:sz="0" w:space="0" w:color="auto"/>
                                                <w:bottom w:val="none" w:sz="0" w:space="0" w:color="auto"/>
                                                <w:right w:val="none" w:sz="0" w:space="0" w:color="auto"/>
                                              </w:divBdr>
                                              <w:divsChild>
                                                <w:div w:id="381028764">
                                                  <w:marLeft w:val="0"/>
                                                  <w:marRight w:val="0"/>
                                                  <w:marTop w:val="0"/>
                                                  <w:marBottom w:val="0"/>
                                                  <w:divBdr>
                                                    <w:top w:val="none" w:sz="0" w:space="0" w:color="auto"/>
                                                    <w:left w:val="none" w:sz="0" w:space="0" w:color="auto"/>
                                                    <w:bottom w:val="none" w:sz="0" w:space="0" w:color="auto"/>
                                                    <w:right w:val="none" w:sz="0" w:space="0" w:color="auto"/>
                                                  </w:divBdr>
                                                  <w:divsChild>
                                                    <w:div w:id="1505820926">
                                                      <w:marLeft w:val="0"/>
                                                      <w:marRight w:val="0"/>
                                                      <w:marTop w:val="0"/>
                                                      <w:marBottom w:val="0"/>
                                                      <w:divBdr>
                                                        <w:top w:val="none" w:sz="0" w:space="0" w:color="auto"/>
                                                        <w:left w:val="none" w:sz="0" w:space="0" w:color="auto"/>
                                                        <w:bottom w:val="none" w:sz="0" w:space="0" w:color="auto"/>
                                                        <w:right w:val="none" w:sz="0" w:space="0" w:color="auto"/>
                                                      </w:divBdr>
                                                      <w:divsChild>
                                                        <w:div w:id="945698302">
                                                          <w:marLeft w:val="0"/>
                                                          <w:marRight w:val="0"/>
                                                          <w:marTop w:val="0"/>
                                                          <w:marBottom w:val="0"/>
                                                          <w:divBdr>
                                                            <w:top w:val="none" w:sz="0" w:space="0" w:color="auto"/>
                                                            <w:left w:val="none" w:sz="0" w:space="0" w:color="auto"/>
                                                            <w:bottom w:val="none" w:sz="0" w:space="0" w:color="auto"/>
                                                            <w:right w:val="none" w:sz="0" w:space="0" w:color="auto"/>
                                                          </w:divBdr>
                                                          <w:divsChild>
                                                            <w:div w:id="1757359712">
                                                              <w:marLeft w:val="0"/>
                                                              <w:marRight w:val="0"/>
                                                              <w:marTop w:val="0"/>
                                                              <w:marBottom w:val="0"/>
                                                              <w:divBdr>
                                                                <w:top w:val="none" w:sz="0" w:space="0" w:color="auto"/>
                                                                <w:left w:val="none" w:sz="0" w:space="0" w:color="auto"/>
                                                                <w:bottom w:val="none" w:sz="0" w:space="0" w:color="auto"/>
                                                                <w:right w:val="none" w:sz="0" w:space="0" w:color="auto"/>
                                                              </w:divBdr>
                                                              <w:divsChild>
                                                                <w:div w:id="11376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206338">
      <w:bodyDiv w:val="1"/>
      <w:marLeft w:val="0"/>
      <w:marRight w:val="0"/>
      <w:marTop w:val="0"/>
      <w:marBottom w:val="0"/>
      <w:divBdr>
        <w:top w:val="none" w:sz="0" w:space="0" w:color="auto"/>
        <w:left w:val="none" w:sz="0" w:space="0" w:color="auto"/>
        <w:bottom w:val="none" w:sz="0" w:space="0" w:color="auto"/>
        <w:right w:val="none" w:sz="0" w:space="0" w:color="auto"/>
      </w:divBdr>
    </w:div>
    <w:div w:id="38477349">
      <w:bodyDiv w:val="1"/>
      <w:marLeft w:val="0"/>
      <w:marRight w:val="0"/>
      <w:marTop w:val="0"/>
      <w:marBottom w:val="0"/>
      <w:divBdr>
        <w:top w:val="none" w:sz="0" w:space="0" w:color="auto"/>
        <w:left w:val="none" w:sz="0" w:space="0" w:color="auto"/>
        <w:bottom w:val="none" w:sz="0" w:space="0" w:color="auto"/>
        <w:right w:val="none" w:sz="0" w:space="0" w:color="auto"/>
      </w:divBdr>
    </w:div>
    <w:div w:id="50160137">
      <w:bodyDiv w:val="1"/>
      <w:marLeft w:val="0"/>
      <w:marRight w:val="0"/>
      <w:marTop w:val="0"/>
      <w:marBottom w:val="0"/>
      <w:divBdr>
        <w:top w:val="none" w:sz="0" w:space="0" w:color="auto"/>
        <w:left w:val="none" w:sz="0" w:space="0" w:color="auto"/>
        <w:bottom w:val="none" w:sz="0" w:space="0" w:color="auto"/>
        <w:right w:val="none" w:sz="0" w:space="0" w:color="auto"/>
      </w:divBdr>
    </w:div>
    <w:div w:id="58943829">
      <w:bodyDiv w:val="1"/>
      <w:marLeft w:val="0"/>
      <w:marRight w:val="0"/>
      <w:marTop w:val="0"/>
      <w:marBottom w:val="0"/>
      <w:divBdr>
        <w:top w:val="none" w:sz="0" w:space="0" w:color="auto"/>
        <w:left w:val="none" w:sz="0" w:space="0" w:color="auto"/>
        <w:bottom w:val="none" w:sz="0" w:space="0" w:color="auto"/>
        <w:right w:val="none" w:sz="0" w:space="0" w:color="auto"/>
      </w:divBdr>
    </w:div>
    <w:div w:id="60099851">
      <w:bodyDiv w:val="1"/>
      <w:marLeft w:val="0"/>
      <w:marRight w:val="0"/>
      <w:marTop w:val="0"/>
      <w:marBottom w:val="0"/>
      <w:divBdr>
        <w:top w:val="none" w:sz="0" w:space="0" w:color="auto"/>
        <w:left w:val="none" w:sz="0" w:space="0" w:color="auto"/>
        <w:bottom w:val="none" w:sz="0" w:space="0" w:color="auto"/>
        <w:right w:val="none" w:sz="0" w:space="0" w:color="auto"/>
      </w:divBdr>
    </w:div>
    <w:div w:id="66198457">
      <w:bodyDiv w:val="1"/>
      <w:marLeft w:val="0"/>
      <w:marRight w:val="0"/>
      <w:marTop w:val="0"/>
      <w:marBottom w:val="0"/>
      <w:divBdr>
        <w:top w:val="none" w:sz="0" w:space="0" w:color="auto"/>
        <w:left w:val="none" w:sz="0" w:space="0" w:color="auto"/>
        <w:bottom w:val="none" w:sz="0" w:space="0" w:color="auto"/>
        <w:right w:val="none" w:sz="0" w:space="0" w:color="auto"/>
      </w:divBdr>
      <w:divsChild>
        <w:div w:id="1689673942">
          <w:marLeft w:val="0"/>
          <w:marRight w:val="0"/>
          <w:marTop w:val="0"/>
          <w:marBottom w:val="0"/>
          <w:divBdr>
            <w:top w:val="none" w:sz="0" w:space="0" w:color="auto"/>
            <w:left w:val="none" w:sz="0" w:space="0" w:color="auto"/>
            <w:bottom w:val="none" w:sz="0" w:space="0" w:color="auto"/>
            <w:right w:val="none" w:sz="0" w:space="0" w:color="auto"/>
          </w:divBdr>
          <w:divsChild>
            <w:div w:id="1813326670">
              <w:marLeft w:val="0"/>
              <w:marRight w:val="0"/>
              <w:marTop w:val="0"/>
              <w:marBottom w:val="0"/>
              <w:divBdr>
                <w:top w:val="none" w:sz="0" w:space="0" w:color="auto"/>
                <w:left w:val="none" w:sz="0" w:space="0" w:color="auto"/>
                <w:bottom w:val="none" w:sz="0" w:space="0" w:color="auto"/>
                <w:right w:val="none" w:sz="0" w:space="0" w:color="auto"/>
              </w:divBdr>
              <w:divsChild>
                <w:div w:id="942803114">
                  <w:marLeft w:val="0"/>
                  <w:marRight w:val="0"/>
                  <w:marTop w:val="0"/>
                  <w:marBottom w:val="0"/>
                  <w:divBdr>
                    <w:top w:val="none" w:sz="0" w:space="0" w:color="auto"/>
                    <w:left w:val="none" w:sz="0" w:space="0" w:color="auto"/>
                    <w:bottom w:val="none" w:sz="0" w:space="0" w:color="auto"/>
                    <w:right w:val="none" w:sz="0" w:space="0" w:color="auto"/>
                  </w:divBdr>
                  <w:divsChild>
                    <w:div w:id="1146237513">
                      <w:marLeft w:val="0"/>
                      <w:marRight w:val="0"/>
                      <w:marTop w:val="0"/>
                      <w:marBottom w:val="0"/>
                      <w:divBdr>
                        <w:top w:val="none" w:sz="0" w:space="0" w:color="auto"/>
                        <w:left w:val="none" w:sz="0" w:space="0" w:color="auto"/>
                        <w:bottom w:val="none" w:sz="0" w:space="0" w:color="auto"/>
                        <w:right w:val="none" w:sz="0" w:space="0" w:color="auto"/>
                      </w:divBdr>
                      <w:divsChild>
                        <w:div w:id="1136220608">
                          <w:marLeft w:val="0"/>
                          <w:marRight w:val="0"/>
                          <w:marTop w:val="0"/>
                          <w:marBottom w:val="0"/>
                          <w:divBdr>
                            <w:top w:val="none" w:sz="0" w:space="0" w:color="auto"/>
                            <w:left w:val="none" w:sz="0" w:space="0" w:color="auto"/>
                            <w:bottom w:val="none" w:sz="0" w:space="0" w:color="auto"/>
                            <w:right w:val="none" w:sz="0" w:space="0" w:color="auto"/>
                          </w:divBdr>
                          <w:divsChild>
                            <w:div w:id="12477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0157">
      <w:bodyDiv w:val="1"/>
      <w:marLeft w:val="0"/>
      <w:marRight w:val="0"/>
      <w:marTop w:val="0"/>
      <w:marBottom w:val="0"/>
      <w:divBdr>
        <w:top w:val="none" w:sz="0" w:space="0" w:color="auto"/>
        <w:left w:val="none" w:sz="0" w:space="0" w:color="auto"/>
        <w:bottom w:val="none" w:sz="0" w:space="0" w:color="auto"/>
        <w:right w:val="none" w:sz="0" w:space="0" w:color="auto"/>
      </w:divBdr>
    </w:div>
    <w:div w:id="94568611">
      <w:marLeft w:val="0"/>
      <w:marRight w:val="0"/>
      <w:marTop w:val="0"/>
      <w:marBottom w:val="0"/>
      <w:divBdr>
        <w:top w:val="none" w:sz="0" w:space="0" w:color="auto"/>
        <w:left w:val="none" w:sz="0" w:space="0" w:color="auto"/>
        <w:bottom w:val="none" w:sz="0" w:space="0" w:color="auto"/>
        <w:right w:val="none" w:sz="0" w:space="0" w:color="auto"/>
      </w:divBdr>
      <w:divsChild>
        <w:div w:id="294533143">
          <w:marLeft w:val="0"/>
          <w:marRight w:val="0"/>
          <w:marTop w:val="0"/>
          <w:marBottom w:val="0"/>
          <w:divBdr>
            <w:top w:val="none" w:sz="0" w:space="0" w:color="auto"/>
            <w:left w:val="none" w:sz="0" w:space="0" w:color="auto"/>
            <w:bottom w:val="none" w:sz="0" w:space="0" w:color="auto"/>
            <w:right w:val="none" w:sz="0" w:space="0" w:color="auto"/>
          </w:divBdr>
          <w:divsChild>
            <w:div w:id="305818011">
              <w:marLeft w:val="0"/>
              <w:marRight w:val="0"/>
              <w:marTop w:val="0"/>
              <w:marBottom w:val="0"/>
              <w:divBdr>
                <w:top w:val="none" w:sz="0" w:space="0" w:color="auto"/>
                <w:left w:val="none" w:sz="0" w:space="0" w:color="auto"/>
                <w:bottom w:val="none" w:sz="0" w:space="0" w:color="auto"/>
                <w:right w:val="none" w:sz="0" w:space="0" w:color="auto"/>
              </w:divBdr>
            </w:div>
          </w:divsChild>
        </w:div>
        <w:div w:id="789208451">
          <w:marLeft w:val="0"/>
          <w:marRight w:val="0"/>
          <w:marTop w:val="0"/>
          <w:marBottom w:val="0"/>
          <w:divBdr>
            <w:top w:val="none" w:sz="0" w:space="0" w:color="auto"/>
            <w:left w:val="none" w:sz="0" w:space="0" w:color="auto"/>
            <w:bottom w:val="none" w:sz="0" w:space="0" w:color="auto"/>
            <w:right w:val="none" w:sz="0" w:space="0" w:color="auto"/>
          </w:divBdr>
          <w:divsChild>
            <w:div w:id="855726604">
              <w:marLeft w:val="0"/>
              <w:marRight w:val="0"/>
              <w:marTop w:val="0"/>
              <w:marBottom w:val="0"/>
              <w:divBdr>
                <w:top w:val="none" w:sz="0" w:space="0" w:color="auto"/>
                <w:left w:val="none" w:sz="0" w:space="0" w:color="auto"/>
                <w:bottom w:val="none" w:sz="0" w:space="0" w:color="auto"/>
                <w:right w:val="none" w:sz="0" w:space="0" w:color="auto"/>
              </w:divBdr>
              <w:divsChild>
                <w:div w:id="505751166">
                  <w:marLeft w:val="0"/>
                  <w:marRight w:val="0"/>
                  <w:marTop w:val="0"/>
                  <w:marBottom w:val="0"/>
                  <w:divBdr>
                    <w:top w:val="none" w:sz="0" w:space="0" w:color="auto"/>
                    <w:left w:val="none" w:sz="0" w:space="0" w:color="auto"/>
                    <w:bottom w:val="none" w:sz="0" w:space="0" w:color="auto"/>
                    <w:right w:val="none" w:sz="0" w:space="0" w:color="auto"/>
                  </w:divBdr>
                  <w:divsChild>
                    <w:div w:id="13955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9831">
      <w:bodyDiv w:val="1"/>
      <w:marLeft w:val="0"/>
      <w:marRight w:val="0"/>
      <w:marTop w:val="0"/>
      <w:marBottom w:val="0"/>
      <w:divBdr>
        <w:top w:val="none" w:sz="0" w:space="0" w:color="auto"/>
        <w:left w:val="none" w:sz="0" w:space="0" w:color="auto"/>
        <w:bottom w:val="none" w:sz="0" w:space="0" w:color="auto"/>
        <w:right w:val="none" w:sz="0" w:space="0" w:color="auto"/>
      </w:divBdr>
    </w:div>
    <w:div w:id="97801768">
      <w:marLeft w:val="0"/>
      <w:marRight w:val="0"/>
      <w:marTop w:val="0"/>
      <w:marBottom w:val="0"/>
      <w:divBdr>
        <w:top w:val="none" w:sz="0" w:space="0" w:color="auto"/>
        <w:left w:val="none" w:sz="0" w:space="0" w:color="auto"/>
        <w:bottom w:val="none" w:sz="0" w:space="0" w:color="auto"/>
        <w:right w:val="none" w:sz="0" w:space="0" w:color="auto"/>
      </w:divBdr>
    </w:div>
    <w:div w:id="99037569">
      <w:bodyDiv w:val="1"/>
      <w:marLeft w:val="0"/>
      <w:marRight w:val="0"/>
      <w:marTop w:val="0"/>
      <w:marBottom w:val="0"/>
      <w:divBdr>
        <w:top w:val="none" w:sz="0" w:space="0" w:color="auto"/>
        <w:left w:val="none" w:sz="0" w:space="0" w:color="auto"/>
        <w:bottom w:val="none" w:sz="0" w:space="0" w:color="auto"/>
        <w:right w:val="none" w:sz="0" w:space="0" w:color="auto"/>
      </w:divBdr>
      <w:divsChild>
        <w:div w:id="1441144230">
          <w:marLeft w:val="0"/>
          <w:marRight w:val="0"/>
          <w:marTop w:val="0"/>
          <w:marBottom w:val="0"/>
          <w:divBdr>
            <w:top w:val="none" w:sz="0" w:space="0" w:color="auto"/>
            <w:left w:val="none" w:sz="0" w:space="0" w:color="auto"/>
            <w:bottom w:val="none" w:sz="0" w:space="0" w:color="auto"/>
            <w:right w:val="none" w:sz="0" w:space="0" w:color="auto"/>
          </w:divBdr>
          <w:divsChild>
            <w:div w:id="225073584">
              <w:marLeft w:val="0"/>
              <w:marRight w:val="0"/>
              <w:marTop w:val="0"/>
              <w:marBottom w:val="0"/>
              <w:divBdr>
                <w:top w:val="none" w:sz="0" w:space="0" w:color="auto"/>
                <w:left w:val="none" w:sz="0" w:space="0" w:color="auto"/>
                <w:bottom w:val="none" w:sz="0" w:space="0" w:color="auto"/>
                <w:right w:val="none" w:sz="0" w:space="0" w:color="auto"/>
              </w:divBdr>
              <w:divsChild>
                <w:div w:id="405803583">
                  <w:marLeft w:val="0"/>
                  <w:marRight w:val="0"/>
                  <w:marTop w:val="0"/>
                  <w:marBottom w:val="0"/>
                  <w:divBdr>
                    <w:top w:val="none" w:sz="0" w:space="0" w:color="auto"/>
                    <w:left w:val="none" w:sz="0" w:space="0" w:color="auto"/>
                    <w:bottom w:val="none" w:sz="0" w:space="0" w:color="auto"/>
                    <w:right w:val="none" w:sz="0" w:space="0" w:color="auto"/>
                  </w:divBdr>
                  <w:divsChild>
                    <w:div w:id="534854651">
                      <w:marLeft w:val="0"/>
                      <w:marRight w:val="0"/>
                      <w:marTop w:val="0"/>
                      <w:marBottom w:val="0"/>
                      <w:divBdr>
                        <w:top w:val="none" w:sz="0" w:space="0" w:color="auto"/>
                        <w:left w:val="none" w:sz="0" w:space="0" w:color="auto"/>
                        <w:bottom w:val="none" w:sz="0" w:space="0" w:color="auto"/>
                        <w:right w:val="none" w:sz="0" w:space="0" w:color="auto"/>
                      </w:divBdr>
                      <w:divsChild>
                        <w:div w:id="1156458426">
                          <w:marLeft w:val="0"/>
                          <w:marRight w:val="0"/>
                          <w:marTop w:val="0"/>
                          <w:marBottom w:val="0"/>
                          <w:divBdr>
                            <w:top w:val="none" w:sz="0" w:space="0" w:color="auto"/>
                            <w:left w:val="none" w:sz="0" w:space="0" w:color="auto"/>
                            <w:bottom w:val="none" w:sz="0" w:space="0" w:color="auto"/>
                            <w:right w:val="none" w:sz="0" w:space="0" w:color="auto"/>
                          </w:divBdr>
                          <w:divsChild>
                            <w:div w:id="3594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6458">
      <w:bodyDiv w:val="1"/>
      <w:marLeft w:val="0"/>
      <w:marRight w:val="0"/>
      <w:marTop w:val="0"/>
      <w:marBottom w:val="0"/>
      <w:divBdr>
        <w:top w:val="none" w:sz="0" w:space="0" w:color="auto"/>
        <w:left w:val="none" w:sz="0" w:space="0" w:color="auto"/>
        <w:bottom w:val="none" w:sz="0" w:space="0" w:color="auto"/>
        <w:right w:val="none" w:sz="0" w:space="0" w:color="auto"/>
      </w:divBdr>
    </w:div>
    <w:div w:id="104808796">
      <w:bodyDiv w:val="1"/>
      <w:marLeft w:val="0"/>
      <w:marRight w:val="0"/>
      <w:marTop w:val="0"/>
      <w:marBottom w:val="0"/>
      <w:divBdr>
        <w:top w:val="none" w:sz="0" w:space="0" w:color="auto"/>
        <w:left w:val="none" w:sz="0" w:space="0" w:color="auto"/>
        <w:bottom w:val="none" w:sz="0" w:space="0" w:color="auto"/>
        <w:right w:val="none" w:sz="0" w:space="0" w:color="auto"/>
      </w:divBdr>
    </w:div>
    <w:div w:id="109670506">
      <w:bodyDiv w:val="1"/>
      <w:marLeft w:val="0"/>
      <w:marRight w:val="0"/>
      <w:marTop w:val="0"/>
      <w:marBottom w:val="0"/>
      <w:divBdr>
        <w:top w:val="none" w:sz="0" w:space="0" w:color="auto"/>
        <w:left w:val="none" w:sz="0" w:space="0" w:color="auto"/>
        <w:bottom w:val="none" w:sz="0" w:space="0" w:color="auto"/>
        <w:right w:val="none" w:sz="0" w:space="0" w:color="auto"/>
      </w:divBdr>
    </w:div>
    <w:div w:id="115178684">
      <w:bodyDiv w:val="1"/>
      <w:marLeft w:val="0"/>
      <w:marRight w:val="0"/>
      <w:marTop w:val="0"/>
      <w:marBottom w:val="0"/>
      <w:divBdr>
        <w:top w:val="none" w:sz="0" w:space="0" w:color="auto"/>
        <w:left w:val="none" w:sz="0" w:space="0" w:color="auto"/>
        <w:bottom w:val="none" w:sz="0" w:space="0" w:color="auto"/>
        <w:right w:val="none" w:sz="0" w:space="0" w:color="auto"/>
      </w:divBdr>
    </w:div>
    <w:div w:id="117188611">
      <w:marLeft w:val="0"/>
      <w:marRight w:val="0"/>
      <w:marTop w:val="0"/>
      <w:marBottom w:val="0"/>
      <w:divBdr>
        <w:top w:val="none" w:sz="0" w:space="0" w:color="auto"/>
        <w:left w:val="none" w:sz="0" w:space="0" w:color="auto"/>
        <w:bottom w:val="none" w:sz="0" w:space="0" w:color="auto"/>
        <w:right w:val="none" w:sz="0" w:space="0" w:color="auto"/>
      </w:divBdr>
    </w:div>
    <w:div w:id="126558464">
      <w:bodyDiv w:val="1"/>
      <w:marLeft w:val="0"/>
      <w:marRight w:val="0"/>
      <w:marTop w:val="0"/>
      <w:marBottom w:val="0"/>
      <w:divBdr>
        <w:top w:val="none" w:sz="0" w:space="0" w:color="auto"/>
        <w:left w:val="none" w:sz="0" w:space="0" w:color="auto"/>
        <w:bottom w:val="none" w:sz="0" w:space="0" w:color="auto"/>
        <w:right w:val="none" w:sz="0" w:space="0" w:color="auto"/>
      </w:divBdr>
    </w:div>
    <w:div w:id="140930923">
      <w:bodyDiv w:val="1"/>
      <w:marLeft w:val="0"/>
      <w:marRight w:val="0"/>
      <w:marTop w:val="0"/>
      <w:marBottom w:val="0"/>
      <w:divBdr>
        <w:top w:val="none" w:sz="0" w:space="0" w:color="auto"/>
        <w:left w:val="none" w:sz="0" w:space="0" w:color="auto"/>
        <w:bottom w:val="none" w:sz="0" w:space="0" w:color="auto"/>
        <w:right w:val="none" w:sz="0" w:space="0" w:color="auto"/>
      </w:divBdr>
    </w:div>
    <w:div w:id="141971200">
      <w:bodyDiv w:val="1"/>
      <w:marLeft w:val="0"/>
      <w:marRight w:val="0"/>
      <w:marTop w:val="0"/>
      <w:marBottom w:val="0"/>
      <w:divBdr>
        <w:top w:val="none" w:sz="0" w:space="0" w:color="auto"/>
        <w:left w:val="none" w:sz="0" w:space="0" w:color="auto"/>
        <w:bottom w:val="none" w:sz="0" w:space="0" w:color="auto"/>
        <w:right w:val="none" w:sz="0" w:space="0" w:color="auto"/>
      </w:divBdr>
    </w:div>
    <w:div w:id="160004443">
      <w:bodyDiv w:val="1"/>
      <w:marLeft w:val="0"/>
      <w:marRight w:val="0"/>
      <w:marTop w:val="0"/>
      <w:marBottom w:val="0"/>
      <w:divBdr>
        <w:top w:val="none" w:sz="0" w:space="0" w:color="auto"/>
        <w:left w:val="none" w:sz="0" w:space="0" w:color="auto"/>
        <w:bottom w:val="none" w:sz="0" w:space="0" w:color="auto"/>
        <w:right w:val="none" w:sz="0" w:space="0" w:color="auto"/>
      </w:divBdr>
      <w:divsChild>
        <w:div w:id="2008709116">
          <w:marLeft w:val="0"/>
          <w:marRight w:val="0"/>
          <w:marTop w:val="0"/>
          <w:marBottom w:val="0"/>
          <w:divBdr>
            <w:top w:val="none" w:sz="0" w:space="0" w:color="auto"/>
            <w:left w:val="none" w:sz="0" w:space="0" w:color="auto"/>
            <w:bottom w:val="none" w:sz="0" w:space="0" w:color="auto"/>
            <w:right w:val="none" w:sz="0" w:space="0" w:color="auto"/>
          </w:divBdr>
          <w:divsChild>
            <w:div w:id="7572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083">
      <w:marLeft w:val="0"/>
      <w:marRight w:val="0"/>
      <w:marTop w:val="0"/>
      <w:marBottom w:val="0"/>
      <w:divBdr>
        <w:top w:val="none" w:sz="0" w:space="0" w:color="auto"/>
        <w:left w:val="none" w:sz="0" w:space="0" w:color="auto"/>
        <w:bottom w:val="none" w:sz="0" w:space="0" w:color="auto"/>
        <w:right w:val="none" w:sz="0" w:space="0" w:color="auto"/>
      </w:divBdr>
    </w:div>
    <w:div w:id="160852326">
      <w:bodyDiv w:val="1"/>
      <w:marLeft w:val="0"/>
      <w:marRight w:val="0"/>
      <w:marTop w:val="0"/>
      <w:marBottom w:val="0"/>
      <w:divBdr>
        <w:top w:val="none" w:sz="0" w:space="0" w:color="auto"/>
        <w:left w:val="none" w:sz="0" w:space="0" w:color="auto"/>
        <w:bottom w:val="none" w:sz="0" w:space="0" w:color="auto"/>
        <w:right w:val="none" w:sz="0" w:space="0" w:color="auto"/>
      </w:divBdr>
    </w:div>
    <w:div w:id="169226704">
      <w:bodyDiv w:val="1"/>
      <w:marLeft w:val="0"/>
      <w:marRight w:val="0"/>
      <w:marTop w:val="0"/>
      <w:marBottom w:val="0"/>
      <w:divBdr>
        <w:top w:val="none" w:sz="0" w:space="0" w:color="auto"/>
        <w:left w:val="none" w:sz="0" w:space="0" w:color="auto"/>
        <w:bottom w:val="none" w:sz="0" w:space="0" w:color="auto"/>
        <w:right w:val="none" w:sz="0" w:space="0" w:color="auto"/>
      </w:divBdr>
    </w:div>
    <w:div w:id="178810742">
      <w:bodyDiv w:val="1"/>
      <w:marLeft w:val="0"/>
      <w:marRight w:val="0"/>
      <w:marTop w:val="0"/>
      <w:marBottom w:val="0"/>
      <w:divBdr>
        <w:top w:val="none" w:sz="0" w:space="0" w:color="auto"/>
        <w:left w:val="none" w:sz="0" w:space="0" w:color="auto"/>
        <w:bottom w:val="none" w:sz="0" w:space="0" w:color="auto"/>
        <w:right w:val="none" w:sz="0" w:space="0" w:color="auto"/>
      </w:divBdr>
      <w:divsChild>
        <w:div w:id="1951542209">
          <w:marLeft w:val="0"/>
          <w:marRight w:val="0"/>
          <w:marTop w:val="0"/>
          <w:marBottom w:val="0"/>
          <w:divBdr>
            <w:top w:val="none" w:sz="0" w:space="0" w:color="auto"/>
            <w:left w:val="none" w:sz="0" w:space="0" w:color="auto"/>
            <w:bottom w:val="none" w:sz="0" w:space="0" w:color="auto"/>
            <w:right w:val="none" w:sz="0" w:space="0" w:color="auto"/>
          </w:divBdr>
          <w:divsChild>
            <w:div w:id="696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0701">
      <w:bodyDiv w:val="1"/>
      <w:marLeft w:val="0"/>
      <w:marRight w:val="0"/>
      <w:marTop w:val="0"/>
      <w:marBottom w:val="0"/>
      <w:divBdr>
        <w:top w:val="none" w:sz="0" w:space="0" w:color="auto"/>
        <w:left w:val="none" w:sz="0" w:space="0" w:color="auto"/>
        <w:bottom w:val="none" w:sz="0" w:space="0" w:color="auto"/>
        <w:right w:val="none" w:sz="0" w:space="0" w:color="auto"/>
      </w:divBdr>
    </w:div>
    <w:div w:id="189688636">
      <w:bodyDiv w:val="1"/>
      <w:marLeft w:val="0"/>
      <w:marRight w:val="0"/>
      <w:marTop w:val="0"/>
      <w:marBottom w:val="0"/>
      <w:divBdr>
        <w:top w:val="none" w:sz="0" w:space="0" w:color="auto"/>
        <w:left w:val="none" w:sz="0" w:space="0" w:color="auto"/>
        <w:bottom w:val="none" w:sz="0" w:space="0" w:color="auto"/>
        <w:right w:val="none" w:sz="0" w:space="0" w:color="auto"/>
      </w:divBdr>
    </w:div>
    <w:div w:id="194195714">
      <w:bodyDiv w:val="1"/>
      <w:marLeft w:val="0"/>
      <w:marRight w:val="0"/>
      <w:marTop w:val="0"/>
      <w:marBottom w:val="0"/>
      <w:divBdr>
        <w:top w:val="none" w:sz="0" w:space="0" w:color="auto"/>
        <w:left w:val="none" w:sz="0" w:space="0" w:color="auto"/>
        <w:bottom w:val="none" w:sz="0" w:space="0" w:color="auto"/>
        <w:right w:val="none" w:sz="0" w:space="0" w:color="auto"/>
      </w:divBdr>
    </w:div>
    <w:div w:id="194344745">
      <w:bodyDiv w:val="1"/>
      <w:marLeft w:val="0"/>
      <w:marRight w:val="0"/>
      <w:marTop w:val="0"/>
      <w:marBottom w:val="0"/>
      <w:divBdr>
        <w:top w:val="none" w:sz="0" w:space="0" w:color="auto"/>
        <w:left w:val="none" w:sz="0" w:space="0" w:color="auto"/>
        <w:bottom w:val="none" w:sz="0" w:space="0" w:color="auto"/>
        <w:right w:val="none" w:sz="0" w:space="0" w:color="auto"/>
      </w:divBdr>
      <w:divsChild>
        <w:div w:id="286400051">
          <w:marLeft w:val="0"/>
          <w:marRight w:val="0"/>
          <w:marTop w:val="0"/>
          <w:marBottom w:val="0"/>
          <w:divBdr>
            <w:top w:val="none" w:sz="0" w:space="0" w:color="auto"/>
            <w:left w:val="none" w:sz="0" w:space="0" w:color="auto"/>
            <w:bottom w:val="none" w:sz="0" w:space="0" w:color="auto"/>
            <w:right w:val="none" w:sz="0" w:space="0" w:color="auto"/>
          </w:divBdr>
        </w:div>
      </w:divsChild>
    </w:div>
    <w:div w:id="196358784">
      <w:bodyDiv w:val="1"/>
      <w:marLeft w:val="0"/>
      <w:marRight w:val="0"/>
      <w:marTop w:val="0"/>
      <w:marBottom w:val="0"/>
      <w:divBdr>
        <w:top w:val="none" w:sz="0" w:space="0" w:color="auto"/>
        <w:left w:val="none" w:sz="0" w:space="0" w:color="auto"/>
        <w:bottom w:val="none" w:sz="0" w:space="0" w:color="auto"/>
        <w:right w:val="none" w:sz="0" w:space="0" w:color="auto"/>
      </w:divBdr>
    </w:div>
    <w:div w:id="201527158">
      <w:bodyDiv w:val="1"/>
      <w:marLeft w:val="0"/>
      <w:marRight w:val="0"/>
      <w:marTop w:val="0"/>
      <w:marBottom w:val="0"/>
      <w:divBdr>
        <w:top w:val="none" w:sz="0" w:space="0" w:color="auto"/>
        <w:left w:val="none" w:sz="0" w:space="0" w:color="auto"/>
        <w:bottom w:val="none" w:sz="0" w:space="0" w:color="auto"/>
        <w:right w:val="none" w:sz="0" w:space="0" w:color="auto"/>
      </w:divBdr>
    </w:div>
    <w:div w:id="204176324">
      <w:bodyDiv w:val="1"/>
      <w:marLeft w:val="0"/>
      <w:marRight w:val="0"/>
      <w:marTop w:val="0"/>
      <w:marBottom w:val="0"/>
      <w:divBdr>
        <w:top w:val="none" w:sz="0" w:space="0" w:color="auto"/>
        <w:left w:val="none" w:sz="0" w:space="0" w:color="auto"/>
        <w:bottom w:val="none" w:sz="0" w:space="0" w:color="auto"/>
        <w:right w:val="none" w:sz="0" w:space="0" w:color="auto"/>
      </w:divBdr>
      <w:divsChild>
        <w:div w:id="1234504675">
          <w:marLeft w:val="0"/>
          <w:marRight w:val="0"/>
          <w:marTop w:val="0"/>
          <w:marBottom w:val="0"/>
          <w:divBdr>
            <w:top w:val="none" w:sz="0" w:space="0" w:color="auto"/>
            <w:left w:val="none" w:sz="0" w:space="0" w:color="auto"/>
            <w:bottom w:val="none" w:sz="0" w:space="0" w:color="auto"/>
            <w:right w:val="none" w:sz="0" w:space="0" w:color="auto"/>
          </w:divBdr>
          <w:divsChild>
            <w:div w:id="973027807">
              <w:marLeft w:val="0"/>
              <w:marRight w:val="0"/>
              <w:marTop w:val="0"/>
              <w:marBottom w:val="0"/>
              <w:divBdr>
                <w:top w:val="none" w:sz="0" w:space="0" w:color="auto"/>
                <w:left w:val="none" w:sz="0" w:space="0" w:color="auto"/>
                <w:bottom w:val="none" w:sz="0" w:space="0" w:color="auto"/>
                <w:right w:val="none" w:sz="0" w:space="0" w:color="auto"/>
              </w:divBdr>
              <w:divsChild>
                <w:div w:id="1074008093">
                  <w:marLeft w:val="0"/>
                  <w:marRight w:val="0"/>
                  <w:marTop w:val="0"/>
                  <w:marBottom w:val="0"/>
                  <w:divBdr>
                    <w:top w:val="none" w:sz="0" w:space="0" w:color="auto"/>
                    <w:left w:val="none" w:sz="0" w:space="0" w:color="auto"/>
                    <w:bottom w:val="none" w:sz="0" w:space="0" w:color="auto"/>
                    <w:right w:val="none" w:sz="0" w:space="0" w:color="auto"/>
                  </w:divBdr>
                  <w:divsChild>
                    <w:div w:id="629481399">
                      <w:marLeft w:val="0"/>
                      <w:marRight w:val="0"/>
                      <w:marTop w:val="0"/>
                      <w:marBottom w:val="0"/>
                      <w:divBdr>
                        <w:top w:val="none" w:sz="0" w:space="0" w:color="auto"/>
                        <w:left w:val="none" w:sz="0" w:space="0" w:color="auto"/>
                        <w:bottom w:val="none" w:sz="0" w:space="0" w:color="auto"/>
                        <w:right w:val="none" w:sz="0" w:space="0" w:color="auto"/>
                      </w:divBdr>
                      <w:divsChild>
                        <w:div w:id="1653559219">
                          <w:marLeft w:val="0"/>
                          <w:marRight w:val="0"/>
                          <w:marTop w:val="0"/>
                          <w:marBottom w:val="0"/>
                          <w:divBdr>
                            <w:top w:val="none" w:sz="0" w:space="0" w:color="auto"/>
                            <w:left w:val="none" w:sz="0" w:space="0" w:color="auto"/>
                            <w:bottom w:val="none" w:sz="0" w:space="0" w:color="auto"/>
                            <w:right w:val="none" w:sz="0" w:space="0" w:color="auto"/>
                          </w:divBdr>
                          <w:divsChild>
                            <w:div w:id="15360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92861">
      <w:bodyDiv w:val="1"/>
      <w:marLeft w:val="0"/>
      <w:marRight w:val="0"/>
      <w:marTop w:val="0"/>
      <w:marBottom w:val="0"/>
      <w:divBdr>
        <w:top w:val="none" w:sz="0" w:space="0" w:color="auto"/>
        <w:left w:val="none" w:sz="0" w:space="0" w:color="auto"/>
        <w:bottom w:val="none" w:sz="0" w:space="0" w:color="auto"/>
        <w:right w:val="none" w:sz="0" w:space="0" w:color="auto"/>
      </w:divBdr>
    </w:div>
    <w:div w:id="209071838">
      <w:bodyDiv w:val="1"/>
      <w:marLeft w:val="0"/>
      <w:marRight w:val="0"/>
      <w:marTop w:val="0"/>
      <w:marBottom w:val="0"/>
      <w:divBdr>
        <w:top w:val="none" w:sz="0" w:space="0" w:color="auto"/>
        <w:left w:val="none" w:sz="0" w:space="0" w:color="auto"/>
        <w:bottom w:val="none" w:sz="0" w:space="0" w:color="auto"/>
        <w:right w:val="none" w:sz="0" w:space="0" w:color="auto"/>
      </w:divBdr>
      <w:divsChild>
        <w:div w:id="227108388">
          <w:marLeft w:val="0"/>
          <w:marRight w:val="0"/>
          <w:marTop w:val="0"/>
          <w:marBottom w:val="0"/>
          <w:divBdr>
            <w:top w:val="none" w:sz="0" w:space="0" w:color="auto"/>
            <w:left w:val="none" w:sz="0" w:space="0" w:color="auto"/>
            <w:bottom w:val="none" w:sz="0" w:space="0" w:color="auto"/>
            <w:right w:val="none" w:sz="0" w:space="0" w:color="auto"/>
          </w:divBdr>
        </w:div>
      </w:divsChild>
    </w:div>
    <w:div w:id="215245657">
      <w:bodyDiv w:val="1"/>
      <w:marLeft w:val="0"/>
      <w:marRight w:val="0"/>
      <w:marTop w:val="0"/>
      <w:marBottom w:val="0"/>
      <w:divBdr>
        <w:top w:val="none" w:sz="0" w:space="0" w:color="auto"/>
        <w:left w:val="none" w:sz="0" w:space="0" w:color="auto"/>
        <w:bottom w:val="none" w:sz="0" w:space="0" w:color="auto"/>
        <w:right w:val="none" w:sz="0" w:space="0" w:color="auto"/>
      </w:divBdr>
      <w:divsChild>
        <w:div w:id="1241478513">
          <w:marLeft w:val="0"/>
          <w:marRight w:val="0"/>
          <w:marTop w:val="0"/>
          <w:marBottom w:val="0"/>
          <w:divBdr>
            <w:top w:val="none" w:sz="0" w:space="0" w:color="auto"/>
            <w:left w:val="none" w:sz="0" w:space="0" w:color="auto"/>
            <w:bottom w:val="none" w:sz="0" w:space="0" w:color="auto"/>
            <w:right w:val="none" w:sz="0" w:space="0" w:color="auto"/>
          </w:divBdr>
          <w:divsChild>
            <w:div w:id="1121462580">
              <w:marLeft w:val="-225"/>
              <w:marRight w:val="-225"/>
              <w:marTop w:val="0"/>
              <w:marBottom w:val="0"/>
              <w:divBdr>
                <w:top w:val="none" w:sz="0" w:space="0" w:color="auto"/>
                <w:left w:val="none" w:sz="0" w:space="0" w:color="auto"/>
                <w:bottom w:val="none" w:sz="0" w:space="0" w:color="auto"/>
                <w:right w:val="none" w:sz="0" w:space="0" w:color="auto"/>
              </w:divBdr>
              <w:divsChild>
                <w:div w:id="1260287316">
                  <w:marLeft w:val="0"/>
                  <w:marRight w:val="0"/>
                  <w:marTop w:val="0"/>
                  <w:marBottom w:val="0"/>
                  <w:divBdr>
                    <w:top w:val="none" w:sz="0" w:space="0" w:color="auto"/>
                    <w:left w:val="none" w:sz="0" w:space="0" w:color="auto"/>
                    <w:bottom w:val="none" w:sz="0" w:space="0" w:color="auto"/>
                    <w:right w:val="none" w:sz="0" w:space="0" w:color="auto"/>
                  </w:divBdr>
                  <w:divsChild>
                    <w:div w:id="443233249">
                      <w:marLeft w:val="-225"/>
                      <w:marRight w:val="-225"/>
                      <w:marTop w:val="0"/>
                      <w:marBottom w:val="0"/>
                      <w:divBdr>
                        <w:top w:val="none" w:sz="0" w:space="0" w:color="auto"/>
                        <w:left w:val="none" w:sz="0" w:space="0" w:color="auto"/>
                        <w:bottom w:val="none" w:sz="0" w:space="0" w:color="auto"/>
                        <w:right w:val="none" w:sz="0" w:space="0" w:color="auto"/>
                      </w:divBdr>
                      <w:divsChild>
                        <w:div w:id="19413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96597">
      <w:bodyDiv w:val="1"/>
      <w:marLeft w:val="0"/>
      <w:marRight w:val="0"/>
      <w:marTop w:val="0"/>
      <w:marBottom w:val="0"/>
      <w:divBdr>
        <w:top w:val="none" w:sz="0" w:space="0" w:color="auto"/>
        <w:left w:val="none" w:sz="0" w:space="0" w:color="auto"/>
        <w:bottom w:val="none" w:sz="0" w:space="0" w:color="auto"/>
        <w:right w:val="none" w:sz="0" w:space="0" w:color="auto"/>
      </w:divBdr>
      <w:divsChild>
        <w:div w:id="1283808538">
          <w:marLeft w:val="0"/>
          <w:marRight w:val="0"/>
          <w:marTop w:val="0"/>
          <w:marBottom w:val="900"/>
          <w:divBdr>
            <w:top w:val="none" w:sz="0" w:space="0" w:color="auto"/>
            <w:left w:val="none" w:sz="0" w:space="0" w:color="auto"/>
            <w:bottom w:val="none" w:sz="0" w:space="0" w:color="auto"/>
            <w:right w:val="none" w:sz="0" w:space="0" w:color="auto"/>
          </w:divBdr>
        </w:div>
        <w:div w:id="1115834390">
          <w:marLeft w:val="0"/>
          <w:marRight w:val="0"/>
          <w:marTop w:val="0"/>
          <w:marBottom w:val="900"/>
          <w:divBdr>
            <w:top w:val="none" w:sz="0" w:space="0" w:color="auto"/>
            <w:left w:val="none" w:sz="0" w:space="0" w:color="auto"/>
            <w:bottom w:val="none" w:sz="0" w:space="0" w:color="auto"/>
            <w:right w:val="none" w:sz="0" w:space="0" w:color="auto"/>
          </w:divBdr>
          <w:divsChild>
            <w:div w:id="1825315900">
              <w:marLeft w:val="0"/>
              <w:marRight w:val="0"/>
              <w:marTop w:val="0"/>
              <w:marBottom w:val="0"/>
              <w:divBdr>
                <w:top w:val="none" w:sz="0" w:space="0" w:color="auto"/>
                <w:left w:val="none" w:sz="0" w:space="0" w:color="auto"/>
                <w:bottom w:val="none" w:sz="0" w:space="0" w:color="auto"/>
                <w:right w:val="none" w:sz="0" w:space="0" w:color="auto"/>
              </w:divBdr>
              <w:divsChild>
                <w:div w:id="14303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6339">
      <w:bodyDiv w:val="1"/>
      <w:marLeft w:val="0"/>
      <w:marRight w:val="0"/>
      <w:marTop w:val="0"/>
      <w:marBottom w:val="0"/>
      <w:divBdr>
        <w:top w:val="none" w:sz="0" w:space="0" w:color="auto"/>
        <w:left w:val="none" w:sz="0" w:space="0" w:color="auto"/>
        <w:bottom w:val="none" w:sz="0" w:space="0" w:color="auto"/>
        <w:right w:val="none" w:sz="0" w:space="0" w:color="auto"/>
      </w:divBdr>
      <w:divsChild>
        <w:div w:id="81491141">
          <w:marLeft w:val="0"/>
          <w:marRight w:val="0"/>
          <w:marTop w:val="0"/>
          <w:marBottom w:val="0"/>
          <w:divBdr>
            <w:top w:val="none" w:sz="0" w:space="0" w:color="auto"/>
            <w:left w:val="none" w:sz="0" w:space="0" w:color="auto"/>
            <w:bottom w:val="none" w:sz="0" w:space="0" w:color="auto"/>
            <w:right w:val="none" w:sz="0" w:space="0" w:color="auto"/>
          </w:divBdr>
          <w:divsChild>
            <w:div w:id="7452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3099">
      <w:bodyDiv w:val="1"/>
      <w:marLeft w:val="0"/>
      <w:marRight w:val="0"/>
      <w:marTop w:val="0"/>
      <w:marBottom w:val="0"/>
      <w:divBdr>
        <w:top w:val="none" w:sz="0" w:space="0" w:color="auto"/>
        <w:left w:val="none" w:sz="0" w:space="0" w:color="auto"/>
        <w:bottom w:val="none" w:sz="0" w:space="0" w:color="auto"/>
        <w:right w:val="none" w:sz="0" w:space="0" w:color="auto"/>
      </w:divBdr>
    </w:div>
    <w:div w:id="264390631">
      <w:bodyDiv w:val="1"/>
      <w:marLeft w:val="0"/>
      <w:marRight w:val="0"/>
      <w:marTop w:val="0"/>
      <w:marBottom w:val="0"/>
      <w:divBdr>
        <w:top w:val="none" w:sz="0" w:space="0" w:color="auto"/>
        <w:left w:val="none" w:sz="0" w:space="0" w:color="auto"/>
        <w:bottom w:val="none" w:sz="0" w:space="0" w:color="auto"/>
        <w:right w:val="none" w:sz="0" w:space="0" w:color="auto"/>
      </w:divBdr>
      <w:divsChild>
        <w:div w:id="2059163419">
          <w:marLeft w:val="0"/>
          <w:marRight w:val="0"/>
          <w:marTop w:val="0"/>
          <w:marBottom w:val="0"/>
          <w:divBdr>
            <w:top w:val="none" w:sz="0" w:space="0" w:color="auto"/>
            <w:left w:val="none" w:sz="0" w:space="0" w:color="auto"/>
            <w:bottom w:val="none" w:sz="0" w:space="0" w:color="auto"/>
            <w:right w:val="none" w:sz="0" w:space="0" w:color="auto"/>
          </w:divBdr>
          <w:divsChild>
            <w:div w:id="8940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6721">
      <w:bodyDiv w:val="1"/>
      <w:marLeft w:val="0"/>
      <w:marRight w:val="0"/>
      <w:marTop w:val="0"/>
      <w:marBottom w:val="0"/>
      <w:divBdr>
        <w:top w:val="none" w:sz="0" w:space="0" w:color="auto"/>
        <w:left w:val="none" w:sz="0" w:space="0" w:color="auto"/>
        <w:bottom w:val="none" w:sz="0" w:space="0" w:color="auto"/>
        <w:right w:val="none" w:sz="0" w:space="0" w:color="auto"/>
      </w:divBdr>
    </w:div>
    <w:div w:id="276454741">
      <w:bodyDiv w:val="1"/>
      <w:marLeft w:val="0"/>
      <w:marRight w:val="0"/>
      <w:marTop w:val="0"/>
      <w:marBottom w:val="0"/>
      <w:divBdr>
        <w:top w:val="none" w:sz="0" w:space="0" w:color="auto"/>
        <w:left w:val="none" w:sz="0" w:space="0" w:color="auto"/>
        <w:bottom w:val="none" w:sz="0" w:space="0" w:color="auto"/>
        <w:right w:val="none" w:sz="0" w:space="0" w:color="auto"/>
      </w:divBdr>
    </w:div>
    <w:div w:id="280192418">
      <w:bodyDiv w:val="1"/>
      <w:marLeft w:val="0"/>
      <w:marRight w:val="0"/>
      <w:marTop w:val="0"/>
      <w:marBottom w:val="0"/>
      <w:divBdr>
        <w:top w:val="none" w:sz="0" w:space="0" w:color="auto"/>
        <w:left w:val="none" w:sz="0" w:space="0" w:color="auto"/>
        <w:bottom w:val="none" w:sz="0" w:space="0" w:color="auto"/>
        <w:right w:val="none" w:sz="0" w:space="0" w:color="auto"/>
      </w:divBdr>
    </w:div>
    <w:div w:id="281376473">
      <w:bodyDiv w:val="1"/>
      <w:marLeft w:val="0"/>
      <w:marRight w:val="0"/>
      <w:marTop w:val="0"/>
      <w:marBottom w:val="0"/>
      <w:divBdr>
        <w:top w:val="none" w:sz="0" w:space="0" w:color="auto"/>
        <w:left w:val="none" w:sz="0" w:space="0" w:color="auto"/>
        <w:bottom w:val="none" w:sz="0" w:space="0" w:color="auto"/>
        <w:right w:val="none" w:sz="0" w:space="0" w:color="auto"/>
      </w:divBdr>
    </w:div>
    <w:div w:id="288707994">
      <w:bodyDiv w:val="1"/>
      <w:marLeft w:val="0"/>
      <w:marRight w:val="0"/>
      <w:marTop w:val="0"/>
      <w:marBottom w:val="0"/>
      <w:divBdr>
        <w:top w:val="none" w:sz="0" w:space="0" w:color="auto"/>
        <w:left w:val="none" w:sz="0" w:space="0" w:color="auto"/>
        <w:bottom w:val="none" w:sz="0" w:space="0" w:color="auto"/>
        <w:right w:val="none" w:sz="0" w:space="0" w:color="auto"/>
      </w:divBdr>
    </w:div>
    <w:div w:id="288754194">
      <w:bodyDiv w:val="1"/>
      <w:marLeft w:val="0"/>
      <w:marRight w:val="0"/>
      <w:marTop w:val="0"/>
      <w:marBottom w:val="0"/>
      <w:divBdr>
        <w:top w:val="none" w:sz="0" w:space="0" w:color="auto"/>
        <w:left w:val="none" w:sz="0" w:space="0" w:color="auto"/>
        <w:bottom w:val="none" w:sz="0" w:space="0" w:color="auto"/>
        <w:right w:val="none" w:sz="0" w:space="0" w:color="auto"/>
      </w:divBdr>
    </w:div>
    <w:div w:id="294675498">
      <w:bodyDiv w:val="1"/>
      <w:marLeft w:val="0"/>
      <w:marRight w:val="0"/>
      <w:marTop w:val="0"/>
      <w:marBottom w:val="0"/>
      <w:divBdr>
        <w:top w:val="none" w:sz="0" w:space="0" w:color="auto"/>
        <w:left w:val="none" w:sz="0" w:space="0" w:color="auto"/>
        <w:bottom w:val="none" w:sz="0" w:space="0" w:color="auto"/>
        <w:right w:val="none" w:sz="0" w:space="0" w:color="auto"/>
      </w:divBdr>
    </w:div>
    <w:div w:id="299655915">
      <w:bodyDiv w:val="1"/>
      <w:marLeft w:val="0"/>
      <w:marRight w:val="0"/>
      <w:marTop w:val="0"/>
      <w:marBottom w:val="0"/>
      <w:divBdr>
        <w:top w:val="none" w:sz="0" w:space="0" w:color="auto"/>
        <w:left w:val="none" w:sz="0" w:space="0" w:color="auto"/>
        <w:bottom w:val="none" w:sz="0" w:space="0" w:color="auto"/>
        <w:right w:val="none" w:sz="0" w:space="0" w:color="auto"/>
      </w:divBdr>
    </w:div>
    <w:div w:id="305159669">
      <w:bodyDiv w:val="1"/>
      <w:marLeft w:val="0"/>
      <w:marRight w:val="0"/>
      <w:marTop w:val="0"/>
      <w:marBottom w:val="0"/>
      <w:divBdr>
        <w:top w:val="none" w:sz="0" w:space="0" w:color="auto"/>
        <w:left w:val="none" w:sz="0" w:space="0" w:color="auto"/>
        <w:bottom w:val="none" w:sz="0" w:space="0" w:color="auto"/>
        <w:right w:val="none" w:sz="0" w:space="0" w:color="auto"/>
      </w:divBdr>
    </w:div>
    <w:div w:id="305208522">
      <w:bodyDiv w:val="1"/>
      <w:marLeft w:val="0"/>
      <w:marRight w:val="0"/>
      <w:marTop w:val="0"/>
      <w:marBottom w:val="0"/>
      <w:divBdr>
        <w:top w:val="none" w:sz="0" w:space="0" w:color="auto"/>
        <w:left w:val="none" w:sz="0" w:space="0" w:color="auto"/>
        <w:bottom w:val="none" w:sz="0" w:space="0" w:color="auto"/>
        <w:right w:val="none" w:sz="0" w:space="0" w:color="auto"/>
      </w:divBdr>
    </w:div>
    <w:div w:id="306783045">
      <w:bodyDiv w:val="1"/>
      <w:marLeft w:val="0"/>
      <w:marRight w:val="0"/>
      <w:marTop w:val="0"/>
      <w:marBottom w:val="0"/>
      <w:divBdr>
        <w:top w:val="none" w:sz="0" w:space="0" w:color="auto"/>
        <w:left w:val="none" w:sz="0" w:space="0" w:color="auto"/>
        <w:bottom w:val="none" w:sz="0" w:space="0" w:color="auto"/>
        <w:right w:val="none" w:sz="0" w:space="0" w:color="auto"/>
      </w:divBdr>
      <w:divsChild>
        <w:div w:id="35666368">
          <w:marLeft w:val="0"/>
          <w:marRight w:val="0"/>
          <w:marTop w:val="0"/>
          <w:marBottom w:val="0"/>
          <w:divBdr>
            <w:top w:val="none" w:sz="0" w:space="0" w:color="auto"/>
            <w:left w:val="none" w:sz="0" w:space="0" w:color="auto"/>
            <w:bottom w:val="none" w:sz="0" w:space="0" w:color="auto"/>
            <w:right w:val="none" w:sz="0" w:space="0" w:color="auto"/>
          </w:divBdr>
        </w:div>
      </w:divsChild>
    </w:div>
    <w:div w:id="307442205">
      <w:bodyDiv w:val="1"/>
      <w:marLeft w:val="0"/>
      <w:marRight w:val="0"/>
      <w:marTop w:val="0"/>
      <w:marBottom w:val="0"/>
      <w:divBdr>
        <w:top w:val="none" w:sz="0" w:space="0" w:color="auto"/>
        <w:left w:val="none" w:sz="0" w:space="0" w:color="auto"/>
        <w:bottom w:val="none" w:sz="0" w:space="0" w:color="auto"/>
        <w:right w:val="none" w:sz="0" w:space="0" w:color="auto"/>
      </w:divBdr>
    </w:div>
    <w:div w:id="310409354">
      <w:bodyDiv w:val="1"/>
      <w:marLeft w:val="0"/>
      <w:marRight w:val="0"/>
      <w:marTop w:val="0"/>
      <w:marBottom w:val="0"/>
      <w:divBdr>
        <w:top w:val="none" w:sz="0" w:space="0" w:color="auto"/>
        <w:left w:val="none" w:sz="0" w:space="0" w:color="auto"/>
        <w:bottom w:val="none" w:sz="0" w:space="0" w:color="auto"/>
        <w:right w:val="none" w:sz="0" w:space="0" w:color="auto"/>
      </w:divBdr>
    </w:div>
    <w:div w:id="328875004">
      <w:bodyDiv w:val="1"/>
      <w:marLeft w:val="0"/>
      <w:marRight w:val="0"/>
      <w:marTop w:val="0"/>
      <w:marBottom w:val="0"/>
      <w:divBdr>
        <w:top w:val="none" w:sz="0" w:space="0" w:color="auto"/>
        <w:left w:val="none" w:sz="0" w:space="0" w:color="auto"/>
        <w:bottom w:val="none" w:sz="0" w:space="0" w:color="auto"/>
        <w:right w:val="none" w:sz="0" w:space="0" w:color="auto"/>
      </w:divBdr>
    </w:div>
    <w:div w:id="343821273">
      <w:bodyDiv w:val="1"/>
      <w:marLeft w:val="0"/>
      <w:marRight w:val="0"/>
      <w:marTop w:val="0"/>
      <w:marBottom w:val="0"/>
      <w:divBdr>
        <w:top w:val="none" w:sz="0" w:space="0" w:color="auto"/>
        <w:left w:val="none" w:sz="0" w:space="0" w:color="auto"/>
        <w:bottom w:val="none" w:sz="0" w:space="0" w:color="auto"/>
        <w:right w:val="none" w:sz="0" w:space="0" w:color="auto"/>
      </w:divBdr>
      <w:divsChild>
        <w:div w:id="1968048366">
          <w:marLeft w:val="0"/>
          <w:marRight w:val="0"/>
          <w:marTop w:val="0"/>
          <w:marBottom w:val="0"/>
          <w:divBdr>
            <w:top w:val="none" w:sz="0" w:space="0" w:color="auto"/>
            <w:left w:val="none" w:sz="0" w:space="0" w:color="auto"/>
            <w:bottom w:val="none" w:sz="0" w:space="0" w:color="auto"/>
            <w:right w:val="none" w:sz="0" w:space="0" w:color="auto"/>
          </w:divBdr>
          <w:divsChild>
            <w:div w:id="876627472">
              <w:marLeft w:val="-225"/>
              <w:marRight w:val="-225"/>
              <w:marTop w:val="0"/>
              <w:marBottom w:val="0"/>
              <w:divBdr>
                <w:top w:val="none" w:sz="0" w:space="0" w:color="auto"/>
                <w:left w:val="none" w:sz="0" w:space="0" w:color="auto"/>
                <w:bottom w:val="none" w:sz="0" w:space="0" w:color="auto"/>
                <w:right w:val="none" w:sz="0" w:space="0" w:color="auto"/>
              </w:divBdr>
              <w:divsChild>
                <w:div w:id="905460491">
                  <w:marLeft w:val="0"/>
                  <w:marRight w:val="0"/>
                  <w:marTop w:val="0"/>
                  <w:marBottom w:val="0"/>
                  <w:divBdr>
                    <w:top w:val="none" w:sz="0" w:space="0" w:color="auto"/>
                    <w:left w:val="none" w:sz="0" w:space="0" w:color="auto"/>
                    <w:bottom w:val="none" w:sz="0" w:space="0" w:color="auto"/>
                    <w:right w:val="none" w:sz="0" w:space="0" w:color="auto"/>
                  </w:divBdr>
                  <w:divsChild>
                    <w:div w:id="1068769640">
                      <w:marLeft w:val="0"/>
                      <w:marRight w:val="0"/>
                      <w:marTop w:val="0"/>
                      <w:marBottom w:val="0"/>
                      <w:divBdr>
                        <w:top w:val="none" w:sz="0" w:space="0" w:color="auto"/>
                        <w:left w:val="none" w:sz="0" w:space="0" w:color="auto"/>
                        <w:bottom w:val="none" w:sz="0" w:space="0" w:color="auto"/>
                        <w:right w:val="none" w:sz="0" w:space="0" w:color="auto"/>
                      </w:divBdr>
                      <w:divsChild>
                        <w:div w:id="865824981">
                          <w:marLeft w:val="0"/>
                          <w:marRight w:val="0"/>
                          <w:marTop w:val="0"/>
                          <w:marBottom w:val="0"/>
                          <w:divBdr>
                            <w:top w:val="none" w:sz="0" w:space="0" w:color="auto"/>
                            <w:left w:val="none" w:sz="0" w:space="0" w:color="auto"/>
                            <w:bottom w:val="none" w:sz="0" w:space="0" w:color="auto"/>
                            <w:right w:val="none" w:sz="0" w:space="0" w:color="auto"/>
                          </w:divBdr>
                          <w:divsChild>
                            <w:div w:id="1392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137629">
      <w:bodyDiv w:val="1"/>
      <w:marLeft w:val="0"/>
      <w:marRight w:val="0"/>
      <w:marTop w:val="0"/>
      <w:marBottom w:val="0"/>
      <w:divBdr>
        <w:top w:val="none" w:sz="0" w:space="0" w:color="auto"/>
        <w:left w:val="none" w:sz="0" w:space="0" w:color="auto"/>
        <w:bottom w:val="none" w:sz="0" w:space="0" w:color="auto"/>
        <w:right w:val="none" w:sz="0" w:space="0" w:color="auto"/>
      </w:divBdr>
      <w:divsChild>
        <w:div w:id="1864317279">
          <w:marLeft w:val="0"/>
          <w:marRight w:val="0"/>
          <w:marTop w:val="0"/>
          <w:marBottom w:val="0"/>
          <w:divBdr>
            <w:top w:val="none" w:sz="0" w:space="0" w:color="auto"/>
            <w:left w:val="none" w:sz="0" w:space="0" w:color="auto"/>
            <w:bottom w:val="none" w:sz="0" w:space="0" w:color="auto"/>
            <w:right w:val="none" w:sz="0" w:space="0" w:color="auto"/>
          </w:divBdr>
        </w:div>
      </w:divsChild>
    </w:div>
    <w:div w:id="346909637">
      <w:bodyDiv w:val="1"/>
      <w:marLeft w:val="0"/>
      <w:marRight w:val="0"/>
      <w:marTop w:val="0"/>
      <w:marBottom w:val="0"/>
      <w:divBdr>
        <w:top w:val="none" w:sz="0" w:space="0" w:color="auto"/>
        <w:left w:val="none" w:sz="0" w:space="0" w:color="auto"/>
        <w:bottom w:val="none" w:sz="0" w:space="0" w:color="auto"/>
        <w:right w:val="none" w:sz="0" w:space="0" w:color="auto"/>
      </w:divBdr>
    </w:div>
    <w:div w:id="353112937">
      <w:bodyDiv w:val="1"/>
      <w:marLeft w:val="0"/>
      <w:marRight w:val="0"/>
      <w:marTop w:val="0"/>
      <w:marBottom w:val="0"/>
      <w:divBdr>
        <w:top w:val="none" w:sz="0" w:space="0" w:color="auto"/>
        <w:left w:val="none" w:sz="0" w:space="0" w:color="auto"/>
        <w:bottom w:val="none" w:sz="0" w:space="0" w:color="auto"/>
        <w:right w:val="none" w:sz="0" w:space="0" w:color="auto"/>
      </w:divBdr>
      <w:divsChild>
        <w:div w:id="1603882168">
          <w:marLeft w:val="0"/>
          <w:marRight w:val="0"/>
          <w:marTop w:val="0"/>
          <w:marBottom w:val="0"/>
          <w:divBdr>
            <w:top w:val="none" w:sz="0" w:space="0" w:color="auto"/>
            <w:left w:val="none" w:sz="0" w:space="0" w:color="auto"/>
            <w:bottom w:val="none" w:sz="0" w:space="0" w:color="auto"/>
            <w:right w:val="none" w:sz="0" w:space="0" w:color="auto"/>
          </w:divBdr>
          <w:divsChild>
            <w:div w:id="20892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5792">
      <w:bodyDiv w:val="1"/>
      <w:marLeft w:val="0"/>
      <w:marRight w:val="0"/>
      <w:marTop w:val="0"/>
      <w:marBottom w:val="0"/>
      <w:divBdr>
        <w:top w:val="none" w:sz="0" w:space="0" w:color="auto"/>
        <w:left w:val="none" w:sz="0" w:space="0" w:color="auto"/>
        <w:bottom w:val="none" w:sz="0" w:space="0" w:color="auto"/>
        <w:right w:val="none" w:sz="0" w:space="0" w:color="auto"/>
      </w:divBdr>
    </w:div>
    <w:div w:id="366485984">
      <w:bodyDiv w:val="1"/>
      <w:marLeft w:val="0"/>
      <w:marRight w:val="0"/>
      <w:marTop w:val="0"/>
      <w:marBottom w:val="0"/>
      <w:divBdr>
        <w:top w:val="none" w:sz="0" w:space="0" w:color="auto"/>
        <w:left w:val="none" w:sz="0" w:space="0" w:color="auto"/>
        <w:bottom w:val="none" w:sz="0" w:space="0" w:color="auto"/>
        <w:right w:val="none" w:sz="0" w:space="0" w:color="auto"/>
      </w:divBdr>
      <w:divsChild>
        <w:div w:id="1666326320">
          <w:marLeft w:val="0"/>
          <w:marRight w:val="0"/>
          <w:marTop w:val="0"/>
          <w:marBottom w:val="0"/>
          <w:divBdr>
            <w:top w:val="none" w:sz="0" w:space="0" w:color="auto"/>
            <w:left w:val="none" w:sz="0" w:space="0" w:color="auto"/>
            <w:bottom w:val="none" w:sz="0" w:space="0" w:color="auto"/>
            <w:right w:val="none" w:sz="0" w:space="0" w:color="auto"/>
          </w:divBdr>
        </w:div>
      </w:divsChild>
    </w:div>
    <w:div w:id="388774571">
      <w:bodyDiv w:val="1"/>
      <w:marLeft w:val="0"/>
      <w:marRight w:val="0"/>
      <w:marTop w:val="0"/>
      <w:marBottom w:val="0"/>
      <w:divBdr>
        <w:top w:val="none" w:sz="0" w:space="0" w:color="auto"/>
        <w:left w:val="none" w:sz="0" w:space="0" w:color="auto"/>
        <w:bottom w:val="none" w:sz="0" w:space="0" w:color="auto"/>
        <w:right w:val="none" w:sz="0" w:space="0" w:color="auto"/>
      </w:divBdr>
    </w:div>
    <w:div w:id="392584134">
      <w:bodyDiv w:val="1"/>
      <w:marLeft w:val="0"/>
      <w:marRight w:val="0"/>
      <w:marTop w:val="0"/>
      <w:marBottom w:val="0"/>
      <w:divBdr>
        <w:top w:val="none" w:sz="0" w:space="0" w:color="auto"/>
        <w:left w:val="none" w:sz="0" w:space="0" w:color="auto"/>
        <w:bottom w:val="none" w:sz="0" w:space="0" w:color="auto"/>
        <w:right w:val="none" w:sz="0" w:space="0" w:color="auto"/>
      </w:divBdr>
    </w:div>
    <w:div w:id="392969220">
      <w:bodyDiv w:val="1"/>
      <w:marLeft w:val="0"/>
      <w:marRight w:val="0"/>
      <w:marTop w:val="0"/>
      <w:marBottom w:val="0"/>
      <w:divBdr>
        <w:top w:val="none" w:sz="0" w:space="0" w:color="auto"/>
        <w:left w:val="none" w:sz="0" w:space="0" w:color="auto"/>
        <w:bottom w:val="none" w:sz="0" w:space="0" w:color="auto"/>
        <w:right w:val="none" w:sz="0" w:space="0" w:color="auto"/>
      </w:divBdr>
    </w:div>
    <w:div w:id="415903446">
      <w:marLeft w:val="0"/>
      <w:marRight w:val="0"/>
      <w:marTop w:val="0"/>
      <w:marBottom w:val="0"/>
      <w:divBdr>
        <w:top w:val="none" w:sz="0" w:space="0" w:color="auto"/>
        <w:left w:val="none" w:sz="0" w:space="0" w:color="auto"/>
        <w:bottom w:val="none" w:sz="0" w:space="0" w:color="auto"/>
        <w:right w:val="none" w:sz="0" w:space="0" w:color="auto"/>
      </w:divBdr>
      <w:divsChild>
        <w:div w:id="1096679818">
          <w:marLeft w:val="45"/>
          <w:marRight w:val="0"/>
          <w:marTop w:val="0"/>
          <w:marBottom w:val="0"/>
          <w:divBdr>
            <w:top w:val="none" w:sz="0" w:space="0" w:color="auto"/>
            <w:left w:val="none" w:sz="0" w:space="0" w:color="auto"/>
            <w:bottom w:val="none" w:sz="0" w:space="0" w:color="auto"/>
            <w:right w:val="none" w:sz="0" w:space="0" w:color="auto"/>
          </w:divBdr>
          <w:divsChild>
            <w:div w:id="13873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720">
      <w:bodyDiv w:val="1"/>
      <w:marLeft w:val="0"/>
      <w:marRight w:val="0"/>
      <w:marTop w:val="0"/>
      <w:marBottom w:val="0"/>
      <w:divBdr>
        <w:top w:val="none" w:sz="0" w:space="0" w:color="auto"/>
        <w:left w:val="none" w:sz="0" w:space="0" w:color="auto"/>
        <w:bottom w:val="none" w:sz="0" w:space="0" w:color="auto"/>
        <w:right w:val="none" w:sz="0" w:space="0" w:color="auto"/>
      </w:divBdr>
      <w:divsChild>
        <w:div w:id="214127776">
          <w:marLeft w:val="0"/>
          <w:marRight w:val="0"/>
          <w:marTop w:val="0"/>
          <w:marBottom w:val="0"/>
          <w:divBdr>
            <w:top w:val="none" w:sz="0" w:space="0" w:color="auto"/>
            <w:left w:val="none" w:sz="0" w:space="0" w:color="auto"/>
            <w:bottom w:val="none" w:sz="0" w:space="0" w:color="auto"/>
            <w:right w:val="none" w:sz="0" w:space="0" w:color="auto"/>
          </w:divBdr>
        </w:div>
      </w:divsChild>
    </w:div>
    <w:div w:id="423456586">
      <w:bodyDiv w:val="1"/>
      <w:marLeft w:val="0"/>
      <w:marRight w:val="0"/>
      <w:marTop w:val="0"/>
      <w:marBottom w:val="0"/>
      <w:divBdr>
        <w:top w:val="none" w:sz="0" w:space="0" w:color="auto"/>
        <w:left w:val="none" w:sz="0" w:space="0" w:color="auto"/>
        <w:bottom w:val="none" w:sz="0" w:space="0" w:color="auto"/>
        <w:right w:val="none" w:sz="0" w:space="0" w:color="auto"/>
      </w:divBdr>
    </w:div>
    <w:div w:id="442384391">
      <w:bodyDiv w:val="1"/>
      <w:marLeft w:val="0"/>
      <w:marRight w:val="0"/>
      <w:marTop w:val="0"/>
      <w:marBottom w:val="0"/>
      <w:divBdr>
        <w:top w:val="none" w:sz="0" w:space="0" w:color="auto"/>
        <w:left w:val="none" w:sz="0" w:space="0" w:color="auto"/>
        <w:bottom w:val="none" w:sz="0" w:space="0" w:color="auto"/>
        <w:right w:val="none" w:sz="0" w:space="0" w:color="auto"/>
      </w:divBdr>
    </w:div>
    <w:div w:id="444083379">
      <w:bodyDiv w:val="1"/>
      <w:marLeft w:val="0"/>
      <w:marRight w:val="0"/>
      <w:marTop w:val="0"/>
      <w:marBottom w:val="0"/>
      <w:divBdr>
        <w:top w:val="none" w:sz="0" w:space="0" w:color="auto"/>
        <w:left w:val="none" w:sz="0" w:space="0" w:color="auto"/>
        <w:bottom w:val="none" w:sz="0" w:space="0" w:color="auto"/>
        <w:right w:val="none" w:sz="0" w:space="0" w:color="auto"/>
      </w:divBdr>
    </w:div>
    <w:div w:id="444468430">
      <w:bodyDiv w:val="1"/>
      <w:marLeft w:val="0"/>
      <w:marRight w:val="0"/>
      <w:marTop w:val="0"/>
      <w:marBottom w:val="0"/>
      <w:divBdr>
        <w:top w:val="none" w:sz="0" w:space="0" w:color="auto"/>
        <w:left w:val="none" w:sz="0" w:space="0" w:color="auto"/>
        <w:bottom w:val="none" w:sz="0" w:space="0" w:color="auto"/>
        <w:right w:val="none" w:sz="0" w:space="0" w:color="auto"/>
      </w:divBdr>
    </w:div>
    <w:div w:id="446630965">
      <w:bodyDiv w:val="1"/>
      <w:marLeft w:val="0"/>
      <w:marRight w:val="0"/>
      <w:marTop w:val="0"/>
      <w:marBottom w:val="0"/>
      <w:divBdr>
        <w:top w:val="none" w:sz="0" w:space="0" w:color="auto"/>
        <w:left w:val="none" w:sz="0" w:space="0" w:color="auto"/>
        <w:bottom w:val="none" w:sz="0" w:space="0" w:color="auto"/>
        <w:right w:val="none" w:sz="0" w:space="0" w:color="auto"/>
      </w:divBdr>
      <w:divsChild>
        <w:div w:id="1990941800">
          <w:marLeft w:val="0"/>
          <w:marRight w:val="0"/>
          <w:marTop w:val="0"/>
          <w:marBottom w:val="0"/>
          <w:divBdr>
            <w:top w:val="none" w:sz="0" w:space="0" w:color="auto"/>
            <w:left w:val="none" w:sz="0" w:space="0" w:color="auto"/>
            <w:bottom w:val="none" w:sz="0" w:space="0" w:color="auto"/>
            <w:right w:val="none" w:sz="0" w:space="0" w:color="auto"/>
          </w:divBdr>
        </w:div>
      </w:divsChild>
    </w:div>
    <w:div w:id="457602826">
      <w:bodyDiv w:val="1"/>
      <w:marLeft w:val="0"/>
      <w:marRight w:val="0"/>
      <w:marTop w:val="0"/>
      <w:marBottom w:val="0"/>
      <w:divBdr>
        <w:top w:val="none" w:sz="0" w:space="0" w:color="auto"/>
        <w:left w:val="none" w:sz="0" w:space="0" w:color="auto"/>
        <w:bottom w:val="none" w:sz="0" w:space="0" w:color="auto"/>
        <w:right w:val="none" w:sz="0" w:space="0" w:color="auto"/>
      </w:divBdr>
      <w:divsChild>
        <w:div w:id="594482165">
          <w:marLeft w:val="0"/>
          <w:marRight w:val="0"/>
          <w:marTop w:val="0"/>
          <w:marBottom w:val="0"/>
          <w:divBdr>
            <w:top w:val="none" w:sz="0" w:space="0" w:color="auto"/>
            <w:left w:val="none" w:sz="0" w:space="0" w:color="auto"/>
            <w:bottom w:val="none" w:sz="0" w:space="0" w:color="auto"/>
            <w:right w:val="none" w:sz="0" w:space="0" w:color="auto"/>
          </w:divBdr>
          <w:divsChild>
            <w:div w:id="617417663">
              <w:marLeft w:val="0"/>
              <w:marRight w:val="0"/>
              <w:marTop w:val="0"/>
              <w:marBottom w:val="0"/>
              <w:divBdr>
                <w:top w:val="none" w:sz="0" w:space="0" w:color="auto"/>
                <w:left w:val="none" w:sz="0" w:space="0" w:color="auto"/>
                <w:bottom w:val="none" w:sz="0" w:space="0" w:color="auto"/>
                <w:right w:val="none" w:sz="0" w:space="0" w:color="auto"/>
              </w:divBdr>
              <w:divsChild>
                <w:div w:id="99181526">
                  <w:marLeft w:val="0"/>
                  <w:marRight w:val="0"/>
                  <w:marTop w:val="0"/>
                  <w:marBottom w:val="0"/>
                  <w:divBdr>
                    <w:top w:val="none" w:sz="0" w:space="0" w:color="auto"/>
                    <w:left w:val="none" w:sz="0" w:space="0" w:color="auto"/>
                    <w:bottom w:val="none" w:sz="0" w:space="0" w:color="auto"/>
                    <w:right w:val="none" w:sz="0" w:space="0" w:color="auto"/>
                  </w:divBdr>
                  <w:divsChild>
                    <w:div w:id="2106731396">
                      <w:marLeft w:val="0"/>
                      <w:marRight w:val="0"/>
                      <w:marTop w:val="0"/>
                      <w:marBottom w:val="0"/>
                      <w:divBdr>
                        <w:top w:val="none" w:sz="0" w:space="0" w:color="auto"/>
                        <w:left w:val="none" w:sz="0" w:space="0" w:color="auto"/>
                        <w:bottom w:val="none" w:sz="0" w:space="0" w:color="auto"/>
                        <w:right w:val="none" w:sz="0" w:space="0" w:color="auto"/>
                      </w:divBdr>
                      <w:divsChild>
                        <w:div w:id="1292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42150">
      <w:bodyDiv w:val="1"/>
      <w:marLeft w:val="0"/>
      <w:marRight w:val="0"/>
      <w:marTop w:val="0"/>
      <w:marBottom w:val="0"/>
      <w:divBdr>
        <w:top w:val="none" w:sz="0" w:space="0" w:color="auto"/>
        <w:left w:val="none" w:sz="0" w:space="0" w:color="auto"/>
        <w:bottom w:val="none" w:sz="0" w:space="0" w:color="auto"/>
        <w:right w:val="none" w:sz="0" w:space="0" w:color="auto"/>
      </w:divBdr>
      <w:divsChild>
        <w:div w:id="365831611">
          <w:marLeft w:val="0"/>
          <w:marRight w:val="0"/>
          <w:marTop w:val="0"/>
          <w:marBottom w:val="0"/>
          <w:divBdr>
            <w:top w:val="none" w:sz="0" w:space="0" w:color="auto"/>
            <w:left w:val="none" w:sz="0" w:space="0" w:color="auto"/>
            <w:bottom w:val="none" w:sz="0" w:space="0" w:color="auto"/>
            <w:right w:val="none" w:sz="0" w:space="0" w:color="auto"/>
          </w:divBdr>
          <w:divsChild>
            <w:div w:id="1304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30364">
      <w:bodyDiv w:val="1"/>
      <w:marLeft w:val="0"/>
      <w:marRight w:val="0"/>
      <w:marTop w:val="0"/>
      <w:marBottom w:val="0"/>
      <w:divBdr>
        <w:top w:val="none" w:sz="0" w:space="0" w:color="auto"/>
        <w:left w:val="none" w:sz="0" w:space="0" w:color="auto"/>
        <w:bottom w:val="none" w:sz="0" w:space="0" w:color="auto"/>
        <w:right w:val="none" w:sz="0" w:space="0" w:color="auto"/>
      </w:divBdr>
    </w:div>
    <w:div w:id="484709884">
      <w:marLeft w:val="0"/>
      <w:marRight w:val="0"/>
      <w:marTop w:val="0"/>
      <w:marBottom w:val="0"/>
      <w:divBdr>
        <w:top w:val="none" w:sz="0" w:space="0" w:color="auto"/>
        <w:left w:val="none" w:sz="0" w:space="0" w:color="auto"/>
        <w:bottom w:val="none" w:sz="0" w:space="0" w:color="auto"/>
        <w:right w:val="none" w:sz="0" w:space="0" w:color="auto"/>
      </w:divBdr>
      <w:divsChild>
        <w:div w:id="1235550409">
          <w:marLeft w:val="45"/>
          <w:marRight w:val="0"/>
          <w:marTop w:val="0"/>
          <w:marBottom w:val="0"/>
          <w:divBdr>
            <w:top w:val="none" w:sz="0" w:space="0" w:color="auto"/>
            <w:left w:val="none" w:sz="0" w:space="0" w:color="auto"/>
            <w:bottom w:val="none" w:sz="0" w:space="0" w:color="auto"/>
            <w:right w:val="none" w:sz="0" w:space="0" w:color="auto"/>
          </w:divBdr>
          <w:divsChild>
            <w:div w:id="17560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859">
      <w:bodyDiv w:val="1"/>
      <w:marLeft w:val="0"/>
      <w:marRight w:val="0"/>
      <w:marTop w:val="0"/>
      <w:marBottom w:val="0"/>
      <w:divBdr>
        <w:top w:val="none" w:sz="0" w:space="0" w:color="auto"/>
        <w:left w:val="none" w:sz="0" w:space="0" w:color="auto"/>
        <w:bottom w:val="none" w:sz="0" w:space="0" w:color="auto"/>
        <w:right w:val="none" w:sz="0" w:space="0" w:color="auto"/>
      </w:divBdr>
      <w:divsChild>
        <w:div w:id="1754400077">
          <w:marLeft w:val="0"/>
          <w:marRight w:val="0"/>
          <w:marTop w:val="0"/>
          <w:marBottom w:val="0"/>
          <w:divBdr>
            <w:top w:val="none" w:sz="0" w:space="0" w:color="auto"/>
            <w:left w:val="none" w:sz="0" w:space="0" w:color="auto"/>
            <w:bottom w:val="none" w:sz="0" w:space="0" w:color="auto"/>
            <w:right w:val="none" w:sz="0" w:space="0" w:color="auto"/>
          </w:divBdr>
          <w:divsChild>
            <w:div w:id="2099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9552">
      <w:bodyDiv w:val="1"/>
      <w:marLeft w:val="0"/>
      <w:marRight w:val="0"/>
      <w:marTop w:val="0"/>
      <w:marBottom w:val="0"/>
      <w:divBdr>
        <w:top w:val="none" w:sz="0" w:space="0" w:color="auto"/>
        <w:left w:val="none" w:sz="0" w:space="0" w:color="auto"/>
        <w:bottom w:val="none" w:sz="0" w:space="0" w:color="auto"/>
        <w:right w:val="none" w:sz="0" w:space="0" w:color="auto"/>
      </w:divBdr>
      <w:divsChild>
        <w:div w:id="1998067255">
          <w:marLeft w:val="0"/>
          <w:marRight w:val="0"/>
          <w:marTop w:val="0"/>
          <w:marBottom w:val="0"/>
          <w:divBdr>
            <w:top w:val="none" w:sz="0" w:space="0" w:color="auto"/>
            <w:left w:val="none" w:sz="0" w:space="0" w:color="auto"/>
            <w:bottom w:val="none" w:sz="0" w:space="0" w:color="auto"/>
            <w:right w:val="none" w:sz="0" w:space="0" w:color="auto"/>
          </w:divBdr>
          <w:divsChild>
            <w:div w:id="640307989">
              <w:marLeft w:val="0"/>
              <w:marRight w:val="0"/>
              <w:marTop w:val="0"/>
              <w:marBottom w:val="0"/>
              <w:divBdr>
                <w:top w:val="none" w:sz="0" w:space="0" w:color="auto"/>
                <w:left w:val="none" w:sz="0" w:space="0" w:color="auto"/>
                <w:bottom w:val="none" w:sz="0" w:space="0" w:color="auto"/>
                <w:right w:val="none" w:sz="0" w:space="0" w:color="auto"/>
              </w:divBdr>
              <w:divsChild>
                <w:div w:id="15231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4396386">
      <w:bodyDiv w:val="1"/>
      <w:marLeft w:val="0"/>
      <w:marRight w:val="0"/>
      <w:marTop w:val="0"/>
      <w:marBottom w:val="0"/>
      <w:divBdr>
        <w:top w:val="none" w:sz="0" w:space="0" w:color="auto"/>
        <w:left w:val="none" w:sz="0" w:space="0" w:color="auto"/>
        <w:bottom w:val="none" w:sz="0" w:space="0" w:color="auto"/>
        <w:right w:val="none" w:sz="0" w:space="0" w:color="auto"/>
      </w:divBdr>
    </w:div>
    <w:div w:id="515659663">
      <w:bodyDiv w:val="1"/>
      <w:marLeft w:val="0"/>
      <w:marRight w:val="0"/>
      <w:marTop w:val="0"/>
      <w:marBottom w:val="0"/>
      <w:divBdr>
        <w:top w:val="none" w:sz="0" w:space="0" w:color="auto"/>
        <w:left w:val="none" w:sz="0" w:space="0" w:color="auto"/>
        <w:bottom w:val="none" w:sz="0" w:space="0" w:color="auto"/>
        <w:right w:val="none" w:sz="0" w:space="0" w:color="auto"/>
      </w:divBdr>
    </w:div>
    <w:div w:id="521162664">
      <w:bodyDiv w:val="1"/>
      <w:marLeft w:val="0"/>
      <w:marRight w:val="0"/>
      <w:marTop w:val="0"/>
      <w:marBottom w:val="0"/>
      <w:divBdr>
        <w:top w:val="none" w:sz="0" w:space="0" w:color="auto"/>
        <w:left w:val="none" w:sz="0" w:space="0" w:color="auto"/>
        <w:bottom w:val="none" w:sz="0" w:space="0" w:color="auto"/>
        <w:right w:val="none" w:sz="0" w:space="0" w:color="auto"/>
      </w:divBdr>
    </w:div>
    <w:div w:id="531380114">
      <w:bodyDiv w:val="1"/>
      <w:marLeft w:val="0"/>
      <w:marRight w:val="0"/>
      <w:marTop w:val="0"/>
      <w:marBottom w:val="0"/>
      <w:divBdr>
        <w:top w:val="none" w:sz="0" w:space="0" w:color="auto"/>
        <w:left w:val="none" w:sz="0" w:space="0" w:color="auto"/>
        <w:bottom w:val="none" w:sz="0" w:space="0" w:color="auto"/>
        <w:right w:val="none" w:sz="0" w:space="0" w:color="auto"/>
      </w:divBdr>
    </w:div>
    <w:div w:id="534343513">
      <w:bodyDiv w:val="1"/>
      <w:marLeft w:val="0"/>
      <w:marRight w:val="0"/>
      <w:marTop w:val="0"/>
      <w:marBottom w:val="0"/>
      <w:divBdr>
        <w:top w:val="none" w:sz="0" w:space="0" w:color="auto"/>
        <w:left w:val="none" w:sz="0" w:space="0" w:color="auto"/>
        <w:bottom w:val="none" w:sz="0" w:space="0" w:color="auto"/>
        <w:right w:val="none" w:sz="0" w:space="0" w:color="auto"/>
      </w:divBdr>
    </w:div>
    <w:div w:id="542448612">
      <w:bodyDiv w:val="1"/>
      <w:marLeft w:val="0"/>
      <w:marRight w:val="0"/>
      <w:marTop w:val="0"/>
      <w:marBottom w:val="0"/>
      <w:divBdr>
        <w:top w:val="none" w:sz="0" w:space="0" w:color="auto"/>
        <w:left w:val="none" w:sz="0" w:space="0" w:color="auto"/>
        <w:bottom w:val="none" w:sz="0" w:space="0" w:color="auto"/>
        <w:right w:val="none" w:sz="0" w:space="0" w:color="auto"/>
      </w:divBdr>
    </w:div>
    <w:div w:id="548224614">
      <w:bodyDiv w:val="1"/>
      <w:marLeft w:val="0"/>
      <w:marRight w:val="0"/>
      <w:marTop w:val="0"/>
      <w:marBottom w:val="0"/>
      <w:divBdr>
        <w:top w:val="none" w:sz="0" w:space="0" w:color="auto"/>
        <w:left w:val="none" w:sz="0" w:space="0" w:color="auto"/>
        <w:bottom w:val="none" w:sz="0" w:space="0" w:color="auto"/>
        <w:right w:val="none" w:sz="0" w:space="0" w:color="auto"/>
      </w:divBdr>
    </w:div>
    <w:div w:id="549651587">
      <w:bodyDiv w:val="1"/>
      <w:marLeft w:val="0"/>
      <w:marRight w:val="0"/>
      <w:marTop w:val="0"/>
      <w:marBottom w:val="0"/>
      <w:divBdr>
        <w:top w:val="none" w:sz="0" w:space="0" w:color="auto"/>
        <w:left w:val="none" w:sz="0" w:space="0" w:color="auto"/>
        <w:bottom w:val="none" w:sz="0" w:space="0" w:color="auto"/>
        <w:right w:val="none" w:sz="0" w:space="0" w:color="auto"/>
      </w:divBdr>
    </w:div>
    <w:div w:id="554855181">
      <w:bodyDiv w:val="1"/>
      <w:marLeft w:val="0"/>
      <w:marRight w:val="0"/>
      <w:marTop w:val="0"/>
      <w:marBottom w:val="0"/>
      <w:divBdr>
        <w:top w:val="none" w:sz="0" w:space="0" w:color="auto"/>
        <w:left w:val="none" w:sz="0" w:space="0" w:color="auto"/>
        <w:bottom w:val="none" w:sz="0" w:space="0" w:color="auto"/>
        <w:right w:val="none" w:sz="0" w:space="0" w:color="auto"/>
      </w:divBdr>
    </w:div>
    <w:div w:id="556748274">
      <w:bodyDiv w:val="1"/>
      <w:marLeft w:val="0"/>
      <w:marRight w:val="0"/>
      <w:marTop w:val="0"/>
      <w:marBottom w:val="0"/>
      <w:divBdr>
        <w:top w:val="none" w:sz="0" w:space="0" w:color="auto"/>
        <w:left w:val="none" w:sz="0" w:space="0" w:color="auto"/>
        <w:bottom w:val="none" w:sz="0" w:space="0" w:color="auto"/>
        <w:right w:val="none" w:sz="0" w:space="0" w:color="auto"/>
      </w:divBdr>
    </w:div>
    <w:div w:id="598099176">
      <w:bodyDiv w:val="1"/>
      <w:marLeft w:val="0"/>
      <w:marRight w:val="0"/>
      <w:marTop w:val="0"/>
      <w:marBottom w:val="0"/>
      <w:divBdr>
        <w:top w:val="none" w:sz="0" w:space="0" w:color="auto"/>
        <w:left w:val="none" w:sz="0" w:space="0" w:color="auto"/>
        <w:bottom w:val="none" w:sz="0" w:space="0" w:color="auto"/>
        <w:right w:val="none" w:sz="0" w:space="0" w:color="auto"/>
      </w:divBdr>
      <w:divsChild>
        <w:div w:id="1613244359">
          <w:marLeft w:val="0"/>
          <w:marRight w:val="0"/>
          <w:marTop w:val="0"/>
          <w:marBottom w:val="0"/>
          <w:divBdr>
            <w:top w:val="none" w:sz="0" w:space="0" w:color="auto"/>
            <w:left w:val="none" w:sz="0" w:space="0" w:color="auto"/>
            <w:bottom w:val="none" w:sz="0" w:space="0" w:color="auto"/>
            <w:right w:val="none" w:sz="0" w:space="0" w:color="auto"/>
          </w:divBdr>
        </w:div>
      </w:divsChild>
    </w:div>
    <w:div w:id="607616315">
      <w:bodyDiv w:val="1"/>
      <w:marLeft w:val="0"/>
      <w:marRight w:val="0"/>
      <w:marTop w:val="0"/>
      <w:marBottom w:val="0"/>
      <w:divBdr>
        <w:top w:val="none" w:sz="0" w:space="0" w:color="auto"/>
        <w:left w:val="none" w:sz="0" w:space="0" w:color="auto"/>
        <w:bottom w:val="none" w:sz="0" w:space="0" w:color="auto"/>
        <w:right w:val="none" w:sz="0" w:space="0" w:color="auto"/>
      </w:divBdr>
      <w:divsChild>
        <w:div w:id="167869767">
          <w:marLeft w:val="0"/>
          <w:marRight w:val="0"/>
          <w:marTop w:val="0"/>
          <w:marBottom w:val="0"/>
          <w:divBdr>
            <w:top w:val="none" w:sz="0" w:space="0" w:color="auto"/>
            <w:left w:val="none" w:sz="0" w:space="0" w:color="auto"/>
            <w:bottom w:val="none" w:sz="0" w:space="0" w:color="auto"/>
            <w:right w:val="none" w:sz="0" w:space="0" w:color="auto"/>
          </w:divBdr>
          <w:divsChild>
            <w:div w:id="6016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2418">
      <w:bodyDiv w:val="1"/>
      <w:marLeft w:val="0"/>
      <w:marRight w:val="0"/>
      <w:marTop w:val="0"/>
      <w:marBottom w:val="0"/>
      <w:divBdr>
        <w:top w:val="none" w:sz="0" w:space="0" w:color="auto"/>
        <w:left w:val="none" w:sz="0" w:space="0" w:color="auto"/>
        <w:bottom w:val="none" w:sz="0" w:space="0" w:color="auto"/>
        <w:right w:val="none" w:sz="0" w:space="0" w:color="auto"/>
      </w:divBdr>
    </w:div>
    <w:div w:id="647320220">
      <w:bodyDiv w:val="1"/>
      <w:marLeft w:val="0"/>
      <w:marRight w:val="0"/>
      <w:marTop w:val="0"/>
      <w:marBottom w:val="0"/>
      <w:divBdr>
        <w:top w:val="none" w:sz="0" w:space="0" w:color="auto"/>
        <w:left w:val="none" w:sz="0" w:space="0" w:color="auto"/>
        <w:bottom w:val="none" w:sz="0" w:space="0" w:color="auto"/>
        <w:right w:val="none" w:sz="0" w:space="0" w:color="auto"/>
      </w:divBdr>
    </w:div>
    <w:div w:id="648437183">
      <w:bodyDiv w:val="1"/>
      <w:marLeft w:val="0"/>
      <w:marRight w:val="0"/>
      <w:marTop w:val="0"/>
      <w:marBottom w:val="0"/>
      <w:divBdr>
        <w:top w:val="none" w:sz="0" w:space="0" w:color="auto"/>
        <w:left w:val="none" w:sz="0" w:space="0" w:color="auto"/>
        <w:bottom w:val="none" w:sz="0" w:space="0" w:color="auto"/>
        <w:right w:val="none" w:sz="0" w:space="0" w:color="auto"/>
      </w:divBdr>
    </w:div>
    <w:div w:id="657072211">
      <w:bodyDiv w:val="1"/>
      <w:marLeft w:val="0"/>
      <w:marRight w:val="0"/>
      <w:marTop w:val="0"/>
      <w:marBottom w:val="0"/>
      <w:divBdr>
        <w:top w:val="none" w:sz="0" w:space="0" w:color="auto"/>
        <w:left w:val="none" w:sz="0" w:space="0" w:color="auto"/>
        <w:bottom w:val="none" w:sz="0" w:space="0" w:color="auto"/>
        <w:right w:val="none" w:sz="0" w:space="0" w:color="auto"/>
      </w:divBdr>
      <w:divsChild>
        <w:div w:id="780152573">
          <w:marLeft w:val="0"/>
          <w:marRight w:val="0"/>
          <w:marTop w:val="0"/>
          <w:marBottom w:val="0"/>
          <w:divBdr>
            <w:top w:val="none" w:sz="0" w:space="0" w:color="auto"/>
            <w:left w:val="none" w:sz="0" w:space="0" w:color="auto"/>
            <w:bottom w:val="none" w:sz="0" w:space="0" w:color="auto"/>
            <w:right w:val="none" w:sz="0" w:space="0" w:color="auto"/>
          </w:divBdr>
          <w:divsChild>
            <w:div w:id="610209561">
              <w:marLeft w:val="0"/>
              <w:marRight w:val="0"/>
              <w:marTop w:val="0"/>
              <w:marBottom w:val="0"/>
              <w:divBdr>
                <w:top w:val="none" w:sz="0" w:space="0" w:color="auto"/>
                <w:left w:val="none" w:sz="0" w:space="0" w:color="auto"/>
                <w:bottom w:val="none" w:sz="0" w:space="0" w:color="auto"/>
                <w:right w:val="none" w:sz="0" w:space="0" w:color="auto"/>
              </w:divBdr>
              <w:divsChild>
                <w:div w:id="1590310039">
                  <w:marLeft w:val="0"/>
                  <w:marRight w:val="0"/>
                  <w:marTop w:val="0"/>
                  <w:marBottom w:val="0"/>
                  <w:divBdr>
                    <w:top w:val="none" w:sz="0" w:space="0" w:color="auto"/>
                    <w:left w:val="none" w:sz="0" w:space="0" w:color="auto"/>
                    <w:bottom w:val="none" w:sz="0" w:space="0" w:color="auto"/>
                    <w:right w:val="none" w:sz="0" w:space="0" w:color="auto"/>
                  </w:divBdr>
                  <w:divsChild>
                    <w:div w:id="1179852741">
                      <w:marLeft w:val="0"/>
                      <w:marRight w:val="0"/>
                      <w:marTop w:val="0"/>
                      <w:marBottom w:val="0"/>
                      <w:divBdr>
                        <w:top w:val="none" w:sz="0" w:space="0" w:color="auto"/>
                        <w:left w:val="none" w:sz="0" w:space="0" w:color="auto"/>
                        <w:bottom w:val="none" w:sz="0" w:space="0" w:color="auto"/>
                        <w:right w:val="none" w:sz="0" w:space="0" w:color="auto"/>
                      </w:divBdr>
                      <w:divsChild>
                        <w:div w:id="1746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18357">
      <w:bodyDiv w:val="1"/>
      <w:marLeft w:val="0"/>
      <w:marRight w:val="0"/>
      <w:marTop w:val="0"/>
      <w:marBottom w:val="0"/>
      <w:divBdr>
        <w:top w:val="none" w:sz="0" w:space="0" w:color="auto"/>
        <w:left w:val="none" w:sz="0" w:space="0" w:color="auto"/>
        <w:bottom w:val="none" w:sz="0" w:space="0" w:color="auto"/>
        <w:right w:val="none" w:sz="0" w:space="0" w:color="auto"/>
      </w:divBdr>
    </w:div>
    <w:div w:id="664166179">
      <w:bodyDiv w:val="1"/>
      <w:marLeft w:val="0"/>
      <w:marRight w:val="0"/>
      <w:marTop w:val="0"/>
      <w:marBottom w:val="0"/>
      <w:divBdr>
        <w:top w:val="none" w:sz="0" w:space="0" w:color="auto"/>
        <w:left w:val="none" w:sz="0" w:space="0" w:color="auto"/>
        <w:bottom w:val="none" w:sz="0" w:space="0" w:color="auto"/>
        <w:right w:val="none" w:sz="0" w:space="0" w:color="auto"/>
      </w:divBdr>
    </w:div>
    <w:div w:id="669794337">
      <w:bodyDiv w:val="1"/>
      <w:marLeft w:val="0"/>
      <w:marRight w:val="0"/>
      <w:marTop w:val="0"/>
      <w:marBottom w:val="0"/>
      <w:divBdr>
        <w:top w:val="none" w:sz="0" w:space="0" w:color="auto"/>
        <w:left w:val="none" w:sz="0" w:space="0" w:color="auto"/>
        <w:bottom w:val="none" w:sz="0" w:space="0" w:color="auto"/>
        <w:right w:val="none" w:sz="0" w:space="0" w:color="auto"/>
      </w:divBdr>
      <w:divsChild>
        <w:div w:id="441463505">
          <w:marLeft w:val="0"/>
          <w:marRight w:val="0"/>
          <w:marTop w:val="0"/>
          <w:marBottom w:val="450"/>
          <w:divBdr>
            <w:top w:val="none" w:sz="0" w:space="0" w:color="auto"/>
            <w:left w:val="none" w:sz="0" w:space="0" w:color="auto"/>
            <w:bottom w:val="none" w:sz="0" w:space="0" w:color="auto"/>
            <w:right w:val="none" w:sz="0" w:space="0" w:color="auto"/>
          </w:divBdr>
        </w:div>
      </w:divsChild>
    </w:div>
    <w:div w:id="672299440">
      <w:bodyDiv w:val="1"/>
      <w:marLeft w:val="0"/>
      <w:marRight w:val="0"/>
      <w:marTop w:val="0"/>
      <w:marBottom w:val="0"/>
      <w:divBdr>
        <w:top w:val="none" w:sz="0" w:space="0" w:color="auto"/>
        <w:left w:val="none" w:sz="0" w:space="0" w:color="auto"/>
        <w:bottom w:val="none" w:sz="0" w:space="0" w:color="auto"/>
        <w:right w:val="none" w:sz="0" w:space="0" w:color="auto"/>
      </w:divBdr>
    </w:div>
    <w:div w:id="687029407">
      <w:bodyDiv w:val="1"/>
      <w:marLeft w:val="0"/>
      <w:marRight w:val="0"/>
      <w:marTop w:val="0"/>
      <w:marBottom w:val="0"/>
      <w:divBdr>
        <w:top w:val="none" w:sz="0" w:space="0" w:color="auto"/>
        <w:left w:val="none" w:sz="0" w:space="0" w:color="auto"/>
        <w:bottom w:val="none" w:sz="0" w:space="0" w:color="auto"/>
        <w:right w:val="none" w:sz="0" w:space="0" w:color="auto"/>
      </w:divBdr>
      <w:divsChild>
        <w:div w:id="1251891461">
          <w:marLeft w:val="0"/>
          <w:marRight w:val="0"/>
          <w:marTop w:val="0"/>
          <w:marBottom w:val="0"/>
          <w:divBdr>
            <w:top w:val="none" w:sz="0" w:space="0" w:color="auto"/>
            <w:left w:val="none" w:sz="0" w:space="0" w:color="auto"/>
            <w:bottom w:val="none" w:sz="0" w:space="0" w:color="auto"/>
            <w:right w:val="none" w:sz="0" w:space="0" w:color="auto"/>
          </w:divBdr>
          <w:divsChild>
            <w:div w:id="1890411302">
              <w:marLeft w:val="0"/>
              <w:marRight w:val="0"/>
              <w:marTop w:val="0"/>
              <w:marBottom w:val="0"/>
              <w:divBdr>
                <w:top w:val="none" w:sz="0" w:space="0" w:color="auto"/>
                <w:left w:val="none" w:sz="0" w:space="0" w:color="auto"/>
                <w:bottom w:val="none" w:sz="0" w:space="0" w:color="auto"/>
                <w:right w:val="none" w:sz="0" w:space="0" w:color="auto"/>
              </w:divBdr>
              <w:divsChild>
                <w:div w:id="1129593383">
                  <w:marLeft w:val="0"/>
                  <w:marRight w:val="0"/>
                  <w:marTop w:val="300"/>
                  <w:marBottom w:val="375"/>
                  <w:divBdr>
                    <w:top w:val="none" w:sz="0" w:space="0" w:color="auto"/>
                    <w:left w:val="none" w:sz="0" w:space="0" w:color="auto"/>
                    <w:bottom w:val="none" w:sz="0" w:space="0" w:color="auto"/>
                    <w:right w:val="none" w:sz="0" w:space="0" w:color="auto"/>
                  </w:divBdr>
                  <w:divsChild>
                    <w:div w:id="300111343">
                      <w:marLeft w:val="0"/>
                      <w:marRight w:val="0"/>
                      <w:marTop w:val="0"/>
                      <w:marBottom w:val="0"/>
                      <w:divBdr>
                        <w:top w:val="none" w:sz="0" w:space="0" w:color="auto"/>
                        <w:left w:val="none" w:sz="0" w:space="0" w:color="auto"/>
                        <w:bottom w:val="none" w:sz="0" w:space="0" w:color="auto"/>
                        <w:right w:val="none" w:sz="0" w:space="0" w:color="auto"/>
                      </w:divBdr>
                      <w:divsChild>
                        <w:div w:id="553195402">
                          <w:marLeft w:val="0"/>
                          <w:marRight w:val="0"/>
                          <w:marTop w:val="0"/>
                          <w:marBottom w:val="0"/>
                          <w:divBdr>
                            <w:top w:val="none" w:sz="0" w:space="0" w:color="auto"/>
                            <w:left w:val="none" w:sz="0" w:space="0" w:color="auto"/>
                            <w:bottom w:val="none" w:sz="0" w:space="0" w:color="auto"/>
                            <w:right w:val="none" w:sz="0" w:space="0" w:color="auto"/>
                          </w:divBdr>
                          <w:divsChild>
                            <w:div w:id="1177618680">
                              <w:marLeft w:val="0"/>
                              <w:marRight w:val="0"/>
                              <w:marTop w:val="0"/>
                              <w:marBottom w:val="0"/>
                              <w:divBdr>
                                <w:top w:val="none" w:sz="0" w:space="0" w:color="auto"/>
                                <w:left w:val="none" w:sz="0" w:space="0" w:color="auto"/>
                                <w:bottom w:val="none" w:sz="0" w:space="0" w:color="auto"/>
                                <w:right w:val="none" w:sz="0" w:space="0" w:color="auto"/>
                              </w:divBdr>
                              <w:divsChild>
                                <w:div w:id="7881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897817">
      <w:bodyDiv w:val="1"/>
      <w:marLeft w:val="0"/>
      <w:marRight w:val="0"/>
      <w:marTop w:val="0"/>
      <w:marBottom w:val="0"/>
      <w:divBdr>
        <w:top w:val="none" w:sz="0" w:space="0" w:color="auto"/>
        <w:left w:val="none" w:sz="0" w:space="0" w:color="auto"/>
        <w:bottom w:val="none" w:sz="0" w:space="0" w:color="auto"/>
        <w:right w:val="none" w:sz="0" w:space="0" w:color="auto"/>
      </w:divBdr>
      <w:divsChild>
        <w:div w:id="288711224">
          <w:marLeft w:val="0"/>
          <w:marRight w:val="0"/>
          <w:marTop w:val="0"/>
          <w:marBottom w:val="0"/>
          <w:divBdr>
            <w:top w:val="none" w:sz="0" w:space="0" w:color="auto"/>
            <w:left w:val="none" w:sz="0" w:space="0" w:color="auto"/>
            <w:bottom w:val="none" w:sz="0" w:space="0" w:color="auto"/>
            <w:right w:val="none" w:sz="0" w:space="0" w:color="auto"/>
          </w:divBdr>
        </w:div>
      </w:divsChild>
    </w:div>
    <w:div w:id="717095660">
      <w:bodyDiv w:val="1"/>
      <w:marLeft w:val="0"/>
      <w:marRight w:val="0"/>
      <w:marTop w:val="0"/>
      <w:marBottom w:val="0"/>
      <w:divBdr>
        <w:top w:val="none" w:sz="0" w:space="0" w:color="auto"/>
        <w:left w:val="none" w:sz="0" w:space="0" w:color="auto"/>
        <w:bottom w:val="none" w:sz="0" w:space="0" w:color="auto"/>
        <w:right w:val="none" w:sz="0" w:space="0" w:color="auto"/>
      </w:divBdr>
      <w:divsChild>
        <w:div w:id="156728480">
          <w:marLeft w:val="0"/>
          <w:marRight w:val="0"/>
          <w:marTop w:val="0"/>
          <w:marBottom w:val="0"/>
          <w:divBdr>
            <w:top w:val="none" w:sz="0" w:space="0" w:color="auto"/>
            <w:left w:val="none" w:sz="0" w:space="0" w:color="auto"/>
            <w:bottom w:val="none" w:sz="0" w:space="0" w:color="auto"/>
            <w:right w:val="none" w:sz="0" w:space="0" w:color="auto"/>
          </w:divBdr>
          <w:divsChild>
            <w:div w:id="1914896504">
              <w:marLeft w:val="-225"/>
              <w:marRight w:val="-225"/>
              <w:marTop w:val="0"/>
              <w:marBottom w:val="0"/>
              <w:divBdr>
                <w:top w:val="none" w:sz="0" w:space="0" w:color="auto"/>
                <w:left w:val="none" w:sz="0" w:space="0" w:color="auto"/>
                <w:bottom w:val="none" w:sz="0" w:space="0" w:color="auto"/>
                <w:right w:val="none" w:sz="0" w:space="0" w:color="auto"/>
              </w:divBdr>
              <w:divsChild>
                <w:div w:id="13563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1848">
      <w:bodyDiv w:val="1"/>
      <w:marLeft w:val="0"/>
      <w:marRight w:val="0"/>
      <w:marTop w:val="0"/>
      <w:marBottom w:val="0"/>
      <w:divBdr>
        <w:top w:val="none" w:sz="0" w:space="0" w:color="auto"/>
        <w:left w:val="none" w:sz="0" w:space="0" w:color="auto"/>
        <w:bottom w:val="none" w:sz="0" w:space="0" w:color="auto"/>
        <w:right w:val="none" w:sz="0" w:space="0" w:color="auto"/>
      </w:divBdr>
      <w:divsChild>
        <w:div w:id="589698355">
          <w:marLeft w:val="0"/>
          <w:marRight w:val="0"/>
          <w:marTop w:val="0"/>
          <w:marBottom w:val="0"/>
          <w:divBdr>
            <w:top w:val="none" w:sz="0" w:space="0" w:color="auto"/>
            <w:left w:val="none" w:sz="0" w:space="0" w:color="auto"/>
            <w:bottom w:val="none" w:sz="0" w:space="0" w:color="auto"/>
            <w:right w:val="none" w:sz="0" w:space="0" w:color="auto"/>
          </w:divBdr>
          <w:divsChild>
            <w:div w:id="147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4906">
      <w:bodyDiv w:val="1"/>
      <w:marLeft w:val="0"/>
      <w:marRight w:val="0"/>
      <w:marTop w:val="0"/>
      <w:marBottom w:val="0"/>
      <w:divBdr>
        <w:top w:val="none" w:sz="0" w:space="0" w:color="auto"/>
        <w:left w:val="none" w:sz="0" w:space="0" w:color="auto"/>
        <w:bottom w:val="none" w:sz="0" w:space="0" w:color="auto"/>
        <w:right w:val="none" w:sz="0" w:space="0" w:color="auto"/>
      </w:divBdr>
      <w:divsChild>
        <w:div w:id="876891979">
          <w:marLeft w:val="0"/>
          <w:marRight w:val="0"/>
          <w:marTop w:val="0"/>
          <w:marBottom w:val="0"/>
          <w:divBdr>
            <w:top w:val="none" w:sz="0" w:space="0" w:color="auto"/>
            <w:left w:val="none" w:sz="0" w:space="0" w:color="auto"/>
            <w:bottom w:val="none" w:sz="0" w:space="0" w:color="auto"/>
            <w:right w:val="none" w:sz="0" w:space="0" w:color="auto"/>
          </w:divBdr>
          <w:divsChild>
            <w:div w:id="358286915">
              <w:marLeft w:val="0"/>
              <w:marRight w:val="0"/>
              <w:marTop w:val="0"/>
              <w:marBottom w:val="0"/>
              <w:divBdr>
                <w:top w:val="none" w:sz="0" w:space="0" w:color="auto"/>
                <w:left w:val="none" w:sz="0" w:space="0" w:color="auto"/>
                <w:bottom w:val="none" w:sz="0" w:space="0" w:color="auto"/>
                <w:right w:val="none" w:sz="0" w:space="0" w:color="auto"/>
              </w:divBdr>
              <w:divsChild>
                <w:div w:id="1152326992">
                  <w:marLeft w:val="0"/>
                  <w:marRight w:val="0"/>
                  <w:marTop w:val="0"/>
                  <w:marBottom w:val="0"/>
                  <w:divBdr>
                    <w:top w:val="none" w:sz="0" w:space="0" w:color="auto"/>
                    <w:left w:val="none" w:sz="0" w:space="0" w:color="auto"/>
                    <w:bottom w:val="none" w:sz="0" w:space="0" w:color="auto"/>
                    <w:right w:val="none" w:sz="0" w:space="0" w:color="auto"/>
                  </w:divBdr>
                </w:div>
              </w:divsChild>
            </w:div>
            <w:div w:id="10594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67089">
      <w:bodyDiv w:val="1"/>
      <w:marLeft w:val="0"/>
      <w:marRight w:val="0"/>
      <w:marTop w:val="0"/>
      <w:marBottom w:val="0"/>
      <w:divBdr>
        <w:top w:val="none" w:sz="0" w:space="0" w:color="auto"/>
        <w:left w:val="none" w:sz="0" w:space="0" w:color="auto"/>
        <w:bottom w:val="none" w:sz="0" w:space="0" w:color="auto"/>
        <w:right w:val="none" w:sz="0" w:space="0" w:color="auto"/>
      </w:divBdr>
    </w:div>
    <w:div w:id="725761261">
      <w:bodyDiv w:val="1"/>
      <w:marLeft w:val="0"/>
      <w:marRight w:val="0"/>
      <w:marTop w:val="0"/>
      <w:marBottom w:val="0"/>
      <w:divBdr>
        <w:top w:val="none" w:sz="0" w:space="0" w:color="auto"/>
        <w:left w:val="none" w:sz="0" w:space="0" w:color="auto"/>
        <w:bottom w:val="none" w:sz="0" w:space="0" w:color="auto"/>
        <w:right w:val="none" w:sz="0" w:space="0" w:color="auto"/>
      </w:divBdr>
      <w:divsChild>
        <w:div w:id="1415741186">
          <w:marLeft w:val="0"/>
          <w:marRight w:val="0"/>
          <w:marTop w:val="0"/>
          <w:marBottom w:val="0"/>
          <w:divBdr>
            <w:top w:val="none" w:sz="0" w:space="0" w:color="auto"/>
            <w:left w:val="none" w:sz="0" w:space="0" w:color="auto"/>
            <w:bottom w:val="none" w:sz="0" w:space="0" w:color="auto"/>
            <w:right w:val="none" w:sz="0" w:space="0" w:color="auto"/>
          </w:divBdr>
          <w:divsChild>
            <w:div w:id="21325179">
              <w:marLeft w:val="0"/>
              <w:marRight w:val="0"/>
              <w:marTop w:val="0"/>
              <w:marBottom w:val="0"/>
              <w:divBdr>
                <w:top w:val="none" w:sz="0" w:space="0" w:color="auto"/>
                <w:left w:val="none" w:sz="0" w:space="0" w:color="auto"/>
                <w:bottom w:val="none" w:sz="0" w:space="0" w:color="auto"/>
                <w:right w:val="none" w:sz="0" w:space="0" w:color="auto"/>
              </w:divBdr>
              <w:divsChild>
                <w:div w:id="1685130524">
                  <w:marLeft w:val="0"/>
                  <w:marRight w:val="0"/>
                  <w:marTop w:val="0"/>
                  <w:marBottom w:val="0"/>
                  <w:divBdr>
                    <w:top w:val="none" w:sz="0" w:space="0" w:color="auto"/>
                    <w:left w:val="none" w:sz="0" w:space="0" w:color="auto"/>
                    <w:bottom w:val="none" w:sz="0" w:space="0" w:color="auto"/>
                    <w:right w:val="none" w:sz="0" w:space="0" w:color="auto"/>
                  </w:divBdr>
                  <w:divsChild>
                    <w:div w:id="724522950">
                      <w:marLeft w:val="0"/>
                      <w:marRight w:val="0"/>
                      <w:marTop w:val="0"/>
                      <w:marBottom w:val="0"/>
                      <w:divBdr>
                        <w:top w:val="none" w:sz="0" w:space="0" w:color="auto"/>
                        <w:left w:val="none" w:sz="0" w:space="0" w:color="auto"/>
                        <w:bottom w:val="none" w:sz="0" w:space="0" w:color="auto"/>
                        <w:right w:val="none" w:sz="0" w:space="0" w:color="auto"/>
                      </w:divBdr>
                      <w:divsChild>
                        <w:div w:id="972905209">
                          <w:marLeft w:val="0"/>
                          <w:marRight w:val="0"/>
                          <w:marTop w:val="0"/>
                          <w:marBottom w:val="0"/>
                          <w:divBdr>
                            <w:top w:val="none" w:sz="0" w:space="0" w:color="auto"/>
                            <w:left w:val="none" w:sz="0" w:space="0" w:color="auto"/>
                            <w:bottom w:val="none" w:sz="0" w:space="0" w:color="auto"/>
                            <w:right w:val="none" w:sz="0" w:space="0" w:color="auto"/>
                          </w:divBdr>
                          <w:divsChild>
                            <w:div w:id="278336618">
                              <w:marLeft w:val="0"/>
                              <w:marRight w:val="0"/>
                              <w:marTop w:val="0"/>
                              <w:marBottom w:val="0"/>
                              <w:divBdr>
                                <w:top w:val="none" w:sz="0" w:space="0" w:color="auto"/>
                                <w:left w:val="none" w:sz="0" w:space="0" w:color="auto"/>
                                <w:bottom w:val="none" w:sz="0" w:space="0" w:color="auto"/>
                                <w:right w:val="none" w:sz="0" w:space="0" w:color="auto"/>
                              </w:divBdr>
                              <w:divsChild>
                                <w:div w:id="3309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77711">
      <w:bodyDiv w:val="1"/>
      <w:marLeft w:val="0"/>
      <w:marRight w:val="0"/>
      <w:marTop w:val="0"/>
      <w:marBottom w:val="0"/>
      <w:divBdr>
        <w:top w:val="none" w:sz="0" w:space="0" w:color="auto"/>
        <w:left w:val="none" w:sz="0" w:space="0" w:color="auto"/>
        <w:bottom w:val="none" w:sz="0" w:space="0" w:color="auto"/>
        <w:right w:val="none" w:sz="0" w:space="0" w:color="auto"/>
      </w:divBdr>
    </w:div>
    <w:div w:id="739136784">
      <w:bodyDiv w:val="1"/>
      <w:marLeft w:val="0"/>
      <w:marRight w:val="0"/>
      <w:marTop w:val="0"/>
      <w:marBottom w:val="0"/>
      <w:divBdr>
        <w:top w:val="none" w:sz="0" w:space="0" w:color="auto"/>
        <w:left w:val="none" w:sz="0" w:space="0" w:color="auto"/>
        <w:bottom w:val="none" w:sz="0" w:space="0" w:color="auto"/>
        <w:right w:val="none" w:sz="0" w:space="0" w:color="auto"/>
      </w:divBdr>
    </w:div>
    <w:div w:id="742140016">
      <w:bodyDiv w:val="1"/>
      <w:marLeft w:val="0"/>
      <w:marRight w:val="0"/>
      <w:marTop w:val="0"/>
      <w:marBottom w:val="0"/>
      <w:divBdr>
        <w:top w:val="none" w:sz="0" w:space="0" w:color="auto"/>
        <w:left w:val="none" w:sz="0" w:space="0" w:color="auto"/>
        <w:bottom w:val="none" w:sz="0" w:space="0" w:color="auto"/>
        <w:right w:val="none" w:sz="0" w:space="0" w:color="auto"/>
      </w:divBdr>
      <w:divsChild>
        <w:div w:id="2001229976">
          <w:marLeft w:val="0"/>
          <w:marRight w:val="0"/>
          <w:marTop w:val="0"/>
          <w:marBottom w:val="0"/>
          <w:divBdr>
            <w:top w:val="none" w:sz="0" w:space="0" w:color="auto"/>
            <w:left w:val="none" w:sz="0" w:space="0" w:color="auto"/>
            <w:bottom w:val="none" w:sz="0" w:space="0" w:color="auto"/>
            <w:right w:val="none" w:sz="0" w:space="0" w:color="auto"/>
          </w:divBdr>
          <w:divsChild>
            <w:div w:id="865216391">
              <w:marLeft w:val="0"/>
              <w:marRight w:val="0"/>
              <w:marTop w:val="0"/>
              <w:marBottom w:val="0"/>
              <w:divBdr>
                <w:top w:val="none" w:sz="0" w:space="0" w:color="auto"/>
                <w:left w:val="none" w:sz="0" w:space="0" w:color="auto"/>
                <w:bottom w:val="none" w:sz="0" w:space="0" w:color="auto"/>
                <w:right w:val="none" w:sz="0" w:space="0" w:color="auto"/>
              </w:divBdr>
              <w:divsChild>
                <w:div w:id="158441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2988596">
      <w:bodyDiv w:val="1"/>
      <w:marLeft w:val="0"/>
      <w:marRight w:val="0"/>
      <w:marTop w:val="0"/>
      <w:marBottom w:val="0"/>
      <w:divBdr>
        <w:top w:val="none" w:sz="0" w:space="0" w:color="auto"/>
        <w:left w:val="none" w:sz="0" w:space="0" w:color="auto"/>
        <w:bottom w:val="none" w:sz="0" w:space="0" w:color="auto"/>
        <w:right w:val="none" w:sz="0" w:space="0" w:color="auto"/>
      </w:divBdr>
    </w:div>
    <w:div w:id="75104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45781">
          <w:marLeft w:val="0"/>
          <w:marRight w:val="0"/>
          <w:marTop w:val="100"/>
          <w:marBottom w:val="100"/>
          <w:divBdr>
            <w:top w:val="none" w:sz="0" w:space="0" w:color="auto"/>
            <w:left w:val="none" w:sz="0" w:space="0" w:color="auto"/>
            <w:bottom w:val="none" w:sz="0" w:space="0" w:color="auto"/>
            <w:right w:val="none" w:sz="0" w:space="0" w:color="auto"/>
          </w:divBdr>
          <w:divsChild>
            <w:div w:id="929049925">
              <w:marLeft w:val="0"/>
              <w:marRight w:val="0"/>
              <w:marTop w:val="0"/>
              <w:marBottom w:val="0"/>
              <w:divBdr>
                <w:top w:val="none" w:sz="0" w:space="0" w:color="auto"/>
                <w:left w:val="none" w:sz="0" w:space="0" w:color="auto"/>
                <w:bottom w:val="none" w:sz="0" w:space="0" w:color="auto"/>
                <w:right w:val="none" w:sz="0" w:space="0" w:color="auto"/>
              </w:divBdr>
              <w:divsChild>
                <w:div w:id="1765539984">
                  <w:marLeft w:val="0"/>
                  <w:marRight w:val="0"/>
                  <w:marTop w:val="100"/>
                  <w:marBottom w:val="100"/>
                  <w:divBdr>
                    <w:top w:val="none" w:sz="0" w:space="0" w:color="auto"/>
                    <w:left w:val="none" w:sz="0" w:space="0" w:color="auto"/>
                    <w:bottom w:val="none" w:sz="0" w:space="0" w:color="auto"/>
                    <w:right w:val="none" w:sz="0" w:space="0" w:color="auto"/>
                  </w:divBdr>
                  <w:divsChild>
                    <w:div w:id="264925775">
                      <w:marLeft w:val="0"/>
                      <w:marRight w:val="0"/>
                      <w:marTop w:val="0"/>
                      <w:marBottom w:val="0"/>
                      <w:divBdr>
                        <w:top w:val="none" w:sz="0" w:space="0" w:color="auto"/>
                        <w:left w:val="none" w:sz="0" w:space="0" w:color="auto"/>
                        <w:bottom w:val="none" w:sz="0" w:space="0" w:color="auto"/>
                        <w:right w:val="none" w:sz="0" w:space="0" w:color="auto"/>
                      </w:divBdr>
                    </w:div>
                  </w:divsChild>
                </w:div>
                <w:div w:id="2118215427">
                  <w:marLeft w:val="0"/>
                  <w:marRight w:val="0"/>
                  <w:marTop w:val="100"/>
                  <w:marBottom w:val="100"/>
                  <w:divBdr>
                    <w:top w:val="none" w:sz="0" w:space="0" w:color="auto"/>
                    <w:left w:val="none" w:sz="0" w:space="0" w:color="auto"/>
                    <w:bottom w:val="none" w:sz="0" w:space="0" w:color="auto"/>
                    <w:right w:val="none" w:sz="0" w:space="0" w:color="auto"/>
                  </w:divBdr>
                  <w:divsChild>
                    <w:div w:id="216163358">
                      <w:marLeft w:val="0"/>
                      <w:marRight w:val="0"/>
                      <w:marTop w:val="0"/>
                      <w:marBottom w:val="0"/>
                      <w:divBdr>
                        <w:top w:val="none" w:sz="0" w:space="0" w:color="auto"/>
                        <w:left w:val="none" w:sz="0" w:space="0" w:color="auto"/>
                        <w:bottom w:val="none" w:sz="0" w:space="0" w:color="auto"/>
                        <w:right w:val="none" w:sz="0" w:space="0" w:color="auto"/>
                      </w:divBdr>
                    </w:div>
                  </w:divsChild>
                </w:div>
                <w:div w:id="1393504070">
                  <w:marLeft w:val="0"/>
                  <w:marRight w:val="0"/>
                  <w:marTop w:val="100"/>
                  <w:marBottom w:val="100"/>
                  <w:divBdr>
                    <w:top w:val="none" w:sz="0" w:space="0" w:color="auto"/>
                    <w:left w:val="none" w:sz="0" w:space="0" w:color="auto"/>
                    <w:bottom w:val="none" w:sz="0" w:space="0" w:color="auto"/>
                    <w:right w:val="none" w:sz="0" w:space="0" w:color="auto"/>
                  </w:divBdr>
                  <w:divsChild>
                    <w:div w:id="398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1065">
          <w:marLeft w:val="0"/>
          <w:marRight w:val="0"/>
          <w:marTop w:val="0"/>
          <w:marBottom w:val="0"/>
          <w:divBdr>
            <w:top w:val="none" w:sz="0" w:space="0" w:color="auto"/>
            <w:left w:val="none" w:sz="0" w:space="0" w:color="auto"/>
            <w:bottom w:val="none" w:sz="0" w:space="0" w:color="auto"/>
            <w:right w:val="none" w:sz="0" w:space="0" w:color="auto"/>
          </w:divBdr>
          <w:divsChild>
            <w:div w:id="96562550">
              <w:marLeft w:val="0"/>
              <w:marRight w:val="0"/>
              <w:marTop w:val="0"/>
              <w:marBottom w:val="0"/>
              <w:divBdr>
                <w:top w:val="none" w:sz="0" w:space="0" w:color="auto"/>
                <w:left w:val="none" w:sz="0" w:space="0" w:color="auto"/>
                <w:bottom w:val="none" w:sz="0" w:space="0" w:color="auto"/>
                <w:right w:val="none" w:sz="0" w:space="0" w:color="auto"/>
              </w:divBdr>
              <w:divsChild>
                <w:div w:id="1021398926">
                  <w:marLeft w:val="0"/>
                  <w:marRight w:val="0"/>
                  <w:marTop w:val="0"/>
                  <w:marBottom w:val="0"/>
                  <w:divBdr>
                    <w:top w:val="none" w:sz="0" w:space="0" w:color="auto"/>
                    <w:left w:val="none" w:sz="0" w:space="0" w:color="auto"/>
                    <w:bottom w:val="single" w:sz="6" w:space="4" w:color="808080"/>
                    <w:right w:val="none" w:sz="0" w:space="0" w:color="auto"/>
                  </w:divBdr>
                </w:div>
                <w:div w:id="629357065">
                  <w:marLeft w:val="150"/>
                  <w:marRight w:val="150"/>
                  <w:marTop w:val="300"/>
                  <w:marBottom w:val="150"/>
                  <w:divBdr>
                    <w:top w:val="none" w:sz="0" w:space="0" w:color="auto"/>
                    <w:left w:val="none" w:sz="0" w:space="0" w:color="auto"/>
                    <w:bottom w:val="none" w:sz="0" w:space="0" w:color="auto"/>
                    <w:right w:val="none" w:sz="0" w:space="0" w:color="auto"/>
                  </w:divBdr>
                </w:div>
              </w:divsChild>
            </w:div>
            <w:div w:id="16910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7479">
      <w:bodyDiv w:val="1"/>
      <w:marLeft w:val="0"/>
      <w:marRight w:val="0"/>
      <w:marTop w:val="0"/>
      <w:marBottom w:val="0"/>
      <w:divBdr>
        <w:top w:val="none" w:sz="0" w:space="0" w:color="auto"/>
        <w:left w:val="none" w:sz="0" w:space="0" w:color="auto"/>
        <w:bottom w:val="none" w:sz="0" w:space="0" w:color="auto"/>
        <w:right w:val="none" w:sz="0" w:space="0" w:color="auto"/>
      </w:divBdr>
    </w:div>
    <w:div w:id="754017490">
      <w:marLeft w:val="0"/>
      <w:marRight w:val="0"/>
      <w:marTop w:val="0"/>
      <w:marBottom w:val="0"/>
      <w:divBdr>
        <w:top w:val="none" w:sz="0" w:space="0" w:color="auto"/>
        <w:left w:val="none" w:sz="0" w:space="0" w:color="auto"/>
        <w:bottom w:val="none" w:sz="0" w:space="0" w:color="auto"/>
        <w:right w:val="none" w:sz="0" w:space="0" w:color="auto"/>
      </w:divBdr>
      <w:divsChild>
        <w:div w:id="1584801919">
          <w:marLeft w:val="0"/>
          <w:marRight w:val="0"/>
          <w:marTop w:val="0"/>
          <w:marBottom w:val="0"/>
          <w:divBdr>
            <w:top w:val="none" w:sz="0" w:space="0" w:color="auto"/>
            <w:left w:val="none" w:sz="0" w:space="0" w:color="auto"/>
            <w:bottom w:val="none" w:sz="0" w:space="0" w:color="auto"/>
            <w:right w:val="none" w:sz="0" w:space="0" w:color="auto"/>
          </w:divBdr>
        </w:div>
        <w:div w:id="739862920">
          <w:marLeft w:val="0"/>
          <w:marRight w:val="0"/>
          <w:marTop w:val="0"/>
          <w:marBottom w:val="0"/>
          <w:divBdr>
            <w:top w:val="none" w:sz="0" w:space="0" w:color="auto"/>
            <w:left w:val="none" w:sz="0" w:space="0" w:color="auto"/>
            <w:bottom w:val="none" w:sz="0" w:space="0" w:color="auto"/>
            <w:right w:val="none" w:sz="0" w:space="0" w:color="auto"/>
          </w:divBdr>
        </w:div>
        <w:div w:id="856189252">
          <w:marLeft w:val="0"/>
          <w:marRight w:val="0"/>
          <w:marTop w:val="0"/>
          <w:marBottom w:val="0"/>
          <w:divBdr>
            <w:top w:val="none" w:sz="0" w:space="0" w:color="auto"/>
            <w:left w:val="none" w:sz="0" w:space="0" w:color="auto"/>
            <w:bottom w:val="none" w:sz="0" w:space="0" w:color="auto"/>
            <w:right w:val="none" w:sz="0" w:space="0" w:color="auto"/>
          </w:divBdr>
        </w:div>
        <w:div w:id="1322780343">
          <w:marLeft w:val="0"/>
          <w:marRight w:val="0"/>
          <w:marTop w:val="0"/>
          <w:marBottom w:val="0"/>
          <w:divBdr>
            <w:top w:val="none" w:sz="0" w:space="0" w:color="auto"/>
            <w:left w:val="none" w:sz="0" w:space="0" w:color="auto"/>
            <w:bottom w:val="none" w:sz="0" w:space="0" w:color="auto"/>
            <w:right w:val="none" w:sz="0" w:space="0" w:color="auto"/>
          </w:divBdr>
          <w:divsChild>
            <w:div w:id="1543862359">
              <w:marLeft w:val="0"/>
              <w:marRight w:val="0"/>
              <w:marTop w:val="0"/>
              <w:marBottom w:val="0"/>
              <w:divBdr>
                <w:top w:val="none" w:sz="0" w:space="0" w:color="auto"/>
                <w:left w:val="none" w:sz="0" w:space="0" w:color="auto"/>
                <w:bottom w:val="none" w:sz="0" w:space="0" w:color="auto"/>
                <w:right w:val="none" w:sz="0" w:space="0" w:color="auto"/>
              </w:divBdr>
              <w:divsChild>
                <w:div w:id="1937446250">
                  <w:marLeft w:val="0"/>
                  <w:marRight w:val="0"/>
                  <w:marTop w:val="0"/>
                  <w:marBottom w:val="0"/>
                  <w:divBdr>
                    <w:top w:val="none" w:sz="0" w:space="0" w:color="auto"/>
                    <w:left w:val="none" w:sz="0" w:space="0" w:color="auto"/>
                    <w:bottom w:val="none" w:sz="0" w:space="0" w:color="auto"/>
                    <w:right w:val="none" w:sz="0" w:space="0" w:color="auto"/>
                  </w:divBdr>
                </w:div>
                <w:div w:id="6112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970">
          <w:marLeft w:val="0"/>
          <w:marRight w:val="0"/>
          <w:marTop w:val="0"/>
          <w:marBottom w:val="0"/>
          <w:divBdr>
            <w:top w:val="none" w:sz="0" w:space="0" w:color="auto"/>
            <w:left w:val="none" w:sz="0" w:space="0" w:color="auto"/>
            <w:bottom w:val="none" w:sz="0" w:space="0" w:color="auto"/>
            <w:right w:val="none" w:sz="0" w:space="0" w:color="auto"/>
          </w:divBdr>
          <w:divsChild>
            <w:div w:id="1369138533">
              <w:marLeft w:val="0"/>
              <w:marRight w:val="0"/>
              <w:marTop w:val="0"/>
              <w:marBottom w:val="0"/>
              <w:divBdr>
                <w:top w:val="none" w:sz="0" w:space="0" w:color="auto"/>
                <w:left w:val="none" w:sz="0" w:space="0" w:color="auto"/>
                <w:bottom w:val="none" w:sz="0" w:space="0" w:color="auto"/>
                <w:right w:val="none" w:sz="0" w:space="0" w:color="auto"/>
              </w:divBdr>
              <w:divsChild>
                <w:div w:id="509217501">
                  <w:marLeft w:val="0"/>
                  <w:marRight w:val="0"/>
                  <w:marTop w:val="0"/>
                  <w:marBottom w:val="0"/>
                  <w:divBdr>
                    <w:top w:val="none" w:sz="0" w:space="0" w:color="auto"/>
                    <w:left w:val="none" w:sz="0" w:space="0" w:color="auto"/>
                    <w:bottom w:val="none" w:sz="0" w:space="0" w:color="auto"/>
                    <w:right w:val="none" w:sz="0" w:space="0" w:color="auto"/>
                  </w:divBdr>
                </w:div>
                <w:div w:id="1341811334">
                  <w:marLeft w:val="0"/>
                  <w:marRight w:val="0"/>
                  <w:marTop w:val="0"/>
                  <w:marBottom w:val="0"/>
                  <w:divBdr>
                    <w:top w:val="none" w:sz="0" w:space="0" w:color="auto"/>
                    <w:left w:val="none" w:sz="0" w:space="0" w:color="auto"/>
                    <w:bottom w:val="none" w:sz="0" w:space="0" w:color="auto"/>
                    <w:right w:val="none" w:sz="0" w:space="0" w:color="auto"/>
                  </w:divBdr>
                </w:div>
                <w:div w:id="11484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7967">
          <w:marLeft w:val="0"/>
          <w:marRight w:val="0"/>
          <w:marTop w:val="0"/>
          <w:marBottom w:val="0"/>
          <w:divBdr>
            <w:top w:val="none" w:sz="0" w:space="0" w:color="auto"/>
            <w:left w:val="none" w:sz="0" w:space="0" w:color="auto"/>
            <w:bottom w:val="none" w:sz="0" w:space="0" w:color="auto"/>
            <w:right w:val="none" w:sz="0" w:space="0" w:color="auto"/>
          </w:divBdr>
          <w:divsChild>
            <w:div w:id="1331254068">
              <w:marLeft w:val="0"/>
              <w:marRight w:val="0"/>
              <w:marTop w:val="0"/>
              <w:marBottom w:val="0"/>
              <w:divBdr>
                <w:top w:val="none" w:sz="0" w:space="0" w:color="auto"/>
                <w:left w:val="none" w:sz="0" w:space="0" w:color="auto"/>
                <w:bottom w:val="none" w:sz="0" w:space="0" w:color="auto"/>
                <w:right w:val="none" w:sz="0" w:space="0" w:color="auto"/>
              </w:divBdr>
              <w:divsChild>
                <w:div w:id="1850681840">
                  <w:marLeft w:val="0"/>
                  <w:marRight w:val="0"/>
                  <w:marTop w:val="0"/>
                  <w:marBottom w:val="0"/>
                  <w:divBdr>
                    <w:top w:val="none" w:sz="0" w:space="0" w:color="auto"/>
                    <w:left w:val="none" w:sz="0" w:space="0" w:color="auto"/>
                    <w:bottom w:val="none" w:sz="0" w:space="0" w:color="auto"/>
                    <w:right w:val="none" w:sz="0" w:space="0" w:color="auto"/>
                  </w:divBdr>
                </w:div>
                <w:div w:id="19974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4285">
      <w:bodyDiv w:val="1"/>
      <w:marLeft w:val="0"/>
      <w:marRight w:val="0"/>
      <w:marTop w:val="0"/>
      <w:marBottom w:val="0"/>
      <w:divBdr>
        <w:top w:val="none" w:sz="0" w:space="0" w:color="auto"/>
        <w:left w:val="none" w:sz="0" w:space="0" w:color="auto"/>
        <w:bottom w:val="none" w:sz="0" w:space="0" w:color="auto"/>
        <w:right w:val="none" w:sz="0" w:space="0" w:color="auto"/>
      </w:divBdr>
    </w:div>
    <w:div w:id="759571125">
      <w:bodyDiv w:val="1"/>
      <w:marLeft w:val="0"/>
      <w:marRight w:val="0"/>
      <w:marTop w:val="0"/>
      <w:marBottom w:val="0"/>
      <w:divBdr>
        <w:top w:val="none" w:sz="0" w:space="0" w:color="auto"/>
        <w:left w:val="none" w:sz="0" w:space="0" w:color="auto"/>
        <w:bottom w:val="none" w:sz="0" w:space="0" w:color="auto"/>
        <w:right w:val="none" w:sz="0" w:space="0" w:color="auto"/>
      </w:divBdr>
    </w:div>
    <w:div w:id="783233600">
      <w:bodyDiv w:val="1"/>
      <w:marLeft w:val="0"/>
      <w:marRight w:val="0"/>
      <w:marTop w:val="0"/>
      <w:marBottom w:val="0"/>
      <w:divBdr>
        <w:top w:val="none" w:sz="0" w:space="0" w:color="auto"/>
        <w:left w:val="none" w:sz="0" w:space="0" w:color="auto"/>
        <w:bottom w:val="none" w:sz="0" w:space="0" w:color="auto"/>
        <w:right w:val="none" w:sz="0" w:space="0" w:color="auto"/>
      </w:divBdr>
    </w:div>
    <w:div w:id="792675558">
      <w:bodyDiv w:val="1"/>
      <w:marLeft w:val="0"/>
      <w:marRight w:val="0"/>
      <w:marTop w:val="0"/>
      <w:marBottom w:val="0"/>
      <w:divBdr>
        <w:top w:val="none" w:sz="0" w:space="0" w:color="auto"/>
        <w:left w:val="none" w:sz="0" w:space="0" w:color="auto"/>
        <w:bottom w:val="none" w:sz="0" w:space="0" w:color="auto"/>
        <w:right w:val="none" w:sz="0" w:space="0" w:color="auto"/>
      </w:divBdr>
    </w:div>
    <w:div w:id="834953978">
      <w:bodyDiv w:val="1"/>
      <w:marLeft w:val="0"/>
      <w:marRight w:val="0"/>
      <w:marTop w:val="0"/>
      <w:marBottom w:val="0"/>
      <w:divBdr>
        <w:top w:val="none" w:sz="0" w:space="0" w:color="auto"/>
        <w:left w:val="none" w:sz="0" w:space="0" w:color="auto"/>
        <w:bottom w:val="none" w:sz="0" w:space="0" w:color="auto"/>
        <w:right w:val="none" w:sz="0" w:space="0" w:color="auto"/>
      </w:divBdr>
    </w:div>
    <w:div w:id="838080755">
      <w:bodyDiv w:val="1"/>
      <w:marLeft w:val="0"/>
      <w:marRight w:val="0"/>
      <w:marTop w:val="0"/>
      <w:marBottom w:val="0"/>
      <w:divBdr>
        <w:top w:val="none" w:sz="0" w:space="0" w:color="auto"/>
        <w:left w:val="none" w:sz="0" w:space="0" w:color="auto"/>
        <w:bottom w:val="none" w:sz="0" w:space="0" w:color="auto"/>
        <w:right w:val="none" w:sz="0" w:space="0" w:color="auto"/>
      </w:divBdr>
      <w:divsChild>
        <w:div w:id="1296644993">
          <w:marLeft w:val="0"/>
          <w:marRight w:val="0"/>
          <w:marTop w:val="0"/>
          <w:marBottom w:val="0"/>
          <w:divBdr>
            <w:top w:val="none" w:sz="0" w:space="6" w:color="auto"/>
            <w:left w:val="none" w:sz="0" w:space="8" w:color="auto"/>
            <w:bottom w:val="single" w:sz="6" w:space="6" w:color="FFFFFF"/>
            <w:right w:val="none" w:sz="0" w:space="0" w:color="auto"/>
          </w:divBdr>
        </w:div>
      </w:divsChild>
    </w:div>
    <w:div w:id="845901096">
      <w:bodyDiv w:val="1"/>
      <w:marLeft w:val="0"/>
      <w:marRight w:val="0"/>
      <w:marTop w:val="0"/>
      <w:marBottom w:val="0"/>
      <w:divBdr>
        <w:top w:val="none" w:sz="0" w:space="0" w:color="auto"/>
        <w:left w:val="none" w:sz="0" w:space="0" w:color="auto"/>
        <w:bottom w:val="none" w:sz="0" w:space="0" w:color="auto"/>
        <w:right w:val="none" w:sz="0" w:space="0" w:color="auto"/>
      </w:divBdr>
    </w:div>
    <w:div w:id="848102907">
      <w:bodyDiv w:val="1"/>
      <w:marLeft w:val="0"/>
      <w:marRight w:val="0"/>
      <w:marTop w:val="0"/>
      <w:marBottom w:val="0"/>
      <w:divBdr>
        <w:top w:val="none" w:sz="0" w:space="0" w:color="auto"/>
        <w:left w:val="none" w:sz="0" w:space="0" w:color="auto"/>
        <w:bottom w:val="none" w:sz="0" w:space="0" w:color="auto"/>
        <w:right w:val="none" w:sz="0" w:space="0" w:color="auto"/>
      </w:divBdr>
    </w:div>
    <w:div w:id="84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15958166">
          <w:marLeft w:val="0"/>
          <w:marRight w:val="0"/>
          <w:marTop w:val="0"/>
          <w:marBottom w:val="0"/>
          <w:divBdr>
            <w:top w:val="none" w:sz="0" w:space="0" w:color="auto"/>
            <w:left w:val="none" w:sz="0" w:space="0" w:color="auto"/>
            <w:bottom w:val="none" w:sz="0" w:space="0" w:color="auto"/>
            <w:right w:val="none" w:sz="0" w:space="0" w:color="auto"/>
          </w:divBdr>
        </w:div>
      </w:divsChild>
    </w:div>
    <w:div w:id="851647701">
      <w:bodyDiv w:val="1"/>
      <w:marLeft w:val="0"/>
      <w:marRight w:val="0"/>
      <w:marTop w:val="0"/>
      <w:marBottom w:val="0"/>
      <w:divBdr>
        <w:top w:val="none" w:sz="0" w:space="0" w:color="auto"/>
        <w:left w:val="none" w:sz="0" w:space="0" w:color="auto"/>
        <w:bottom w:val="none" w:sz="0" w:space="0" w:color="auto"/>
        <w:right w:val="none" w:sz="0" w:space="0" w:color="auto"/>
      </w:divBdr>
    </w:div>
    <w:div w:id="853691328">
      <w:bodyDiv w:val="1"/>
      <w:marLeft w:val="0"/>
      <w:marRight w:val="0"/>
      <w:marTop w:val="0"/>
      <w:marBottom w:val="0"/>
      <w:divBdr>
        <w:top w:val="none" w:sz="0" w:space="0" w:color="auto"/>
        <w:left w:val="none" w:sz="0" w:space="0" w:color="auto"/>
        <w:bottom w:val="none" w:sz="0" w:space="0" w:color="auto"/>
        <w:right w:val="none" w:sz="0" w:space="0" w:color="auto"/>
      </w:divBdr>
    </w:div>
    <w:div w:id="862522625">
      <w:bodyDiv w:val="1"/>
      <w:marLeft w:val="0"/>
      <w:marRight w:val="0"/>
      <w:marTop w:val="0"/>
      <w:marBottom w:val="0"/>
      <w:divBdr>
        <w:top w:val="none" w:sz="0" w:space="0" w:color="auto"/>
        <w:left w:val="none" w:sz="0" w:space="0" w:color="auto"/>
        <w:bottom w:val="none" w:sz="0" w:space="0" w:color="auto"/>
        <w:right w:val="none" w:sz="0" w:space="0" w:color="auto"/>
      </w:divBdr>
    </w:div>
    <w:div w:id="863009680">
      <w:bodyDiv w:val="1"/>
      <w:marLeft w:val="0"/>
      <w:marRight w:val="0"/>
      <w:marTop w:val="0"/>
      <w:marBottom w:val="0"/>
      <w:divBdr>
        <w:top w:val="none" w:sz="0" w:space="0" w:color="auto"/>
        <w:left w:val="none" w:sz="0" w:space="0" w:color="auto"/>
        <w:bottom w:val="none" w:sz="0" w:space="0" w:color="auto"/>
        <w:right w:val="none" w:sz="0" w:space="0" w:color="auto"/>
      </w:divBdr>
      <w:divsChild>
        <w:div w:id="265694176">
          <w:marLeft w:val="0"/>
          <w:marRight w:val="0"/>
          <w:marTop w:val="0"/>
          <w:marBottom w:val="0"/>
          <w:divBdr>
            <w:top w:val="none" w:sz="0" w:space="0" w:color="auto"/>
            <w:left w:val="none" w:sz="0" w:space="0" w:color="auto"/>
            <w:bottom w:val="none" w:sz="0" w:space="0" w:color="auto"/>
            <w:right w:val="none" w:sz="0" w:space="0" w:color="auto"/>
          </w:divBdr>
          <w:divsChild>
            <w:div w:id="333263923">
              <w:marLeft w:val="0"/>
              <w:marRight w:val="0"/>
              <w:marTop w:val="0"/>
              <w:marBottom w:val="0"/>
              <w:divBdr>
                <w:top w:val="none" w:sz="0" w:space="0" w:color="auto"/>
                <w:left w:val="none" w:sz="0" w:space="0" w:color="auto"/>
                <w:bottom w:val="none" w:sz="0" w:space="0" w:color="auto"/>
                <w:right w:val="none" w:sz="0" w:space="0" w:color="auto"/>
              </w:divBdr>
              <w:divsChild>
                <w:div w:id="161896678">
                  <w:marLeft w:val="0"/>
                  <w:marRight w:val="0"/>
                  <w:marTop w:val="0"/>
                  <w:marBottom w:val="0"/>
                  <w:divBdr>
                    <w:top w:val="none" w:sz="0" w:space="0" w:color="auto"/>
                    <w:left w:val="none" w:sz="0" w:space="0" w:color="auto"/>
                    <w:bottom w:val="none" w:sz="0" w:space="0" w:color="auto"/>
                    <w:right w:val="none" w:sz="0" w:space="0" w:color="auto"/>
                  </w:divBdr>
                  <w:divsChild>
                    <w:div w:id="447747467">
                      <w:marLeft w:val="0"/>
                      <w:marRight w:val="0"/>
                      <w:marTop w:val="0"/>
                      <w:marBottom w:val="0"/>
                      <w:divBdr>
                        <w:top w:val="none" w:sz="0" w:space="0" w:color="auto"/>
                        <w:left w:val="none" w:sz="0" w:space="0" w:color="auto"/>
                        <w:bottom w:val="none" w:sz="0" w:space="0" w:color="auto"/>
                        <w:right w:val="none" w:sz="0" w:space="0" w:color="auto"/>
                      </w:divBdr>
                      <w:divsChild>
                        <w:div w:id="153910735">
                          <w:marLeft w:val="0"/>
                          <w:marRight w:val="0"/>
                          <w:marTop w:val="0"/>
                          <w:marBottom w:val="0"/>
                          <w:divBdr>
                            <w:top w:val="none" w:sz="0" w:space="0" w:color="auto"/>
                            <w:left w:val="none" w:sz="0" w:space="0" w:color="auto"/>
                            <w:bottom w:val="none" w:sz="0" w:space="0" w:color="auto"/>
                            <w:right w:val="none" w:sz="0" w:space="0" w:color="auto"/>
                          </w:divBdr>
                          <w:divsChild>
                            <w:div w:id="9644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597844">
      <w:bodyDiv w:val="1"/>
      <w:marLeft w:val="0"/>
      <w:marRight w:val="0"/>
      <w:marTop w:val="0"/>
      <w:marBottom w:val="0"/>
      <w:divBdr>
        <w:top w:val="none" w:sz="0" w:space="0" w:color="auto"/>
        <w:left w:val="none" w:sz="0" w:space="0" w:color="auto"/>
        <w:bottom w:val="none" w:sz="0" w:space="0" w:color="auto"/>
        <w:right w:val="none" w:sz="0" w:space="0" w:color="auto"/>
      </w:divBdr>
      <w:divsChild>
        <w:div w:id="907113032">
          <w:marLeft w:val="0"/>
          <w:marRight w:val="0"/>
          <w:marTop w:val="0"/>
          <w:marBottom w:val="0"/>
          <w:divBdr>
            <w:top w:val="none" w:sz="0" w:space="0" w:color="auto"/>
            <w:left w:val="none" w:sz="0" w:space="0" w:color="auto"/>
            <w:bottom w:val="none" w:sz="0" w:space="0" w:color="auto"/>
            <w:right w:val="none" w:sz="0" w:space="0" w:color="auto"/>
          </w:divBdr>
          <w:divsChild>
            <w:div w:id="18545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6658">
      <w:bodyDiv w:val="1"/>
      <w:marLeft w:val="0"/>
      <w:marRight w:val="0"/>
      <w:marTop w:val="0"/>
      <w:marBottom w:val="0"/>
      <w:divBdr>
        <w:top w:val="none" w:sz="0" w:space="0" w:color="auto"/>
        <w:left w:val="none" w:sz="0" w:space="0" w:color="auto"/>
        <w:bottom w:val="none" w:sz="0" w:space="0" w:color="auto"/>
        <w:right w:val="none" w:sz="0" w:space="0" w:color="auto"/>
      </w:divBdr>
    </w:div>
    <w:div w:id="876352082">
      <w:bodyDiv w:val="1"/>
      <w:marLeft w:val="0"/>
      <w:marRight w:val="0"/>
      <w:marTop w:val="0"/>
      <w:marBottom w:val="0"/>
      <w:divBdr>
        <w:top w:val="none" w:sz="0" w:space="0" w:color="auto"/>
        <w:left w:val="none" w:sz="0" w:space="0" w:color="auto"/>
        <w:bottom w:val="none" w:sz="0" w:space="0" w:color="auto"/>
        <w:right w:val="none" w:sz="0" w:space="0" w:color="auto"/>
      </w:divBdr>
    </w:div>
    <w:div w:id="889614457">
      <w:bodyDiv w:val="1"/>
      <w:marLeft w:val="0"/>
      <w:marRight w:val="0"/>
      <w:marTop w:val="0"/>
      <w:marBottom w:val="0"/>
      <w:divBdr>
        <w:top w:val="none" w:sz="0" w:space="0" w:color="auto"/>
        <w:left w:val="none" w:sz="0" w:space="0" w:color="auto"/>
        <w:bottom w:val="none" w:sz="0" w:space="0" w:color="auto"/>
        <w:right w:val="none" w:sz="0" w:space="0" w:color="auto"/>
      </w:divBdr>
    </w:div>
    <w:div w:id="908004964">
      <w:bodyDiv w:val="1"/>
      <w:marLeft w:val="0"/>
      <w:marRight w:val="0"/>
      <w:marTop w:val="0"/>
      <w:marBottom w:val="0"/>
      <w:divBdr>
        <w:top w:val="none" w:sz="0" w:space="0" w:color="auto"/>
        <w:left w:val="none" w:sz="0" w:space="0" w:color="auto"/>
        <w:bottom w:val="none" w:sz="0" w:space="0" w:color="auto"/>
        <w:right w:val="none" w:sz="0" w:space="0" w:color="auto"/>
      </w:divBdr>
    </w:div>
    <w:div w:id="912281120">
      <w:bodyDiv w:val="1"/>
      <w:marLeft w:val="0"/>
      <w:marRight w:val="0"/>
      <w:marTop w:val="150"/>
      <w:marBottom w:val="150"/>
      <w:divBdr>
        <w:top w:val="none" w:sz="0" w:space="0" w:color="auto"/>
        <w:left w:val="none" w:sz="0" w:space="0" w:color="auto"/>
        <w:bottom w:val="none" w:sz="0" w:space="0" w:color="auto"/>
        <w:right w:val="none" w:sz="0" w:space="0" w:color="auto"/>
      </w:divBdr>
      <w:divsChild>
        <w:div w:id="1103451770">
          <w:marLeft w:val="0"/>
          <w:marRight w:val="0"/>
          <w:marTop w:val="100"/>
          <w:marBottom w:val="100"/>
          <w:divBdr>
            <w:top w:val="none" w:sz="0" w:space="0" w:color="auto"/>
            <w:left w:val="none" w:sz="0" w:space="0" w:color="auto"/>
            <w:bottom w:val="none" w:sz="0" w:space="0" w:color="auto"/>
            <w:right w:val="none" w:sz="0" w:space="0" w:color="auto"/>
          </w:divBdr>
          <w:divsChild>
            <w:div w:id="1631785845">
              <w:marLeft w:val="0"/>
              <w:marRight w:val="0"/>
              <w:marTop w:val="0"/>
              <w:marBottom w:val="0"/>
              <w:divBdr>
                <w:top w:val="none" w:sz="0" w:space="0" w:color="auto"/>
                <w:left w:val="none" w:sz="0" w:space="0" w:color="auto"/>
                <w:bottom w:val="none" w:sz="0" w:space="0" w:color="auto"/>
                <w:right w:val="none" w:sz="0" w:space="0" w:color="auto"/>
              </w:divBdr>
              <w:divsChild>
                <w:div w:id="612593397">
                  <w:marLeft w:val="0"/>
                  <w:marRight w:val="0"/>
                  <w:marTop w:val="0"/>
                  <w:marBottom w:val="300"/>
                  <w:divBdr>
                    <w:top w:val="none" w:sz="0" w:space="0" w:color="auto"/>
                    <w:left w:val="none" w:sz="0" w:space="0" w:color="auto"/>
                    <w:bottom w:val="none" w:sz="0" w:space="0" w:color="auto"/>
                    <w:right w:val="none" w:sz="0" w:space="0" w:color="auto"/>
                  </w:divBdr>
                  <w:divsChild>
                    <w:div w:id="16271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4952">
      <w:bodyDiv w:val="1"/>
      <w:marLeft w:val="0"/>
      <w:marRight w:val="0"/>
      <w:marTop w:val="0"/>
      <w:marBottom w:val="0"/>
      <w:divBdr>
        <w:top w:val="none" w:sz="0" w:space="0" w:color="auto"/>
        <w:left w:val="none" w:sz="0" w:space="0" w:color="auto"/>
        <w:bottom w:val="none" w:sz="0" w:space="0" w:color="auto"/>
        <w:right w:val="none" w:sz="0" w:space="0" w:color="auto"/>
      </w:divBdr>
    </w:div>
    <w:div w:id="918292543">
      <w:bodyDiv w:val="1"/>
      <w:marLeft w:val="0"/>
      <w:marRight w:val="0"/>
      <w:marTop w:val="0"/>
      <w:marBottom w:val="0"/>
      <w:divBdr>
        <w:top w:val="none" w:sz="0" w:space="0" w:color="auto"/>
        <w:left w:val="none" w:sz="0" w:space="0" w:color="auto"/>
        <w:bottom w:val="none" w:sz="0" w:space="0" w:color="auto"/>
        <w:right w:val="none" w:sz="0" w:space="0" w:color="auto"/>
      </w:divBdr>
      <w:divsChild>
        <w:div w:id="1951009591">
          <w:marLeft w:val="0"/>
          <w:marRight w:val="0"/>
          <w:marTop w:val="0"/>
          <w:marBottom w:val="0"/>
          <w:divBdr>
            <w:top w:val="none" w:sz="0" w:space="0" w:color="auto"/>
            <w:left w:val="none" w:sz="0" w:space="0" w:color="auto"/>
            <w:bottom w:val="none" w:sz="0" w:space="0" w:color="auto"/>
            <w:right w:val="none" w:sz="0" w:space="0" w:color="auto"/>
          </w:divBdr>
          <w:divsChild>
            <w:div w:id="1077555523">
              <w:marLeft w:val="0"/>
              <w:marRight w:val="0"/>
              <w:marTop w:val="0"/>
              <w:marBottom w:val="0"/>
              <w:divBdr>
                <w:top w:val="none" w:sz="0" w:space="0" w:color="auto"/>
                <w:left w:val="none" w:sz="0" w:space="0" w:color="auto"/>
                <w:bottom w:val="none" w:sz="0" w:space="0" w:color="auto"/>
                <w:right w:val="none" w:sz="0" w:space="0" w:color="auto"/>
              </w:divBdr>
              <w:divsChild>
                <w:div w:id="1057169488">
                  <w:marLeft w:val="0"/>
                  <w:marRight w:val="0"/>
                  <w:marTop w:val="0"/>
                  <w:marBottom w:val="0"/>
                  <w:divBdr>
                    <w:top w:val="none" w:sz="0" w:space="0" w:color="auto"/>
                    <w:left w:val="none" w:sz="0" w:space="0" w:color="auto"/>
                    <w:bottom w:val="none" w:sz="0" w:space="0" w:color="auto"/>
                    <w:right w:val="none" w:sz="0" w:space="0" w:color="auto"/>
                  </w:divBdr>
                  <w:divsChild>
                    <w:div w:id="1234240177">
                      <w:marLeft w:val="-225"/>
                      <w:marRight w:val="-225"/>
                      <w:marTop w:val="0"/>
                      <w:marBottom w:val="0"/>
                      <w:divBdr>
                        <w:top w:val="none" w:sz="0" w:space="0" w:color="auto"/>
                        <w:left w:val="none" w:sz="0" w:space="0" w:color="auto"/>
                        <w:bottom w:val="none" w:sz="0" w:space="0" w:color="auto"/>
                        <w:right w:val="none" w:sz="0" w:space="0" w:color="auto"/>
                      </w:divBdr>
                      <w:divsChild>
                        <w:div w:id="1185090816">
                          <w:marLeft w:val="0"/>
                          <w:marRight w:val="0"/>
                          <w:marTop w:val="0"/>
                          <w:marBottom w:val="0"/>
                          <w:divBdr>
                            <w:top w:val="none" w:sz="0" w:space="0" w:color="auto"/>
                            <w:left w:val="none" w:sz="0" w:space="0" w:color="auto"/>
                            <w:bottom w:val="none" w:sz="0" w:space="0" w:color="auto"/>
                            <w:right w:val="none" w:sz="0" w:space="0" w:color="auto"/>
                          </w:divBdr>
                          <w:divsChild>
                            <w:div w:id="1729498151">
                              <w:marLeft w:val="0"/>
                              <w:marRight w:val="0"/>
                              <w:marTop w:val="0"/>
                              <w:marBottom w:val="0"/>
                              <w:divBdr>
                                <w:top w:val="none" w:sz="0" w:space="0" w:color="auto"/>
                                <w:left w:val="none" w:sz="0" w:space="0" w:color="auto"/>
                                <w:bottom w:val="none" w:sz="0" w:space="0" w:color="auto"/>
                                <w:right w:val="none" w:sz="0" w:space="0" w:color="auto"/>
                              </w:divBdr>
                              <w:divsChild>
                                <w:div w:id="1810397332">
                                  <w:marLeft w:val="0"/>
                                  <w:marRight w:val="0"/>
                                  <w:marTop w:val="0"/>
                                  <w:marBottom w:val="0"/>
                                  <w:divBdr>
                                    <w:top w:val="none" w:sz="0" w:space="0" w:color="auto"/>
                                    <w:left w:val="none" w:sz="0" w:space="0" w:color="auto"/>
                                    <w:bottom w:val="none" w:sz="0" w:space="0" w:color="auto"/>
                                    <w:right w:val="none" w:sz="0" w:space="0" w:color="auto"/>
                                  </w:divBdr>
                                  <w:divsChild>
                                    <w:div w:id="1052996712">
                                      <w:marLeft w:val="0"/>
                                      <w:marRight w:val="0"/>
                                      <w:marTop w:val="0"/>
                                      <w:marBottom w:val="0"/>
                                      <w:divBdr>
                                        <w:top w:val="none" w:sz="0" w:space="0" w:color="auto"/>
                                        <w:left w:val="none" w:sz="0" w:space="0" w:color="auto"/>
                                        <w:bottom w:val="none" w:sz="0" w:space="0" w:color="auto"/>
                                        <w:right w:val="none" w:sz="0" w:space="0" w:color="auto"/>
                                      </w:divBdr>
                                      <w:divsChild>
                                        <w:div w:id="1381855478">
                                          <w:marLeft w:val="0"/>
                                          <w:marRight w:val="0"/>
                                          <w:marTop w:val="0"/>
                                          <w:marBottom w:val="0"/>
                                          <w:divBdr>
                                            <w:top w:val="none" w:sz="0" w:space="0" w:color="auto"/>
                                            <w:left w:val="none" w:sz="0" w:space="0" w:color="auto"/>
                                            <w:bottom w:val="none" w:sz="0" w:space="0" w:color="auto"/>
                                            <w:right w:val="none" w:sz="0" w:space="0" w:color="auto"/>
                                          </w:divBdr>
                                          <w:divsChild>
                                            <w:div w:id="1270167004">
                                              <w:marLeft w:val="0"/>
                                              <w:marRight w:val="0"/>
                                              <w:marTop w:val="0"/>
                                              <w:marBottom w:val="0"/>
                                              <w:divBdr>
                                                <w:top w:val="none" w:sz="0" w:space="0" w:color="auto"/>
                                                <w:left w:val="none" w:sz="0" w:space="0" w:color="auto"/>
                                                <w:bottom w:val="none" w:sz="0" w:space="0" w:color="auto"/>
                                                <w:right w:val="none" w:sz="0" w:space="0" w:color="auto"/>
                                              </w:divBdr>
                                              <w:divsChild>
                                                <w:div w:id="1593658475">
                                                  <w:marLeft w:val="0"/>
                                                  <w:marRight w:val="0"/>
                                                  <w:marTop w:val="0"/>
                                                  <w:marBottom w:val="0"/>
                                                  <w:divBdr>
                                                    <w:top w:val="none" w:sz="0" w:space="0" w:color="auto"/>
                                                    <w:left w:val="none" w:sz="0" w:space="0" w:color="auto"/>
                                                    <w:bottom w:val="none" w:sz="0" w:space="0" w:color="auto"/>
                                                    <w:right w:val="none" w:sz="0" w:space="0" w:color="auto"/>
                                                  </w:divBdr>
                                                  <w:divsChild>
                                                    <w:div w:id="22676816">
                                                      <w:marLeft w:val="0"/>
                                                      <w:marRight w:val="0"/>
                                                      <w:marTop w:val="0"/>
                                                      <w:marBottom w:val="0"/>
                                                      <w:divBdr>
                                                        <w:top w:val="none" w:sz="0" w:space="0" w:color="auto"/>
                                                        <w:left w:val="none" w:sz="0" w:space="0" w:color="auto"/>
                                                        <w:bottom w:val="none" w:sz="0" w:space="0" w:color="auto"/>
                                                        <w:right w:val="none" w:sz="0" w:space="0" w:color="auto"/>
                                                      </w:divBdr>
                                                      <w:divsChild>
                                                        <w:div w:id="1210917744">
                                                          <w:marLeft w:val="0"/>
                                                          <w:marRight w:val="0"/>
                                                          <w:marTop w:val="0"/>
                                                          <w:marBottom w:val="0"/>
                                                          <w:divBdr>
                                                            <w:top w:val="none" w:sz="0" w:space="0" w:color="auto"/>
                                                            <w:left w:val="none" w:sz="0" w:space="0" w:color="auto"/>
                                                            <w:bottom w:val="none" w:sz="0" w:space="0" w:color="auto"/>
                                                            <w:right w:val="none" w:sz="0" w:space="0" w:color="auto"/>
                                                          </w:divBdr>
                                                          <w:divsChild>
                                                            <w:div w:id="65304222">
                                                              <w:marLeft w:val="0"/>
                                                              <w:marRight w:val="0"/>
                                                              <w:marTop w:val="0"/>
                                                              <w:marBottom w:val="0"/>
                                                              <w:divBdr>
                                                                <w:top w:val="none" w:sz="0" w:space="0" w:color="auto"/>
                                                                <w:left w:val="none" w:sz="0" w:space="0" w:color="auto"/>
                                                                <w:bottom w:val="none" w:sz="0" w:space="0" w:color="auto"/>
                                                                <w:right w:val="none" w:sz="0" w:space="0" w:color="auto"/>
                                                              </w:divBdr>
                                                              <w:divsChild>
                                                                <w:div w:id="802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623154">
      <w:marLeft w:val="0"/>
      <w:marRight w:val="0"/>
      <w:marTop w:val="0"/>
      <w:marBottom w:val="0"/>
      <w:divBdr>
        <w:top w:val="none" w:sz="0" w:space="0" w:color="auto"/>
        <w:left w:val="none" w:sz="0" w:space="0" w:color="auto"/>
        <w:bottom w:val="none" w:sz="0" w:space="0" w:color="auto"/>
        <w:right w:val="none" w:sz="0" w:space="0" w:color="auto"/>
      </w:divBdr>
    </w:div>
    <w:div w:id="937911832">
      <w:bodyDiv w:val="1"/>
      <w:marLeft w:val="0"/>
      <w:marRight w:val="0"/>
      <w:marTop w:val="0"/>
      <w:marBottom w:val="0"/>
      <w:divBdr>
        <w:top w:val="none" w:sz="0" w:space="0" w:color="auto"/>
        <w:left w:val="none" w:sz="0" w:space="0" w:color="auto"/>
        <w:bottom w:val="none" w:sz="0" w:space="0" w:color="auto"/>
        <w:right w:val="none" w:sz="0" w:space="0" w:color="auto"/>
      </w:divBdr>
      <w:divsChild>
        <w:div w:id="63263569">
          <w:marLeft w:val="0"/>
          <w:marRight w:val="0"/>
          <w:marTop w:val="0"/>
          <w:marBottom w:val="0"/>
          <w:divBdr>
            <w:top w:val="none" w:sz="0" w:space="0" w:color="auto"/>
            <w:left w:val="none" w:sz="0" w:space="0" w:color="auto"/>
            <w:bottom w:val="none" w:sz="0" w:space="0" w:color="auto"/>
            <w:right w:val="none" w:sz="0" w:space="0" w:color="auto"/>
          </w:divBdr>
          <w:divsChild>
            <w:div w:id="2458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646">
      <w:bodyDiv w:val="1"/>
      <w:marLeft w:val="0"/>
      <w:marRight w:val="0"/>
      <w:marTop w:val="0"/>
      <w:marBottom w:val="0"/>
      <w:divBdr>
        <w:top w:val="none" w:sz="0" w:space="0" w:color="auto"/>
        <w:left w:val="none" w:sz="0" w:space="0" w:color="auto"/>
        <w:bottom w:val="none" w:sz="0" w:space="0" w:color="auto"/>
        <w:right w:val="none" w:sz="0" w:space="0" w:color="auto"/>
      </w:divBdr>
      <w:divsChild>
        <w:div w:id="2044674734">
          <w:marLeft w:val="0"/>
          <w:marRight w:val="0"/>
          <w:marTop w:val="0"/>
          <w:marBottom w:val="0"/>
          <w:divBdr>
            <w:top w:val="none" w:sz="0" w:space="0" w:color="auto"/>
            <w:left w:val="none" w:sz="0" w:space="0" w:color="auto"/>
            <w:bottom w:val="none" w:sz="0" w:space="0" w:color="auto"/>
            <w:right w:val="none" w:sz="0" w:space="0" w:color="auto"/>
          </w:divBdr>
          <w:divsChild>
            <w:div w:id="1820875542">
              <w:marLeft w:val="-225"/>
              <w:marRight w:val="-225"/>
              <w:marTop w:val="0"/>
              <w:marBottom w:val="0"/>
              <w:divBdr>
                <w:top w:val="none" w:sz="0" w:space="0" w:color="auto"/>
                <w:left w:val="none" w:sz="0" w:space="0" w:color="auto"/>
                <w:bottom w:val="none" w:sz="0" w:space="0" w:color="auto"/>
                <w:right w:val="none" w:sz="0" w:space="0" w:color="auto"/>
              </w:divBdr>
              <w:divsChild>
                <w:div w:id="1957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3563">
      <w:bodyDiv w:val="1"/>
      <w:marLeft w:val="0"/>
      <w:marRight w:val="0"/>
      <w:marTop w:val="0"/>
      <w:marBottom w:val="0"/>
      <w:divBdr>
        <w:top w:val="none" w:sz="0" w:space="0" w:color="auto"/>
        <w:left w:val="none" w:sz="0" w:space="0" w:color="auto"/>
        <w:bottom w:val="none" w:sz="0" w:space="0" w:color="auto"/>
        <w:right w:val="none" w:sz="0" w:space="0" w:color="auto"/>
      </w:divBdr>
    </w:div>
    <w:div w:id="958487270">
      <w:bodyDiv w:val="1"/>
      <w:marLeft w:val="0"/>
      <w:marRight w:val="0"/>
      <w:marTop w:val="0"/>
      <w:marBottom w:val="0"/>
      <w:divBdr>
        <w:top w:val="none" w:sz="0" w:space="0" w:color="auto"/>
        <w:left w:val="none" w:sz="0" w:space="0" w:color="auto"/>
        <w:bottom w:val="none" w:sz="0" w:space="0" w:color="auto"/>
        <w:right w:val="none" w:sz="0" w:space="0" w:color="auto"/>
      </w:divBdr>
    </w:div>
    <w:div w:id="964459690">
      <w:bodyDiv w:val="1"/>
      <w:marLeft w:val="0"/>
      <w:marRight w:val="0"/>
      <w:marTop w:val="0"/>
      <w:marBottom w:val="0"/>
      <w:divBdr>
        <w:top w:val="none" w:sz="0" w:space="0" w:color="auto"/>
        <w:left w:val="none" w:sz="0" w:space="0" w:color="auto"/>
        <w:bottom w:val="none" w:sz="0" w:space="0" w:color="auto"/>
        <w:right w:val="none" w:sz="0" w:space="0" w:color="auto"/>
      </w:divBdr>
    </w:div>
    <w:div w:id="976187246">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sChild>
        <w:div w:id="1307972988">
          <w:marLeft w:val="0"/>
          <w:marRight w:val="0"/>
          <w:marTop w:val="0"/>
          <w:marBottom w:val="0"/>
          <w:divBdr>
            <w:top w:val="none" w:sz="0" w:space="0" w:color="auto"/>
            <w:left w:val="none" w:sz="0" w:space="0" w:color="auto"/>
            <w:bottom w:val="none" w:sz="0" w:space="0" w:color="auto"/>
            <w:right w:val="none" w:sz="0" w:space="0" w:color="auto"/>
          </w:divBdr>
        </w:div>
      </w:divsChild>
    </w:div>
    <w:div w:id="999622495">
      <w:bodyDiv w:val="1"/>
      <w:marLeft w:val="0"/>
      <w:marRight w:val="0"/>
      <w:marTop w:val="0"/>
      <w:marBottom w:val="0"/>
      <w:divBdr>
        <w:top w:val="none" w:sz="0" w:space="0" w:color="auto"/>
        <w:left w:val="none" w:sz="0" w:space="0" w:color="auto"/>
        <w:bottom w:val="none" w:sz="0" w:space="0" w:color="auto"/>
        <w:right w:val="none" w:sz="0" w:space="0" w:color="auto"/>
      </w:divBdr>
    </w:div>
    <w:div w:id="1000281303">
      <w:bodyDiv w:val="1"/>
      <w:marLeft w:val="0"/>
      <w:marRight w:val="0"/>
      <w:marTop w:val="0"/>
      <w:marBottom w:val="0"/>
      <w:divBdr>
        <w:top w:val="none" w:sz="0" w:space="0" w:color="auto"/>
        <w:left w:val="none" w:sz="0" w:space="0" w:color="auto"/>
        <w:bottom w:val="none" w:sz="0" w:space="0" w:color="auto"/>
        <w:right w:val="none" w:sz="0" w:space="0" w:color="auto"/>
      </w:divBdr>
    </w:div>
    <w:div w:id="1018508602">
      <w:marLeft w:val="0"/>
      <w:marRight w:val="0"/>
      <w:marTop w:val="0"/>
      <w:marBottom w:val="0"/>
      <w:divBdr>
        <w:top w:val="none" w:sz="0" w:space="0" w:color="auto"/>
        <w:left w:val="none" w:sz="0" w:space="0" w:color="auto"/>
        <w:bottom w:val="none" w:sz="0" w:space="0" w:color="auto"/>
        <w:right w:val="none" w:sz="0" w:space="0" w:color="auto"/>
      </w:divBdr>
      <w:divsChild>
        <w:div w:id="1291742951">
          <w:marLeft w:val="45"/>
          <w:marRight w:val="0"/>
          <w:marTop w:val="0"/>
          <w:marBottom w:val="0"/>
          <w:divBdr>
            <w:top w:val="none" w:sz="0" w:space="0" w:color="auto"/>
            <w:left w:val="none" w:sz="0" w:space="0" w:color="auto"/>
            <w:bottom w:val="none" w:sz="0" w:space="0" w:color="auto"/>
            <w:right w:val="none" w:sz="0" w:space="0" w:color="auto"/>
          </w:divBdr>
          <w:divsChild>
            <w:div w:id="11284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849">
      <w:bodyDiv w:val="1"/>
      <w:marLeft w:val="0"/>
      <w:marRight w:val="0"/>
      <w:marTop w:val="0"/>
      <w:marBottom w:val="0"/>
      <w:divBdr>
        <w:top w:val="none" w:sz="0" w:space="0" w:color="auto"/>
        <w:left w:val="none" w:sz="0" w:space="0" w:color="auto"/>
        <w:bottom w:val="none" w:sz="0" w:space="0" w:color="auto"/>
        <w:right w:val="none" w:sz="0" w:space="0" w:color="auto"/>
      </w:divBdr>
      <w:divsChild>
        <w:div w:id="1619723271">
          <w:marLeft w:val="0"/>
          <w:marRight w:val="0"/>
          <w:marTop w:val="0"/>
          <w:marBottom w:val="0"/>
          <w:divBdr>
            <w:top w:val="none" w:sz="0" w:space="0" w:color="auto"/>
            <w:left w:val="none" w:sz="0" w:space="0" w:color="auto"/>
            <w:bottom w:val="none" w:sz="0" w:space="0" w:color="auto"/>
            <w:right w:val="none" w:sz="0" w:space="0" w:color="auto"/>
          </w:divBdr>
          <w:divsChild>
            <w:div w:id="29307436">
              <w:marLeft w:val="0"/>
              <w:marRight w:val="0"/>
              <w:marTop w:val="0"/>
              <w:marBottom w:val="0"/>
              <w:divBdr>
                <w:top w:val="none" w:sz="0" w:space="0" w:color="auto"/>
                <w:left w:val="none" w:sz="0" w:space="0" w:color="auto"/>
                <w:bottom w:val="none" w:sz="0" w:space="0" w:color="auto"/>
                <w:right w:val="none" w:sz="0" w:space="0" w:color="auto"/>
              </w:divBdr>
              <w:divsChild>
                <w:div w:id="1851917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862934">
      <w:bodyDiv w:val="1"/>
      <w:marLeft w:val="0"/>
      <w:marRight w:val="0"/>
      <w:marTop w:val="0"/>
      <w:marBottom w:val="0"/>
      <w:divBdr>
        <w:top w:val="none" w:sz="0" w:space="0" w:color="auto"/>
        <w:left w:val="none" w:sz="0" w:space="0" w:color="auto"/>
        <w:bottom w:val="none" w:sz="0" w:space="0" w:color="auto"/>
        <w:right w:val="none" w:sz="0" w:space="0" w:color="auto"/>
      </w:divBdr>
    </w:div>
    <w:div w:id="1049259332">
      <w:bodyDiv w:val="1"/>
      <w:marLeft w:val="0"/>
      <w:marRight w:val="0"/>
      <w:marTop w:val="0"/>
      <w:marBottom w:val="0"/>
      <w:divBdr>
        <w:top w:val="none" w:sz="0" w:space="0" w:color="auto"/>
        <w:left w:val="none" w:sz="0" w:space="0" w:color="auto"/>
        <w:bottom w:val="none" w:sz="0" w:space="0" w:color="auto"/>
        <w:right w:val="none" w:sz="0" w:space="0" w:color="auto"/>
      </w:divBdr>
    </w:div>
    <w:div w:id="1053042242">
      <w:bodyDiv w:val="1"/>
      <w:marLeft w:val="0"/>
      <w:marRight w:val="0"/>
      <w:marTop w:val="0"/>
      <w:marBottom w:val="0"/>
      <w:divBdr>
        <w:top w:val="none" w:sz="0" w:space="0" w:color="auto"/>
        <w:left w:val="none" w:sz="0" w:space="0" w:color="auto"/>
        <w:bottom w:val="none" w:sz="0" w:space="0" w:color="auto"/>
        <w:right w:val="none" w:sz="0" w:space="0" w:color="auto"/>
      </w:divBdr>
    </w:div>
    <w:div w:id="1064259082">
      <w:bodyDiv w:val="1"/>
      <w:marLeft w:val="0"/>
      <w:marRight w:val="0"/>
      <w:marTop w:val="0"/>
      <w:marBottom w:val="0"/>
      <w:divBdr>
        <w:top w:val="none" w:sz="0" w:space="0" w:color="auto"/>
        <w:left w:val="none" w:sz="0" w:space="0" w:color="auto"/>
        <w:bottom w:val="none" w:sz="0" w:space="0" w:color="auto"/>
        <w:right w:val="none" w:sz="0" w:space="0" w:color="auto"/>
      </w:divBdr>
    </w:div>
    <w:div w:id="1072461378">
      <w:bodyDiv w:val="1"/>
      <w:marLeft w:val="0"/>
      <w:marRight w:val="0"/>
      <w:marTop w:val="0"/>
      <w:marBottom w:val="0"/>
      <w:divBdr>
        <w:top w:val="none" w:sz="0" w:space="0" w:color="auto"/>
        <w:left w:val="none" w:sz="0" w:space="0" w:color="auto"/>
        <w:bottom w:val="none" w:sz="0" w:space="0" w:color="auto"/>
        <w:right w:val="none" w:sz="0" w:space="0" w:color="auto"/>
      </w:divBdr>
    </w:div>
    <w:div w:id="1078484620">
      <w:bodyDiv w:val="1"/>
      <w:marLeft w:val="0"/>
      <w:marRight w:val="0"/>
      <w:marTop w:val="0"/>
      <w:marBottom w:val="0"/>
      <w:divBdr>
        <w:top w:val="none" w:sz="0" w:space="0" w:color="auto"/>
        <w:left w:val="none" w:sz="0" w:space="0" w:color="auto"/>
        <w:bottom w:val="none" w:sz="0" w:space="0" w:color="auto"/>
        <w:right w:val="none" w:sz="0" w:space="0" w:color="auto"/>
      </w:divBdr>
    </w:div>
    <w:div w:id="1113675385">
      <w:bodyDiv w:val="1"/>
      <w:marLeft w:val="0"/>
      <w:marRight w:val="0"/>
      <w:marTop w:val="0"/>
      <w:marBottom w:val="0"/>
      <w:divBdr>
        <w:top w:val="none" w:sz="0" w:space="0" w:color="auto"/>
        <w:left w:val="none" w:sz="0" w:space="0" w:color="auto"/>
        <w:bottom w:val="none" w:sz="0" w:space="0" w:color="auto"/>
        <w:right w:val="none" w:sz="0" w:space="0" w:color="auto"/>
      </w:divBdr>
    </w:div>
    <w:div w:id="1120802018">
      <w:bodyDiv w:val="1"/>
      <w:marLeft w:val="0"/>
      <w:marRight w:val="0"/>
      <w:marTop w:val="0"/>
      <w:marBottom w:val="0"/>
      <w:divBdr>
        <w:top w:val="none" w:sz="0" w:space="0" w:color="auto"/>
        <w:left w:val="none" w:sz="0" w:space="0" w:color="auto"/>
        <w:bottom w:val="none" w:sz="0" w:space="0" w:color="auto"/>
        <w:right w:val="none" w:sz="0" w:space="0" w:color="auto"/>
      </w:divBdr>
    </w:div>
    <w:div w:id="1129667405">
      <w:bodyDiv w:val="1"/>
      <w:marLeft w:val="0"/>
      <w:marRight w:val="0"/>
      <w:marTop w:val="0"/>
      <w:marBottom w:val="0"/>
      <w:divBdr>
        <w:top w:val="none" w:sz="0" w:space="0" w:color="auto"/>
        <w:left w:val="none" w:sz="0" w:space="0" w:color="auto"/>
        <w:bottom w:val="none" w:sz="0" w:space="0" w:color="auto"/>
        <w:right w:val="none" w:sz="0" w:space="0" w:color="auto"/>
      </w:divBdr>
      <w:divsChild>
        <w:div w:id="2135638759">
          <w:marLeft w:val="0"/>
          <w:marRight w:val="0"/>
          <w:marTop w:val="0"/>
          <w:marBottom w:val="0"/>
          <w:divBdr>
            <w:top w:val="none" w:sz="0" w:space="0" w:color="auto"/>
            <w:left w:val="none" w:sz="0" w:space="0" w:color="auto"/>
            <w:bottom w:val="none" w:sz="0" w:space="0" w:color="auto"/>
            <w:right w:val="none" w:sz="0" w:space="0" w:color="auto"/>
          </w:divBdr>
          <w:divsChild>
            <w:div w:id="284847929">
              <w:marLeft w:val="0"/>
              <w:marRight w:val="0"/>
              <w:marTop w:val="0"/>
              <w:marBottom w:val="0"/>
              <w:divBdr>
                <w:top w:val="none" w:sz="0" w:space="0" w:color="auto"/>
                <w:left w:val="none" w:sz="0" w:space="0" w:color="auto"/>
                <w:bottom w:val="none" w:sz="0" w:space="0" w:color="auto"/>
                <w:right w:val="none" w:sz="0" w:space="0" w:color="auto"/>
              </w:divBdr>
              <w:divsChild>
                <w:div w:id="513886724">
                  <w:marLeft w:val="0"/>
                  <w:marRight w:val="0"/>
                  <w:marTop w:val="0"/>
                  <w:marBottom w:val="0"/>
                  <w:divBdr>
                    <w:top w:val="none" w:sz="0" w:space="0" w:color="auto"/>
                    <w:left w:val="none" w:sz="0" w:space="0" w:color="auto"/>
                    <w:bottom w:val="none" w:sz="0" w:space="0" w:color="auto"/>
                    <w:right w:val="none" w:sz="0" w:space="0" w:color="auto"/>
                  </w:divBdr>
                  <w:divsChild>
                    <w:div w:id="744452165">
                      <w:marLeft w:val="0"/>
                      <w:marRight w:val="0"/>
                      <w:marTop w:val="0"/>
                      <w:marBottom w:val="0"/>
                      <w:divBdr>
                        <w:top w:val="none" w:sz="0" w:space="0" w:color="auto"/>
                        <w:left w:val="none" w:sz="0" w:space="0" w:color="auto"/>
                        <w:bottom w:val="none" w:sz="0" w:space="0" w:color="auto"/>
                        <w:right w:val="none" w:sz="0" w:space="0" w:color="auto"/>
                      </w:divBdr>
                      <w:divsChild>
                        <w:div w:id="1999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93826">
      <w:bodyDiv w:val="1"/>
      <w:marLeft w:val="0"/>
      <w:marRight w:val="0"/>
      <w:marTop w:val="0"/>
      <w:marBottom w:val="0"/>
      <w:divBdr>
        <w:top w:val="none" w:sz="0" w:space="0" w:color="auto"/>
        <w:left w:val="none" w:sz="0" w:space="0" w:color="auto"/>
        <w:bottom w:val="none" w:sz="0" w:space="0" w:color="auto"/>
        <w:right w:val="none" w:sz="0" w:space="0" w:color="auto"/>
      </w:divBdr>
    </w:div>
    <w:div w:id="1164080550">
      <w:bodyDiv w:val="1"/>
      <w:marLeft w:val="0"/>
      <w:marRight w:val="0"/>
      <w:marTop w:val="0"/>
      <w:marBottom w:val="0"/>
      <w:divBdr>
        <w:top w:val="none" w:sz="0" w:space="0" w:color="auto"/>
        <w:left w:val="none" w:sz="0" w:space="0" w:color="auto"/>
        <w:bottom w:val="none" w:sz="0" w:space="0" w:color="auto"/>
        <w:right w:val="none" w:sz="0" w:space="0" w:color="auto"/>
      </w:divBdr>
      <w:divsChild>
        <w:div w:id="66465570">
          <w:marLeft w:val="0"/>
          <w:marRight w:val="0"/>
          <w:marTop w:val="0"/>
          <w:marBottom w:val="0"/>
          <w:divBdr>
            <w:top w:val="none" w:sz="0" w:space="0" w:color="auto"/>
            <w:left w:val="none" w:sz="0" w:space="0" w:color="auto"/>
            <w:bottom w:val="none" w:sz="0" w:space="0" w:color="auto"/>
            <w:right w:val="none" w:sz="0" w:space="0" w:color="auto"/>
          </w:divBdr>
          <w:divsChild>
            <w:div w:id="578028834">
              <w:marLeft w:val="-225"/>
              <w:marRight w:val="-225"/>
              <w:marTop w:val="0"/>
              <w:marBottom w:val="0"/>
              <w:divBdr>
                <w:top w:val="none" w:sz="0" w:space="0" w:color="auto"/>
                <w:left w:val="none" w:sz="0" w:space="0" w:color="auto"/>
                <w:bottom w:val="none" w:sz="0" w:space="0" w:color="auto"/>
                <w:right w:val="none" w:sz="0" w:space="0" w:color="auto"/>
              </w:divBdr>
              <w:divsChild>
                <w:div w:id="212082584">
                  <w:marLeft w:val="0"/>
                  <w:marRight w:val="0"/>
                  <w:marTop w:val="0"/>
                  <w:marBottom w:val="0"/>
                  <w:divBdr>
                    <w:top w:val="none" w:sz="0" w:space="0" w:color="auto"/>
                    <w:left w:val="none" w:sz="0" w:space="0" w:color="auto"/>
                    <w:bottom w:val="none" w:sz="0" w:space="0" w:color="auto"/>
                    <w:right w:val="none" w:sz="0" w:space="0" w:color="auto"/>
                  </w:divBdr>
                  <w:divsChild>
                    <w:div w:id="704864770">
                      <w:marLeft w:val="0"/>
                      <w:marRight w:val="0"/>
                      <w:marTop w:val="0"/>
                      <w:marBottom w:val="0"/>
                      <w:divBdr>
                        <w:top w:val="none" w:sz="0" w:space="0" w:color="auto"/>
                        <w:left w:val="none" w:sz="0" w:space="0" w:color="auto"/>
                        <w:bottom w:val="none" w:sz="0" w:space="0" w:color="auto"/>
                        <w:right w:val="none" w:sz="0" w:space="0" w:color="auto"/>
                      </w:divBdr>
                      <w:divsChild>
                        <w:div w:id="2085029970">
                          <w:marLeft w:val="0"/>
                          <w:marRight w:val="0"/>
                          <w:marTop w:val="0"/>
                          <w:marBottom w:val="0"/>
                          <w:divBdr>
                            <w:top w:val="none" w:sz="0" w:space="0" w:color="auto"/>
                            <w:left w:val="none" w:sz="0" w:space="0" w:color="auto"/>
                            <w:bottom w:val="none" w:sz="0" w:space="0" w:color="auto"/>
                            <w:right w:val="none" w:sz="0" w:space="0" w:color="auto"/>
                          </w:divBdr>
                          <w:divsChild>
                            <w:div w:id="14835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15355">
      <w:bodyDiv w:val="1"/>
      <w:marLeft w:val="0"/>
      <w:marRight w:val="0"/>
      <w:marTop w:val="0"/>
      <w:marBottom w:val="0"/>
      <w:divBdr>
        <w:top w:val="none" w:sz="0" w:space="0" w:color="auto"/>
        <w:left w:val="none" w:sz="0" w:space="0" w:color="auto"/>
        <w:bottom w:val="none" w:sz="0" w:space="0" w:color="auto"/>
        <w:right w:val="none" w:sz="0" w:space="0" w:color="auto"/>
      </w:divBdr>
      <w:divsChild>
        <w:div w:id="51971114">
          <w:marLeft w:val="0"/>
          <w:marRight w:val="0"/>
          <w:marTop w:val="0"/>
          <w:marBottom w:val="0"/>
          <w:divBdr>
            <w:top w:val="none" w:sz="0" w:space="0" w:color="auto"/>
            <w:left w:val="none" w:sz="0" w:space="0" w:color="auto"/>
            <w:bottom w:val="none" w:sz="0" w:space="0" w:color="auto"/>
            <w:right w:val="none" w:sz="0" w:space="0" w:color="auto"/>
          </w:divBdr>
          <w:divsChild>
            <w:div w:id="1292899513">
              <w:marLeft w:val="-225"/>
              <w:marRight w:val="-225"/>
              <w:marTop w:val="0"/>
              <w:marBottom w:val="0"/>
              <w:divBdr>
                <w:top w:val="none" w:sz="0" w:space="0" w:color="auto"/>
                <w:left w:val="none" w:sz="0" w:space="0" w:color="auto"/>
                <w:bottom w:val="none" w:sz="0" w:space="0" w:color="auto"/>
                <w:right w:val="none" w:sz="0" w:space="0" w:color="auto"/>
              </w:divBdr>
              <w:divsChild>
                <w:div w:id="16913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3438">
      <w:bodyDiv w:val="1"/>
      <w:marLeft w:val="0"/>
      <w:marRight w:val="0"/>
      <w:marTop w:val="0"/>
      <w:marBottom w:val="0"/>
      <w:divBdr>
        <w:top w:val="none" w:sz="0" w:space="0" w:color="auto"/>
        <w:left w:val="none" w:sz="0" w:space="0" w:color="auto"/>
        <w:bottom w:val="none" w:sz="0" w:space="0" w:color="auto"/>
        <w:right w:val="none" w:sz="0" w:space="0" w:color="auto"/>
      </w:divBdr>
      <w:divsChild>
        <w:div w:id="693191416">
          <w:marLeft w:val="0"/>
          <w:marRight w:val="0"/>
          <w:marTop w:val="0"/>
          <w:marBottom w:val="0"/>
          <w:divBdr>
            <w:top w:val="none" w:sz="0" w:space="0" w:color="auto"/>
            <w:left w:val="none" w:sz="0" w:space="0" w:color="auto"/>
            <w:bottom w:val="none" w:sz="0" w:space="0" w:color="auto"/>
            <w:right w:val="none" w:sz="0" w:space="0" w:color="auto"/>
          </w:divBdr>
        </w:div>
      </w:divsChild>
    </w:div>
    <w:div w:id="1184052260">
      <w:bodyDiv w:val="1"/>
      <w:marLeft w:val="0"/>
      <w:marRight w:val="0"/>
      <w:marTop w:val="0"/>
      <w:marBottom w:val="0"/>
      <w:divBdr>
        <w:top w:val="none" w:sz="0" w:space="0" w:color="auto"/>
        <w:left w:val="none" w:sz="0" w:space="0" w:color="auto"/>
        <w:bottom w:val="none" w:sz="0" w:space="0" w:color="auto"/>
        <w:right w:val="none" w:sz="0" w:space="0" w:color="auto"/>
      </w:divBdr>
      <w:divsChild>
        <w:div w:id="1375808722">
          <w:marLeft w:val="0"/>
          <w:marRight w:val="0"/>
          <w:marTop w:val="0"/>
          <w:marBottom w:val="0"/>
          <w:divBdr>
            <w:top w:val="none" w:sz="0" w:space="0" w:color="auto"/>
            <w:left w:val="none" w:sz="0" w:space="0" w:color="auto"/>
            <w:bottom w:val="none" w:sz="0" w:space="0" w:color="auto"/>
            <w:right w:val="none" w:sz="0" w:space="0" w:color="auto"/>
          </w:divBdr>
          <w:divsChild>
            <w:div w:id="9094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2945">
      <w:marLeft w:val="0"/>
      <w:marRight w:val="0"/>
      <w:marTop w:val="0"/>
      <w:marBottom w:val="0"/>
      <w:divBdr>
        <w:top w:val="none" w:sz="0" w:space="0" w:color="auto"/>
        <w:left w:val="none" w:sz="0" w:space="0" w:color="auto"/>
        <w:bottom w:val="none" w:sz="0" w:space="0" w:color="auto"/>
        <w:right w:val="none" w:sz="0" w:space="0" w:color="auto"/>
      </w:divBdr>
    </w:div>
    <w:div w:id="1197619510">
      <w:bodyDiv w:val="1"/>
      <w:marLeft w:val="0"/>
      <w:marRight w:val="0"/>
      <w:marTop w:val="0"/>
      <w:marBottom w:val="0"/>
      <w:divBdr>
        <w:top w:val="none" w:sz="0" w:space="0" w:color="auto"/>
        <w:left w:val="none" w:sz="0" w:space="0" w:color="auto"/>
        <w:bottom w:val="none" w:sz="0" w:space="0" w:color="auto"/>
        <w:right w:val="none" w:sz="0" w:space="0" w:color="auto"/>
      </w:divBdr>
    </w:div>
    <w:div w:id="1216233649">
      <w:bodyDiv w:val="1"/>
      <w:marLeft w:val="0"/>
      <w:marRight w:val="0"/>
      <w:marTop w:val="0"/>
      <w:marBottom w:val="0"/>
      <w:divBdr>
        <w:top w:val="none" w:sz="0" w:space="0" w:color="auto"/>
        <w:left w:val="none" w:sz="0" w:space="0" w:color="auto"/>
        <w:bottom w:val="none" w:sz="0" w:space="0" w:color="auto"/>
        <w:right w:val="none" w:sz="0" w:space="0" w:color="auto"/>
      </w:divBdr>
    </w:div>
    <w:div w:id="1219971983">
      <w:bodyDiv w:val="1"/>
      <w:marLeft w:val="0"/>
      <w:marRight w:val="0"/>
      <w:marTop w:val="0"/>
      <w:marBottom w:val="0"/>
      <w:divBdr>
        <w:top w:val="none" w:sz="0" w:space="0" w:color="auto"/>
        <w:left w:val="none" w:sz="0" w:space="0" w:color="auto"/>
        <w:bottom w:val="none" w:sz="0" w:space="0" w:color="auto"/>
        <w:right w:val="none" w:sz="0" w:space="0" w:color="auto"/>
      </w:divBdr>
      <w:divsChild>
        <w:div w:id="725031262">
          <w:marLeft w:val="0"/>
          <w:marRight w:val="0"/>
          <w:marTop w:val="0"/>
          <w:marBottom w:val="0"/>
          <w:divBdr>
            <w:top w:val="none" w:sz="0" w:space="0" w:color="auto"/>
            <w:left w:val="none" w:sz="0" w:space="0" w:color="auto"/>
            <w:bottom w:val="none" w:sz="0" w:space="0" w:color="auto"/>
            <w:right w:val="none" w:sz="0" w:space="0" w:color="auto"/>
          </w:divBdr>
          <w:divsChild>
            <w:div w:id="260072292">
              <w:marLeft w:val="0"/>
              <w:marRight w:val="0"/>
              <w:marTop w:val="0"/>
              <w:marBottom w:val="0"/>
              <w:divBdr>
                <w:top w:val="none" w:sz="0" w:space="0" w:color="auto"/>
                <w:left w:val="none" w:sz="0" w:space="0" w:color="auto"/>
                <w:bottom w:val="none" w:sz="0" w:space="0" w:color="auto"/>
                <w:right w:val="none" w:sz="0" w:space="0" w:color="auto"/>
              </w:divBdr>
              <w:divsChild>
                <w:div w:id="1424448716">
                  <w:marLeft w:val="0"/>
                  <w:marRight w:val="0"/>
                  <w:marTop w:val="0"/>
                  <w:marBottom w:val="0"/>
                  <w:divBdr>
                    <w:top w:val="none" w:sz="0" w:space="0" w:color="auto"/>
                    <w:left w:val="none" w:sz="0" w:space="0" w:color="auto"/>
                    <w:bottom w:val="none" w:sz="0" w:space="0" w:color="auto"/>
                    <w:right w:val="none" w:sz="0" w:space="0" w:color="auto"/>
                  </w:divBdr>
                  <w:divsChild>
                    <w:div w:id="665521021">
                      <w:marLeft w:val="-225"/>
                      <w:marRight w:val="-225"/>
                      <w:marTop w:val="0"/>
                      <w:marBottom w:val="0"/>
                      <w:divBdr>
                        <w:top w:val="none" w:sz="0" w:space="0" w:color="auto"/>
                        <w:left w:val="none" w:sz="0" w:space="0" w:color="auto"/>
                        <w:bottom w:val="none" w:sz="0" w:space="0" w:color="auto"/>
                        <w:right w:val="none" w:sz="0" w:space="0" w:color="auto"/>
                      </w:divBdr>
                      <w:divsChild>
                        <w:div w:id="1917130074">
                          <w:marLeft w:val="0"/>
                          <w:marRight w:val="0"/>
                          <w:marTop w:val="0"/>
                          <w:marBottom w:val="0"/>
                          <w:divBdr>
                            <w:top w:val="none" w:sz="0" w:space="0" w:color="auto"/>
                            <w:left w:val="none" w:sz="0" w:space="0" w:color="auto"/>
                            <w:bottom w:val="none" w:sz="0" w:space="0" w:color="auto"/>
                            <w:right w:val="none" w:sz="0" w:space="0" w:color="auto"/>
                          </w:divBdr>
                          <w:divsChild>
                            <w:div w:id="126045609">
                              <w:marLeft w:val="0"/>
                              <w:marRight w:val="0"/>
                              <w:marTop w:val="0"/>
                              <w:marBottom w:val="0"/>
                              <w:divBdr>
                                <w:top w:val="none" w:sz="0" w:space="0" w:color="auto"/>
                                <w:left w:val="none" w:sz="0" w:space="0" w:color="auto"/>
                                <w:bottom w:val="none" w:sz="0" w:space="0" w:color="auto"/>
                                <w:right w:val="none" w:sz="0" w:space="0" w:color="auto"/>
                              </w:divBdr>
                              <w:divsChild>
                                <w:div w:id="1339498482">
                                  <w:marLeft w:val="0"/>
                                  <w:marRight w:val="0"/>
                                  <w:marTop w:val="0"/>
                                  <w:marBottom w:val="0"/>
                                  <w:divBdr>
                                    <w:top w:val="none" w:sz="0" w:space="0" w:color="auto"/>
                                    <w:left w:val="none" w:sz="0" w:space="0" w:color="auto"/>
                                    <w:bottom w:val="none" w:sz="0" w:space="0" w:color="auto"/>
                                    <w:right w:val="none" w:sz="0" w:space="0" w:color="auto"/>
                                  </w:divBdr>
                                  <w:divsChild>
                                    <w:div w:id="1117870025">
                                      <w:marLeft w:val="0"/>
                                      <w:marRight w:val="0"/>
                                      <w:marTop w:val="0"/>
                                      <w:marBottom w:val="0"/>
                                      <w:divBdr>
                                        <w:top w:val="none" w:sz="0" w:space="0" w:color="auto"/>
                                        <w:left w:val="none" w:sz="0" w:space="0" w:color="auto"/>
                                        <w:bottom w:val="none" w:sz="0" w:space="0" w:color="auto"/>
                                        <w:right w:val="none" w:sz="0" w:space="0" w:color="auto"/>
                                      </w:divBdr>
                                      <w:divsChild>
                                        <w:div w:id="2058774704">
                                          <w:marLeft w:val="0"/>
                                          <w:marRight w:val="0"/>
                                          <w:marTop w:val="0"/>
                                          <w:marBottom w:val="0"/>
                                          <w:divBdr>
                                            <w:top w:val="none" w:sz="0" w:space="0" w:color="auto"/>
                                            <w:left w:val="none" w:sz="0" w:space="0" w:color="auto"/>
                                            <w:bottom w:val="none" w:sz="0" w:space="0" w:color="auto"/>
                                            <w:right w:val="none" w:sz="0" w:space="0" w:color="auto"/>
                                          </w:divBdr>
                                          <w:divsChild>
                                            <w:div w:id="1908689405">
                                              <w:marLeft w:val="0"/>
                                              <w:marRight w:val="0"/>
                                              <w:marTop w:val="0"/>
                                              <w:marBottom w:val="0"/>
                                              <w:divBdr>
                                                <w:top w:val="none" w:sz="0" w:space="0" w:color="auto"/>
                                                <w:left w:val="none" w:sz="0" w:space="0" w:color="auto"/>
                                                <w:bottom w:val="none" w:sz="0" w:space="0" w:color="auto"/>
                                                <w:right w:val="none" w:sz="0" w:space="0" w:color="auto"/>
                                              </w:divBdr>
                                              <w:divsChild>
                                                <w:div w:id="2004316935">
                                                  <w:marLeft w:val="0"/>
                                                  <w:marRight w:val="0"/>
                                                  <w:marTop w:val="0"/>
                                                  <w:marBottom w:val="0"/>
                                                  <w:divBdr>
                                                    <w:top w:val="none" w:sz="0" w:space="0" w:color="auto"/>
                                                    <w:left w:val="none" w:sz="0" w:space="0" w:color="auto"/>
                                                    <w:bottom w:val="none" w:sz="0" w:space="0" w:color="auto"/>
                                                    <w:right w:val="none" w:sz="0" w:space="0" w:color="auto"/>
                                                  </w:divBdr>
                                                  <w:divsChild>
                                                    <w:div w:id="1905600318">
                                                      <w:marLeft w:val="0"/>
                                                      <w:marRight w:val="0"/>
                                                      <w:marTop w:val="0"/>
                                                      <w:marBottom w:val="0"/>
                                                      <w:divBdr>
                                                        <w:top w:val="none" w:sz="0" w:space="0" w:color="auto"/>
                                                        <w:left w:val="none" w:sz="0" w:space="0" w:color="auto"/>
                                                        <w:bottom w:val="none" w:sz="0" w:space="0" w:color="auto"/>
                                                        <w:right w:val="none" w:sz="0" w:space="0" w:color="auto"/>
                                                      </w:divBdr>
                                                      <w:divsChild>
                                                        <w:div w:id="1520771628">
                                                          <w:marLeft w:val="0"/>
                                                          <w:marRight w:val="0"/>
                                                          <w:marTop w:val="0"/>
                                                          <w:marBottom w:val="0"/>
                                                          <w:divBdr>
                                                            <w:top w:val="none" w:sz="0" w:space="0" w:color="auto"/>
                                                            <w:left w:val="none" w:sz="0" w:space="0" w:color="auto"/>
                                                            <w:bottom w:val="none" w:sz="0" w:space="0" w:color="auto"/>
                                                            <w:right w:val="none" w:sz="0" w:space="0" w:color="auto"/>
                                                          </w:divBdr>
                                                          <w:divsChild>
                                                            <w:div w:id="1716810092">
                                                              <w:marLeft w:val="0"/>
                                                              <w:marRight w:val="0"/>
                                                              <w:marTop w:val="0"/>
                                                              <w:marBottom w:val="0"/>
                                                              <w:divBdr>
                                                                <w:top w:val="none" w:sz="0" w:space="0" w:color="auto"/>
                                                                <w:left w:val="none" w:sz="0" w:space="0" w:color="auto"/>
                                                                <w:bottom w:val="none" w:sz="0" w:space="0" w:color="auto"/>
                                                                <w:right w:val="none" w:sz="0" w:space="0" w:color="auto"/>
                                                              </w:divBdr>
                                                              <w:divsChild>
                                                                <w:div w:id="6154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4869058">
      <w:bodyDiv w:val="1"/>
      <w:marLeft w:val="0"/>
      <w:marRight w:val="0"/>
      <w:marTop w:val="0"/>
      <w:marBottom w:val="0"/>
      <w:divBdr>
        <w:top w:val="none" w:sz="0" w:space="0" w:color="auto"/>
        <w:left w:val="none" w:sz="0" w:space="0" w:color="auto"/>
        <w:bottom w:val="none" w:sz="0" w:space="0" w:color="auto"/>
        <w:right w:val="none" w:sz="0" w:space="0" w:color="auto"/>
      </w:divBdr>
      <w:divsChild>
        <w:div w:id="1393889817">
          <w:marLeft w:val="0"/>
          <w:marRight w:val="0"/>
          <w:marTop w:val="0"/>
          <w:marBottom w:val="0"/>
          <w:divBdr>
            <w:top w:val="none" w:sz="0" w:space="0" w:color="auto"/>
            <w:left w:val="none" w:sz="0" w:space="0" w:color="auto"/>
            <w:bottom w:val="none" w:sz="0" w:space="0" w:color="auto"/>
            <w:right w:val="none" w:sz="0" w:space="0" w:color="auto"/>
          </w:divBdr>
        </w:div>
      </w:divsChild>
    </w:div>
    <w:div w:id="1230919519">
      <w:bodyDiv w:val="1"/>
      <w:marLeft w:val="0"/>
      <w:marRight w:val="0"/>
      <w:marTop w:val="0"/>
      <w:marBottom w:val="0"/>
      <w:divBdr>
        <w:top w:val="none" w:sz="0" w:space="0" w:color="auto"/>
        <w:left w:val="none" w:sz="0" w:space="0" w:color="auto"/>
        <w:bottom w:val="none" w:sz="0" w:space="0" w:color="auto"/>
        <w:right w:val="none" w:sz="0" w:space="0" w:color="auto"/>
      </w:divBdr>
    </w:div>
    <w:div w:id="1241452681">
      <w:bodyDiv w:val="1"/>
      <w:marLeft w:val="0"/>
      <w:marRight w:val="0"/>
      <w:marTop w:val="0"/>
      <w:marBottom w:val="0"/>
      <w:divBdr>
        <w:top w:val="none" w:sz="0" w:space="0" w:color="auto"/>
        <w:left w:val="none" w:sz="0" w:space="0" w:color="auto"/>
        <w:bottom w:val="none" w:sz="0" w:space="0" w:color="auto"/>
        <w:right w:val="none" w:sz="0" w:space="0" w:color="auto"/>
      </w:divBdr>
    </w:div>
    <w:div w:id="1253011972">
      <w:bodyDiv w:val="1"/>
      <w:marLeft w:val="0"/>
      <w:marRight w:val="0"/>
      <w:marTop w:val="0"/>
      <w:marBottom w:val="0"/>
      <w:divBdr>
        <w:top w:val="none" w:sz="0" w:space="0" w:color="auto"/>
        <w:left w:val="none" w:sz="0" w:space="0" w:color="auto"/>
        <w:bottom w:val="none" w:sz="0" w:space="0" w:color="auto"/>
        <w:right w:val="none" w:sz="0" w:space="0" w:color="auto"/>
      </w:divBdr>
    </w:div>
    <w:div w:id="1253590127">
      <w:bodyDiv w:val="1"/>
      <w:marLeft w:val="0"/>
      <w:marRight w:val="0"/>
      <w:marTop w:val="0"/>
      <w:marBottom w:val="0"/>
      <w:divBdr>
        <w:top w:val="none" w:sz="0" w:space="0" w:color="auto"/>
        <w:left w:val="none" w:sz="0" w:space="0" w:color="auto"/>
        <w:bottom w:val="none" w:sz="0" w:space="0" w:color="auto"/>
        <w:right w:val="none" w:sz="0" w:space="0" w:color="auto"/>
      </w:divBdr>
      <w:divsChild>
        <w:div w:id="1967589495">
          <w:marLeft w:val="0"/>
          <w:marRight w:val="0"/>
          <w:marTop w:val="0"/>
          <w:marBottom w:val="0"/>
          <w:divBdr>
            <w:top w:val="none" w:sz="0" w:space="0" w:color="auto"/>
            <w:left w:val="none" w:sz="0" w:space="0" w:color="auto"/>
            <w:bottom w:val="none" w:sz="0" w:space="0" w:color="auto"/>
            <w:right w:val="none" w:sz="0" w:space="0" w:color="auto"/>
          </w:divBdr>
        </w:div>
      </w:divsChild>
    </w:div>
    <w:div w:id="1261790453">
      <w:bodyDiv w:val="1"/>
      <w:marLeft w:val="0"/>
      <w:marRight w:val="0"/>
      <w:marTop w:val="0"/>
      <w:marBottom w:val="0"/>
      <w:divBdr>
        <w:top w:val="none" w:sz="0" w:space="0" w:color="auto"/>
        <w:left w:val="none" w:sz="0" w:space="0" w:color="auto"/>
        <w:bottom w:val="none" w:sz="0" w:space="0" w:color="auto"/>
        <w:right w:val="none" w:sz="0" w:space="0" w:color="auto"/>
      </w:divBdr>
    </w:div>
    <w:div w:id="1271743970">
      <w:bodyDiv w:val="1"/>
      <w:marLeft w:val="0"/>
      <w:marRight w:val="0"/>
      <w:marTop w:val="0"/>
      <w:marBottom w:val="0"/>
      <w:divBdr>
        <w:top w:val="none" w:sz="0" w:space="0" w:color="auto"/>
        <w:left w:val="none" w:sz="0" w:space="0" w:color="auto"/>
        <w:bottom w:val="none" w:sz="0" w:space="0" w:color="auto"/>
        <w:right w:val="none" w:sz="0" w:space="0" w:color="auto"/>
      </w:divBdr>
    </w:div>
    <w:div w:id="1292906549">
      <w:bodyDiv w:val="1"/>
      <w:marLeft w:val="0"/>
      <w:marRight w:val="0"/>
      <w:marTop w:val="0"/>
      <w:marBottom w:val="0"/>
      <w:divBdr>
        <w:top w:val="none" w:sz="0" w:space="0" w:color="auto"/>
        <w:left w:val="none" w:sz="0" w:space="0" w:color="auto"/>
        <w:bottom w:val="none" w:sz="0" w:space="0" w:color="auto"/>
        <w:right w:val="none" w:sz="0" w:space="0" w:color="auto"/>
      </w:divBdr>
    </w:div>
    <w:div w:id="1299797143">
      <w:bodyDiv w:val="1"/>
      <w:marLeft w:val="0"/>
      <w:marRight w:val="0"/>
      <w:marTop w:val="0"/>
      <w:marBottom w:val="0"/>
      <w:divBdr>
        <w:top w:val="none" w:sz="0" w:space="0" w:color="auto"/>
        <w:left w:val="none" w:sz="0" w:space="0" w:color="auto"/>
        <w:bottom w:val="none" w:sz="0" w:space="0" w:color="auto"/>
        <w:right w:val="none" w:sz="0" w:space="0" w:color="auto"/>
      </w:divBdr>
    </w:div>
    <w:div w:id="1313439303">
      <w:bodyDiv w:val="1"/>
      <w:marLeft w:val="0"/>
      <w:marRight w:val="0"/>
      <w:marTop w:val="0"/>
      <w:marBottom w:val="0"/>
      <w:divBdr>
        <w:top w:val="none" w:sz="0" w:space="0" w:color="auto"/>
        <w:left w:val="none" w:sz="0" w:space="0" w:color="auto"/>
        <w:bottom w:val="none" w:sz="0" w:space="0" w:color="auto"/>
        <w:right w:val="none" w:sz="0" w:space="0" w:color="auto"/>
      </w:divBdr>
    </w:div>
    <w:div w:id="1326317585">
      <w:bodyDiv w:val="1"/>
      <w:marLeft w:val="0"/>
      <w:marRight w:val="0"/>
      <w:marTop w:val="0"/>
      <w:marBottom w:val="0"/>
      <w:divBdr>
        <w:top w:val="none" w:sz="0" w:space="0" w:color="auto"/>
        <w:left w:val="none" w:sz="0" w:space="0" w:color="auto"/>
        <w:bottom w:val="none" w:sz="0" w:space="0" w:color="auto"/>
        <w:right w:val="none" w:sz="0" w:space="0" w:color="auto"/>
      </w:divBdr>
    </w:div>
    <w:div w:id="1333332784">
      <w:bodyDiv w:val="1"/>
      <w:marLeft w:val="0"/>
      <w:marRight w:val="0"/>
      <w:marTop w:val="0"/>
      <w:marBottom w:val="0"/>
      <w:divBdr>
        <w:top w:val="none" w:sz="0" w:space="0" w:color="auto"/>
        <w:left w:val="none" w:sz="0" w:space="0" w:color="auto"/>
        <w:bottom w:val="none" w:sz="0" w:space="0" w:color="auto"/>
        <w:right w:val="none" w:sz="0" w:space="0" w:color="auto"/>
      </w:divBdr>
      <w:divsChild>
        <w:div w:id="1100761120">
          <w:marLeft w:val="0"/>
          <w:marRight w:val="0"/>
          <w:marTop w:val="0"/>
          <w:marBottom w:val="0"/>
          <w:divBdr>
            <w:top w:val="none" w:sz="0" w:space="0" w:color="auto"/>
            <w:left w:val="none" w:sz="0" w:space="0" w:color="auto"/>
            <w:bottom w:val="none" w:sz="0" w:space="0" w:color="auto"/>
            <w:right w:val="none" w:sz="0" w:space="0" w:color="auto"/>
          </w:divBdr>
          <w:divsChild>
            <w:div w:id="8740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20801">
      <w:bodyDiv w:val="1"/>
      <w:marLeft w:val="0"/>
      <w:marRight w:val="0"/>
      <w:marTop w:val="0"/>
      <w:marBottom w:val="0"/>
      <w:divBdr>
        <w:top w:val="none" w:sz="0" w:space="0" w:color="auto"/>
        <w:left w:val="none" w:sz="0" w:space="0" w:color="auto"/>
        <w:bottom w:val="none" w:sz="0" w:space="0" w:color="auto"/>
        <w:right w:val="none" w:sz="0" w:space="0" w:color="auto"/>
      </w:divBdr>
    </w:div>
    <w:div w:id="1351175344">
      <w:bodyDiv w:val="1"/>
      <w:marLeft w:val="0"/>
      <w:marRight w:val="0"/>
      <w:marTop w:val="0"/>
      <w:marBottom w:val="0"/>
      <w:divBdr>
        <w:top w:val="none" w:sz="0" w:space="0" w:color="auto"/>
        <w:left w:val="none" w:sz="0" w:space="0" w:color="auto"/>
        <w:bottom w:val="none" w:sz="0" w:space="0" w:color="auto"/>
        <w:right w:val="none" w:sz="0" w:space="0" w:color="auto"/>
      </w:divBdr>
    </w:div>
    <w:div w:id="1361316961">
      <w:bodyDiv w:val="1"/>
      <w:marLeft w:val="0"/>
      <w:marRight w:val="0"/>
      <w:marTop w:val="0"/>
      <w:marBottom w:val="0"/>
      <w:divBdr>
        <w:top w:val="none" w:sz="0" w:space="0" w:color="auto"/>
        <w:left w:val="none" w:sz="0" w:space="0" w:color="auto"/>
        <w:bottom w:val="none" w:sz="0" w:space="0" w:color="auto"/>
        <w:right w:val="none" w:sz="0" w:space="0" w:color="auto"/>
      </w:divBdr>
      <w:divsChild>
        <w:div w:id="913472277">
          <w:marLeft w:val="0"/>
          <w:marRight w:val="0"/>
          <w:marTop w:val="0"/>
          <w:marBottom w:val="0"/>
          <w:divBdr>
            <w:top w:val="none" w:sz="0" w:space="0" w:color="auto"/>
            <w:left w:val="none" w:sz="0" w:space="0" w:color="auto"/>
            <w:bottom w:val="none" w:sz="0" w:space="0" w:color="auto"/>
            <w:right w:val="none" w:sz="0" w:space="0" w:color="auto"/>
          </w:divBdr>
          <w:divsChild>
            <w:div w:id="4194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2306">
      <w:bodyDiv w:val="1"/>
      <w:marLeft w:val="0"/>
      <w:marRight w:val="0"/>
      <w:marTop w:val="0"/>
      <w:marBottom w:val="0"/>
      <w:divBdr>
        <w:top w:val="none" w:sz="0" w:space="0" w:color="auto"/>
        <w:left w:val="none" w:sz="0" w:space="0" w:color="auto"/>
        <w:bottom w:val="none" w:sz="0" w:space="0" w:color="auto"/>
        <w:right w:val="none" w:sz="0" w:space="0" w:color="auto"/>
      </w:divBdr>
      <w:divsChild>
        <w:div w:id="1955671934">
          <w:marLeft w:val="0"/>
          <w:marRight w:val="0"/>
          <w:marTop w:val="0"/>
          <w:marBottom w:val="0"/>
          <w:divBdr>
            <w:top w:val="none" w:sz="0" w:space="0" w:color="auto"/>
            <w:left w:val="none" w:sz="0" w:space="0" w:color="auto"/>
            <w:bottom w:val="none" w:sz="0" w:space="0" w:color="auto"/>
            <w:right w:val="none" w:sz="0" w:space="0" w:color="auto"/>
          </w:divBdr>
          <w:divsChild>
            <w:div w:id="2984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7576">
      <w:bodyDiv w:val="1"/>
      <w:marLeft w:val="0"/>
      <w:marRight w:val="0"/>
      <w:marTop w:val="0"/>
      <w:marBottom w:val="0"/>
      <w:divBdr>
        <w:top w:val="none" w:sz="0" w:space="0" w:color="auto"/>
        <w:left w:val="none" w:sz="0" w:space="0" w:color="auto"/>
        <w:bottom w:val="none" w:sz="0" w:space="0" w:color="auto"/>
        <w:right w:val="none" w:sz="0" w:space="0" w:color="auto"/>
      </w:divBdr>
    </w:div>
    <w:div w:id="1387990598">
      <w:bodyDiv w:val="1"/>
      <w:marLeft w:val="0"/>
      <w:marRight w:val="0"/>
      <w:marTop w:val="0"/>
      <w:marBottom w:val="0"/>
      <w:divBdr>
        <w:top w:val="none" w:sz="0" w:space="0" w:color="auto"/>
        <w:left w:val="none" w:sz="0" w:space="0" w:color="auto"/>
        <w:bottom w:val="none" w:sz="0" w:space="0" w:color="auto"/>
        <w:right w:val="none" w:sz="0" w:space="0" w:color="auto"/>
      </w:divBdr>
    </w:div>
    <w:div w:id="1399985636">
      <w:bodyDiv w:val="1"/>
      <w:marLeft w:val="0"/>
      <w:marRight w:val="0"/>
      <w:marTop w:val="0"/>
      <w:marBottom w:val="0"/>
      <w:divBdr>
        <w:top w:val="none" w:sz="0" w:space="0" w:color="auto"/>
        <w:left w:val="none" w:sz="0" w:space="0" w:color="auto"/>
        <w:bottom w:val="none" w:sz="0" w:space="0" w:color="auto"/>
        <w:right w:val="none" w:sz="0" w:space="0" w:color="auto"/>
      </w:divBdr>
    </w:div>
    <w:div w:id="1415857949">
      <w:bodyDiv w:val="1"/>
      <w:marLeft w:val="0"/>
      <w:marRight w:val="0"/>
      <w:marTop w:val="0"/>
      <w:marBottom w:val="0"/>
      <w:divBdr>
        <w:top w:val="none" w:sz="0" w:space="0" w:color="auto"/>
        <w:left w:val="none" w:sz="0" w:space="0" w:color="auto"/>
        <w:bottom w:val="none" w:sz="0" w:space="0" w:color="auto"/>
        <w:right w:val="none" w:sz="0" w:space="0" w:color="auto"/>
      </w:divBdr>
      <w:divsChild>
        <w:div w:id="747725196">
          <w:marLeft w:val="0"/>
          <w:marRight w:val="0"/>
          <w:marTop w:val="0"/>
          <w:marBottom w:val="0"/>
          <w:divBdr>
            <w:top w:val="none" w:sz="0" w:space="0" w:color="auto"/>
            <w:left w:val="none" w:sz="0" w:space="0" w:color="auto"/>
            <w:bottom w:val="none" w:sz="0" w:space="0" w:color="auto"/>
            <w:right w:val="none" w:sz="0" w:space="0" w:color="auto"/>
          </w:divBdr>
        </w:div>
      </w:divsChild>
    </w:div>
    <w:div w:id="1420787363">
      <w:bodyDiv w:val="1"/>
      <w:marLeft w:val="0"/>
      <w:marRight w:val="0"/>
      <w:marTop w:val="0"/>
      <w:marBottom w:val="0"/>
      <w:divBdr>
        <w:top w:val="none" w:sz="0" w:space="0" w:color="auto"/>
        <w:left w:val="none" w:sz="0" w:space="0" w:color="auto"/>
        <w:bottom w:val="none" w:sz="0" w:space="0" w:color="auto"/>
        <w:right w:val="none" w:sz="0" w:space="0" w:color="auto"/>
      </w:divBdr>
    </w:div>
    <w:div w:id="1425224673">
      <w:bodyDiv w:val="1"/>
      <w:marLeft w:val="0"/>
      <w:marRight w:val="0"/>
      <w:marTop w:val="0"/>
      <w:marBottom w:val="0"/>
      <w:divBdr>
        <w:top w:val="none" w:sz="0" w:space="0" w:color="auto"/>
        <w:left w:val="none" w:sz="0" w:space="0" w:color="auto"/>
        <w:bottom w:val="none" w:sz="0" w:space="0" w:color="auto"/>
        <w:right w:val="none" w:sz="0" w:space="0" w:color="auto"/>
      </w:divBdr>
    </w:div>
    <w:div w:id="1436515392">
      <w:bodyDiv w:val="1"/>
      <w:marLeft w:val="0"/>
      <w:marRight w:val="0"/>
      <w:marTop w:val="0"/>
      <w:marBottom w:val="0"/>
      <w:divBdr>
        <w:top w:val="none" w:sz="0" w:space="0" w:color="auto"/>
        <w:left w:val="none" w:sz="0" w:space="0" w:color="auto"/>
        <w:bottom w:val="none" w:sz="0" w:space="0" w:color="auto"/>
        <w:right w:val="none" w:sz="0" w:space="0" w:color="auto"/>
      </w:divBdr>
    </w:div>
    <w:div w:id="1437169532">
      <w:bodyDiv w:val="1"/>
      <w:marLeft w:val="0"/>
      <w:marRight w:val="0"/>
      <w:marTop w:val="0"/>
      <w:marBottom w:val="0"/>
      <w:divBdr>
        <w:top w:val="none" w:sz="0" w:space="0" w:color="auto"/>
        <w:left w:val="none" w:sz="0" w:space="0" w:color="auto"/>
        <w:bottom w:val="none" w:sz="0" w:space="0" w:color="auto"/>
        <w:right w:val="none" w:sz="0" w:space="0" w:color="auto"/>
      </w:divBdr>
    </w:div>
    <w:div w:id="1441757526">
      <w:bodyDiv w:val="1"/>
      <w:marLeft w:val="0"/>
      <w:marRight w:val="0"/>
      <w:marTop w:val="0"/>
      <w:marBottom w:val="0"/>
      <w:divBdr>
        <w:top w:val="none" w:sz="0" w:space="0" w:color="auto"/>
        <w:left w:val="none" w:sz="0" w:space="0" w:color="auto"/>
        <w:bottom w:val="none" w:sz="0" w:space="0" w:color="auto"/>
        <w:right w:val="none" w:sz="0" w:space="0" w:color="auto"/>
      </w:divBdr>
    </w:div>
    <w:div w:id="1445812006">
      <w:marLeft w:val="0"/>
      <w:marRight w:val="0"/>
      <w:marTop w:val="0"/>
      <w:marBottom w:val="0"/>
      <w:divBdr>
        <w:top w:val="none" w:sz="0" w:space="0" w:color="auto"/>
        <w:left w:val="none" w:sz="0" w:space="0" w:color="auto"/>
        <w:bottom w:val="none" w:sz="0" w:space="0" w:color="auto"/>
        <w:right w:val="none" w:sz="0" w:space="0" w:color="auto"/>
      </w:divBdr>
    </w:div>
    <w:div w:id="1447194475">
      <w:bodyDiv w:val="1"/>
      <w:marLeft w:val="0"/>
      <w:marRight w:val="0"/>
      <w:marTop w:val="0"/>
      <w:marBottom w:val="0"/>
      <w:divBdr>
        <w:top w:val="none" w:sz="0" w:space="0" w:color="auto"/>
        <w:left w:val="none" w:sz="0" w:space="0" w:color="auto"/>
        <w:bottom w:val="none" w:sz="0" w:space="0" w:color="auto"/>
        <w:right w:val="none" w:sz="0" w:space="0" w:color="auto"/>
      </w:divBdr>
    </w:div>
    <w:div w:id="1456216107">
      <w:bodyDiv w:val="1"/>
      <w:marLeft w:val="0"/>
      <w:marRight w:val="0"/>
      <w:marTop w:val="0"/>
      <w:marBottom w:val="0"/>
      <w:divBdr>
        <w:top w:val="none" w:sz="0" w:space="0" w:color="auto"/>
        <w:left w:val="none" w:sz="0" w:space="0" w:color="auto"/>
        <w:bottom w:val="none" w:sz="0" w:space="0" w:color="auto"/>
        <w:right w:val="none" w:sz="0" w:space="0" w:color="auto"/>
      </w:divBdr>
    </w:div>
    <w:div w:id="1468859549">
      <w:marLeft w:val="0"/>
      <w:marRight w:val="0"/>
      <w:marTop w:val="0"/>
      <w:marBottom w:val="0"/>
      <w:divBdr>
        <w:top w:val="none" w:sz="0" w:space="0" w:color="auto"/>
        <w:left w:val="none" w:sz="0" w:space="0" w:color="auto"/>
        <w:bottom w:val="none" w:sz="0" w:space="0" w:color="auto"/>
        <w:right w:val="none" w:sz="0" w:space="0" w:color="auto"/>
      </w:divBdr>
      <w:divsChild>
        <w:div w:id="55981833">
          <w:marLeft w:val="0"/>
          <w:marRight w:val="0"/>
          <w:marTop w:val="0"/>
          <w:marBottom w:val="0"/>
          <w:divBdr>
            <w:top w:val="none" w:sz="0" w:space="0" w:color="auto"/>
            <w:left w:val="none" w:sz="0" w:space="0" w:color="auto"/>
            <w:bottom w:val="none" w:sz="0" w:space="0" w:color="auto"/>
            <w:right w:val="none" w:sz="0" w:space="0" w:color="auto"/>
          </w:divBdr>
          <w:divsChild>
            <w:div w:id="792091037">
              <w:marLeft w:val="0"/>
              <w:marRight w:val="0"/>
              <w:marTop w:val="0"/>
              <w:marBottom w:val="0"/>
              <w:divBdr>
                <w:top w:val="none" w:sz="0" w:space="0" w:color="auto"/>
                <w:left w:val="none" w:sz="0" w:space="0" w:color="auto"/>
                <w:bottom w:val="none" w:sz="0" w:space="0" w:color="auto"/>
                <w:right w:val="none" w:sz="0" w:space="0" w:color="auto"/>
              </w:divBdr>
            </w:div>
          </w:divsChild>
        </w:div>
        <w:div w:id="958679835">
          <w:marLeft w:val="0"/>
          <w:marRight w:val="0"/>
          <w:marTop w:val="0"/>
          <w:marBottom w:val="0"/>
          <w:divBdr>
            <w:top w:val="none" w:sz="0" w:space="0" w:color="auto"/>
            <w:left w:val="none" w:sz="0" w:space="0" w:color="auto"/>
            <w:bottom w:val="none" w:sz="0" w:space="0" w:color="auto"/>
            <w:right w:val="none" w:sz="0" w:space="0" w:color="auto"/>
          </w:divBdr>
          <w:divsChild>
            <w:div w:id="969870392">
              <w:marLeft w:val="0"/>
              <w:marRight w:val="0"/>
              <w:marTop w:val="0"/>
              <w:marBottom w:val="0"/>
              <w:divBdr>
                <w:top w:val="none" w:sz="0" w:space="0" w:color="auto"/>
                <w:left w:val="none" w:sz="0" w:space="0" w:color="auto"/>
                <w:bottom w:val="none" w:sz="0" w:space="0" w:color="auto"/>
                <w:right w:val="none" w:sz="0" w:space="0" w:color="auto"/>
              </w:divBdr>
              <w:divsChild>
                <w:div w:id="2057460427">
                  <w:marLeft w:val="0"/>
                  <w:marRight w:val="0"/>
                  <w:marTop w:val="0"/>
                  <w:marBottom w:val="0"/>
                  <w:divBdr>
                    <w:top w:val="none" w:sz="0" w:space="0" w:color="auto"/>
                    <w:left w:val="none" w:sz="0" w:space="0" w:color="auto"/>
                    <w:bottom w:val="none" w:sz="0" w:space="0" w:color="auto"/>
                    <w:right w:val="none" w:sz="0" w:space="0" w:color="auto"/>
                  </w:divBdr>
                  <w:divsChild>
                    <w:div w:id="8842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5845">
      <w:bodyDiv w:val="1"/>
      <w:marLeft w:val="0"/>
      <w:marRight w:val="0"/>
      <w:marTop w:val="0"/>
      <w:marBottom w:val="0"/>
      <w:divBdr>
        <w:top w:val="none" w:sz="0" w:space="0" w:color="auto"/>
        <w:left w:val="none" w:sz="0" w:space="0" w:color="auto"/>
        <w:bottom w:val="none" w:sz="0" w:space="0" w:color="auto"/>
        <w:right w:val="none" w:sz="0" w:space="0" w:color="auto"/>
      </w:divBdr>
      <w:divsChild>
        <w:div w:id="178198395">
          <w:marLeft w:val="0"/>
          <w:marRight w:val="0"/>
          <w:marTop w:val="0"/>
          <w:marBottom w:val="0"/>
          <w:divBdr>
            <w:top w:val="none" w:sz="0" w:space="0" w:color="auto"/>
            <w:left w:val="none" w:sz="0" w:space="0" w:color="auto"/>
            <w:bottom w:val="none" w:sz="0" w:space="0" w:color="auto"/>
            <w:right w:val="none" w:sz="0" w:space="0" w:color="auto"/>
          </w:divBdr>
          <w:divsChild>
            <w:div w:id="17644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3112">
      <w:bodyDiv w:val="1"/>
      <w:marLeft w:val="0"/>
      <w:marRight w:val="0"/>
      <w:marTop w:val="0"/>
      <w:marBottom w:val="0"/>
      <w:divBdr>
        <w:top w:val="none" w:sz="0" w:space="0" w:color="auto"/>
        <w:left w:val="none" w:sz="0" w:space="0" w:color="auto"/>
        <w:bottom w:val="none" w:sz="0" w:space="0" w:color="auto"/>
        <w:right w:val="none" w:sz="0" w:space="0" w:color="auto"/>
      </w:divBdr>
    </w:div>
    <w:div w:id="1495799058">
      <w:bodyDiv w:val="1"/>
      <w:marLeft w:val="0"/>
      <w:marRight w:val="0"/>
      <w:marTop w:val="0"/>
      <w:marBottom w:val="0"/>
      <w:divBdr>
        <w:top w:val="none" w:sz="0" w:space="0" w:color="auto"/>
        <w:left w:val="none" w:sz="0" w:space="0" w:color="auto"/>
        <w:bottom w:val="none" w:sz="0" w:space="0" w:color="auto"/>
        <w:right w:val="none" w:sz="0" w:space="0" w:color="auto"/>
      </w:divBdr>
      <w:divsChild>
        <w:div w:id="58596319">
          <w:marLeft w:val="0"/>
          <w:marRight w:val="0"/>
          <w:marTop w:val="0"/>
          <w:marBottom w:val="0"/>
          <w:divBdr>
            <w:top w:val="none" w:sz="0" w:space="0" w:color="auto"/>
            <w:left w:val="none" w:sz="0" w:space="0" w:color="auto"/>
            <w:bottom w:val="none" w:sz="0" w:space="0" w:color="auto"/>
            <w:right w:val="none" w:sz="0" w:space="0" w:color="auto"/>
          </w:divBdr>
          <w:divsChild>
            <w:div w:id="1066613364">
              <w:marLeft w:val="0"/>
              <w:marRight w:val="0"/>
              <w:marTop w:val="0"/>
              <w:marBottom w:val="0"/>
              <w:divBdr>
                <w:top w:val="none" w:sz="0" w:space="0" w:color="auto"/>
                <w:left w:val="none" w:sz="0" w:space="0" w:color="auto"/>
                <w:bottom w:val="none" w:sz="0" w:space="0" w:color="auto"/>
                <w:right w:val="none" w:sz="0" w:space="0" w:color="auto"/>
              </w:divBdr>
              <w:divsChild>
                <w:div w:id="2088917036">
                  <w:marLeft w:val="0"/>
                  <w:marRight w:val="0"/>
                  <w:marTop w:val="0"/>
                  <w:marBottom w:val="0"/>
                  <w:divBdr>
                    <w:top w:val="none" w:sz="0" w:space="0" w:color="auto"/>
                    <w:left w:val="none" w:sz="0" w:space="0" w:color="auto"/>
                    <w:bottom w:val="none" w:sz="0" w:space="0" w:color="auto"/>
                    <w:right w:val="none" w:sz="0" w:space="0" w:color="auto"/>
                  </w:divBdr>
                  <w:divsChild>
                    <w:div w:id="1595240719">
                      <w:marLeft w:val="-225"/>
                      <w:marRight w:val="-225"/>
                      <w:marTop w:val="0"/>
                      <w:marBottom w:val="0"/>
                      <w:divBdr>
                        <w:top w:val="none" w:sz="0" w:space="0" w:color="auto"/>
                        <w:left w:val="none" w:sz="0" w:space="0" w:color="auto"/>
                        <w:bottom w:val="none" w:sz="0" w:space="0" w:color="auto"/>
                        <w:right w:val="none" w:sz="0" w:space="0" w:color="auto"/>
                      </w:divBdr>
                      <w:divsChild>
                        <w:div w:id="734158744">
                          <w:marLeft w:val="0"/>
                          <w:marRight w:val="0"/>
                          <w:marTop w:val="0"/>
                          <w:marBottom w:val="0"/>
                          <w:divBdr>
                            <w:top w:val="none" w:sz="0" w:space="0" w:color="auto"/>
                            <w:left w:val="none" w:sz="0" w:space="0" w:color="auto"/>
                            <w:bottom w:val="none" w:sz="0" w:space="0" w:color="auto"/>
                            <w:right w:val="none" w:sz="0" w:space="0" w:color="auto"/>
                          </w:divBdr>
                          <w:divsChild>
                            <w:div w:id="1010571207">
                              <w:marLeft w:val="0"/>
                              <w:marRight w:val="0"/>
                              <w:marTop w:val="0"/>
                              <w:marBottom w:val="0"/>
                              <w:divBdr>
                                <w:top w:val="none" w:sz="0" w:space="0" w:color="auto"/>
                                <w:left w:val="none" w:sz="0" w:space="0" w:color="auto"/>
                                <w:bottom w:val="none" w:sz="0" w:space="0" w:color="auto"/>
                                <w:right w:val="none" w:sz="0" w:space="0" w:color="auto"/>
                              </w:divBdr>
                              <w:divsChild>
                                <w:div w:id="209194690">
                                  <w:marLeft w:val="0"/>
                                  <w:marRight w:val="0"/>
                                  <w:marTop w:val="0"/>
                                  <w:marBottom w:val="0"/>
                                  <w:divBdr>
                                    <w:top w:val="none" w:sz="0" w:space="0" w:color="auto"/>
                                    <w:left w:val="none" w:sz="0" w:space="0" w:color="auto"/>
                                    <w:bottom w:val="none" w:sz="0" w:space="0" w:color="auto"/>
                                    <w:right w:val="none" w:sz="0" w:space="0" w:color="auto"/>
                                  </w:divBdr>
                                  <w:divsChild>
                                    <w:div w:id="976958992">
                                      <w:marLeft w:val="0"/>
                                      <w:marRight w:val="0"/>
                                      <w:marTop w:val="0"/>
                                      <w:marBottom w:val="0"/>
                                      <w:divBdr>
                                        <w:top w:val="none" w:sz="0" w:space="0" w:color="auto"/>
                                        <w:left w:val="none" w:sz="0" w:space="0" w:color="auto"/>
                                        <w:bottom w:val="none" w:sz="0" w:space="0" w:color="auto"/>
                                        <w:right w:val="none" w:sz="0" w:space="0" w:color="auto"/>
                                      </w:divBdr>
                                      <w:divsChild>
                                        <w:div w:id="1915041237">
                                          <w:marLeft w:val="0"/>
                                          <w:marRight w:val="0"/>
                                          <w:marTop w:val="0"/>
                                          <w:marBottom w:val="0"/>
                                          <w:divBdr>
                                            <w:top w:val="none" w:sz="0" w:space="0" w:color="auto"/>
                                            <w:left w:val="none" w:sz="0" w:space="0" w:color="auto"/>
                                            <w:bottom w:val="none" w:sz="0" w:space="0" w:color="auto"/>
                                            <w:right w:val="none" w:sz="0" w:space="0" w:color="auto"/>
                                          </w:divBdr>
                                          <w:divsChild>
                                            <w:div w:id="1544248883">
                                              <w:marLeft w:val="0"/>
                                              <w:marRight w:val="0"/>
                                              <w:marTop w:val="0"/>
                                              <w:marBottom w:val="0"/>
                                              <w:divBdr>
                                                <w:top w:val="none" w:sz="0" w:space="0" w:color="auto"/>
                                                <w:left w:val="none" w:sz="0" w:space="0" w:color="auto"/>
                                                <w:bottom w:val="none" w:sz="0" w:space="0" w:color="auto"/>
                                                <w:right w:val="none" w:sz="0" w:space="0" w:color="auto"/>
                                              </w:divBdr>
                                              <w:divsChild>
                                                <w:div w:id="1211184344">
                                                  <w:marLeft w:val="0"/>
                                                  <w:marRight w:val="0"/>
                                                  <w:marTop w:val="0"/>
                                                  <w:marBottom w:val="0"/>
                                                  <w:divBdr>
                                                    <w:top w:val="none" w:sz="0" w:space="0" w:color="auto"/>
                                                    <w:left w:val="none" w:sz="0" w:space="0" w:color="auto"/>
                                                    <w:bottom w:val="none" w:sz="0" w:space="0" w:color="auto"/>
                                                    <w:right w:val="none" w:sz="0" w:space="0" w:color="auto"/>
                                                  </w:divBdr>
                                                  <w:divsChild>
                                                    <w:div w:id="1602643824">
                                                      <w:marLeft w:val="0"/>
                                                      <w:marRight w:val="0"/>
                                                      <w:marTop w:val="0"/>
                                                      <w:marBottom w:val="0"/>
                                                      <w:divBdr>
                                                        <w:top w:val="none" w:sz="0" w:space="0" w:color="auto"/>
                                                        <w:left w:val="none" w:sz="0" w:space="0" w:color="auto"/>
                                                        <w:bottom w:val="none" w:sz="0" w:space="0" w:color="auto"/>
                                                        <w:right w:val="none" w:sz="0" w:space="0" w:color="auto"/>
                                                      </w:divBdr>
                                                      <w:divsChild>
                                                        <w:div w:id="2044019365">
                                                          <w:marLeft w:val="0"/>
                                                          <w:marRight w:val="0"/>
                                                          <w:marTop w:val="0"/>
                                                          <w:marBottom w:val="0"/>
                                                          <w:divBdr>
                                                            <w:top w:val="none" w:sz="0" w:space="0" w:color="auto"/>
                                                            <w:left w:val="none" w:sz="0" w:space="0" w:color="auto"/>
                                                            <w:bottom w:val="none" w:sz="0" w:space="0" w:color="auto"/>
                                                            <w:right w:val="none" w:sz="0" w:space="0" w:color="auto"/>
                                                          </w:divBdr>
                                                          <w:divsChild>
                                                            <w:div w:id="855650824">
                                                              <w:marLeft w:val="0"/>
                                                              <w:marRight w:val="0"/>
                                                              <w:marTop w:val="0"/>
                                                              <w:marBottom w:val="0"/>
                                                              <w:divBdr>
                                                                <w:top w:val="none" w:sz="0" w:space="0" w:color="auto"/>
                                                                <w:left w:val="none" w:sz="0" w:space="0" w:color="auto"/>
                                                                <w:bottom w:val="none" w:sz="0" w:space="0" w:color="auto"/>
                                                                <w:right w:val="none" w:sz="0" w:space="0" w:color="auto"/>
                                                              </w:divBdr>
                                                              <w:divsChild>
                                                                <w:div w:id="7990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196950">
      <w:bodyDiv w:val="1"/>
      <w:marLeft w:val="0"/>
      <w:marRight w:val="0"/>
      <w:marTop w:val="0"/>
      <w:marBottom w:val="0"/>
      <w:divBdr>
        <w:top w:val="none" w:sz="0" w:space="0" w:color="auto"/>
        <w:left w:val="none" w:sz="0" w:space="0" w:color="auto"/>
        <w:bottom w:val="none" w:sz="0" w:space="0" w:color="auto"/>
        <w:right w:val="none" w:sz="0" w:space="0" w:color="auto"/>
      </w:divBdr>
    </w:div>
    <w:div w:id="1500392055">
      <w:bodyDiv w:val="1"/>
      <w:marLeft w:val="0"/>
      <w:marRight w:val="0"/>
      <w:marTop w:val="0"/>
      <w:marBottom w:val="0"/>
      <w:divBdr>
        <w:top w:val="none" w:sz="0" w:space="0" w:color="auto"/>
        <w:left w:val="none" w:sz="0" w:space="0" w:color="auto"/>
        <w:bottom w:val="none" w:sz="0" w:space="0" w:color="auto"/>
        <w:right w:val="none" w:sz="0" w:space="0" w:color="auto"/>
      </w:divBdr>
    </w:div>
    <w:div w:id="1514487946">
      <w:bodyDiv w:val="1"/>
      <w:marLeft w:val="0"/>
      <w:marRight w:val="0"/>
      <w:marTop w:val="0"/>
      <w:marBottom w:val="0"/>
      <w:divBdr>
        <w:top w:val="none" w:sz="0" w:space="0" w:color="auto"/>
        <w:left w:val="none" w:sz="0" w:space="0" w:color="auto"/>
        <w:bottom w:val="none" w:sz="0" w:space="0" w:color="auto"/>
        <w:right w:val="none" w:sz="0" w:space="0" w:color="auto"/>
      </w:divBdr>
    </w:div>
    <w:div w:id="1515456468">
      <w:bodyDiv w:val="1"/>
      <w:marLeft w:val="0"/>
      <w:marRight w:val="0"/>
      <w:marTop w:val="0"/>
      <w:marBottom w:val="0"/>
      <w:divBdr>
        <w:top w:val="none" w:sz="0" w:space="0" w:color="auto"/>
        <w:left w:val="none" w:sz="0" w:space="0" w:color="auto"/>
        <w:bottom w:val="none" w:sz="0" w:space="0" w:color="auto"/>
        <w:right w:val="none" w:sz="0" w:space="0" w:color="auto"/>
      </w:divBdr>
      <w:divsChild>
        <w:div w:id="183978025">
          <w:marLeft w:val="0"/>
          <w:marRight w:val="0"/>
          <w:marTop w:val="600"/>
          <w:marBottom w:val="0"/>
          <w:divBdr>
            <w:top w:val="none" w:sz="0" w:space="0" w:color="auto"/>
            <w:left w:val="none" w:sz="0" w:space="0" w:color="auto"/>
            <w:bottom w:val="none" w:sz="0" w:space="0" w:color="auto"/>
            <w:right w:val="none" w:sz="0" w:space="0" w:color="auto"/>
          </w:divBdr>
        </w:div>
      </w:divsChild>
    </w:div>
    <w:div w:id="1526168613">
      <w:bodyDiv w:val="1"/>
      <w:marLeft w:val="0"/>
      <w:marRight w:val="0"/>
      <w:marTop w:val="0"/>
      <w:marBottom w:val="0"/>
      <w:divBdr>
        <w:top w:val="none" w:sz="0" w:space="0" w:color="auto"/>
        <w:left w:val="none" w:sz="0" w:space="0" w:color="auto"/>
        <w:bottom w:val="none" w:sz="0" w:space="0" w:color="auto"/>
        <w:right w:val="none" w:sz="0" w:space="0" w:color="auto"/>
      </w:divBdr>
    </w:div>
    <w:div w:id="1534150163">
      <w:bodyDiv w:val="1"/>
      <w:marLeft w:val="0"/>
      <w:marRight w:val="0"/>
      <w:marTop w:val="0"/>
      <w:marBottom w:val="0"/>
      <w:divBdr>
        <w:top w:val="none" w:sz="0" w:space="0" w:color="auto"/>
        <w:left w:val="none" w:sz="0" w:space="0" w:color="auto"/>
        <w:bottom w:val="none" w:sz="0" w:space="0" w:color="auto"/>
        <w:right w:val="none" w:sz="0" w:space="0" w:color="auto"/>
      </w:divBdr>
    </w:div>
    <w:div w:id="1539972555">
      <w:bodyDiv w:val="1"/>
      <w:marLeft w:val="0"/>
      <w:marRight w:val="0"/>
      <w:marTop w:val="0"/>
      <w:marBottom w:val="0"/>
      <w:divBdr>
        <w:top w:val="none" w:sz="0" w:space="0" w:color="auto"/>
        <w:left w:val="none" w:sz="0" w:space="0" w:color="auto"/>
        <w:bottom w:val="none" w:sz="0" w:space="0" w:color="auto"/>
        <w:right w:val="none" w:sz="0" w:space="0" w:color="auto"/>
      </w:divBdr>
    </w:div>
    <w:div w:id="1558587435">
      <w:bodyDiv w:val="1"/>
      <w:marLeft w:val="0"/>
      <w:marRight w:val="0"/>
      <w:marTop w:val="0"/>
      <w:marBottom w:val="0"/>
      <w:divBdr>
        <w:top w:val="none" w:sz="0" w:space="0" w:color="auto"/>
        <w:left w:val="none" w:sz="0" w:space="0" w:color="auto"/>
        <w:bottom w:val="none" w:sz="0" w:space="0" w:color="auto"/>
        <w:right w:val="none" w:sz="0" w:space="0" w:color="auto"/>
      </w:divBdr>
    </w:div>
    <w:div w:id="1558786340">
      <w:bodyDiv w:val="1"/>
      <w:marLeft w:val="0"/>
      <w:marRight w:val="0"/>
      <w:marTop w:val="0"/>
      <w:marBottom w:val="0"/>
      <w:divBdr>
        <w:top w:val="none" w:sz="0" w:space="0" w:color="auto"/>
        <w:left w:val="none" w:sz="0" w:space="0" w:color="auto"/>
        <w:bottom w:val="none" w:sz="0" w:space="0" w:color="auto"/>
        <w:right w:val="none" w:sz="0" w:space="0" w:color="auto"/>
      </w:divBdr>
    </w:div>
    <w:div w:id="1561087403">
      <w:bodyDiv w:val="1"/>
      <w:marLeft w:val="0"/>
      <w:marRight w:val="0"/>
      <w:marTop w:val="0"/>
      <w:marBottom w:val="0"/>
      <w:divBdr>
        <w:top w:val="none" w:sz="0" w:space="0" w:color="auto"/>
        <w:left w:val="none" w:sz="0" w:space="0" w:color="auto"/>
        <w:bottom w:val="none" w:sz="0" w:space="0" w:color="auto"/>
        <w:right w:val="none" w:sz="0" w:space="0" w:color="auto"/>
      </w:divBdr>
    </w:div>
    <w:div w:id="1563055593">
      <w:bodyDiv w:val="1"/>
      <w:marLeft w:val="0"/>
      <w:marRight w:val="0"/>
      <w:marTop w:val="0"/>
      <w:marBottom w:val="0"/>
      <w:divBdr>
        <w:top w:val="none" w:sz="0" w:space="0" w:color="auto"/>
        <w:left w:val="none" w:sz="0" w:space="0" w:color="auto"/>
        <w:bottom w:val="none" w:sz="0" w:space="0" w:color="auto"/>
        <w:right w:val="none" w:sz="0" w:space="0" w:color="auto"/>
      </w:divBdr>
      <w:divsChild>
        <w:div w:id="447241942">
          <w:marLeft w:val="0"/>
          <w:marRight w:val="0"/>
          <w:marTop w:val="0"/>
          <w:marBottom w:val="0"/>
          <w:divBdr>
            <w:top w:val="none" w:sz="0" w:space="0" w:color="auto"/>
            <w:left w:val="none" w:sz="0" w:space="0" w:color="auto"/>
            <w:bottom w:val="none" w:sz="0" w:space="0" w:color="auto"/>
            <w:right w:val="none" w:sz="0" w:space="0" w:color="auto"/>
          </w:divBdr>
          <w:divsChild>
            <w:div w:id="9077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284">
      <w:bodyDiv w:val="1"/>
      <w:marLeft w:val="0"/>
      <w:marRight w:val="0"/>
      <w:marTop w:val="0"/>
      <w:marBottom w:val="0"/>
      <w:divBdr>
        <w:top w:val="none" w:sz="0" w:space="0" w:color="auto"/>
        <w:left w:val="none" w:sz="0" w:space="0" w:color="auto"/>
        <w:bottom w:val="none" w:sz="0" w:space="0" w:color="auto"/>
        <w:right w:val="none" w:sz="0" w:space="0" w:color="auto"/>
      </w:divBdr>
    </w:div>
    <w:div w:id="1566792984">
      <w:bodyDiv w:val="1"/>
      <w:marLeft w:val="0"/>
      <w:marRight w:val="0"/>
      <w:marTop w:val="0"/>
      <w:marBottom w:val="0"/>
      <w:divBdr>
        <w:top w:val="none" w:sz="0" w:space="0" w:color="auto"/>
        <w:left w:val="none" w:sz="0" w:space="0" w:color="auto"/>
        <w:bottom w:val="none" w:sz="0" w:space="0" w:color="auto"/>
        <w:right w:val="none" w:sz="0" w:space="0" w:color="auto"/>
      </w:divBdr>
    </w:div>
    <w:div w:id="1567180175">
      <w:bodyDiv w:val="1"/>
      <w:marLeft w:val="0"/>
      <w:marRight w:val="0"/>
      <w:marTop w:val="0"/>
      <w:marBottom w:val="0"/>
      <w:divBdr>
        <w:top w:val="none" w:sz="0" w:space="0" w:color="auto"/>
        <w:left w:val="none" w:sz="0" w:space="0" w:color="auto"/>
        <w:bottom w:val="none" w:sz="0" w:space="0" w:color="auto"/>
        <w:right w:val="none" w:sz="0" w:space="0" w:color="auto"/>
      </w:divBdr>
      <w:divsChild>
        <w:div w:id="1484279099">
          <w:marLeft w:val="0"/>
          <w:marRight w:val="0"/>
          <w:marTop w:val="0"/>
          <w:marBottom w:val="0"/>
          <w:divBdr>
            <w:top w:val="none" w:sz="0" w:space="0" w:color="auto"/>
            <w:left w:val="none" w:sz="0" w:space="0" w:color="auto"/>
            <w:bottom w:val="none" w:sz="0" w:space="0" w:color="auto"/>
            <w:right w:val="none" w:sz="0" w:space="0" w:color="auto"/>
          </w:divBdr>
        </w:div>
      </w:divsChild>
    </w:div>
    <w:div w:id="1567640113">
      <w:bodyDiv w:val="1"/>
      <w:marLeft w:val="0"/>
      <w:marRight w:val="0"/>
      <w:marTop w:val="0"/>
      <w:marBottom w:val="0"/>
      <w:divBdr>
        <w:top w:val="none" w:sz="0" w:space="0" w:color="auto"/>
        <w:left w:val="none" w:sz="0" w:space="0" w:color="auto"/>
        <w:bottom w:val="none" w:sz="0" w:space="0" w:color="auto"/>
        <w:right w:val="none" w:sz="0" w:space="0" w:color="auto"/>
      </w:divBdr>
      <w:divsChild>
        <w:div w:id="2139835950">
          <w:marLeft w:val="0"/>
          <w:marRight w:val="0"/>
          <w:marTop w:val="0"/>
          <w:marBottom w:val="0"/>
          <w:divBdr>
            <w:top w:val="none" w:sz="0" w:space="0" w:color="auto"/>
            <w:left w:val="none" w:sz="0" w:space="0" w:color="auto"/>
            <w:bottom w:val="none" w:sz="0" w:space="0" w:color="auto"/>
            <w:right w:val="none" w:sz="0" w:space="0" w:color="auto"/>
          </w:divBdr>
          <w:divsChild>
            <w:div w:id="20480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
    <w:div w:id="1589079206">
      <w:bodyDiv w:val="1"/>
      <w:marLeft w:val="0"/>
      <w:marRight w:val="0"/>
      <w:marTop w:val="0"/>
      <w:marBottom w:val="0"/>
      <w:divBdr>
        <w:top w:val="none" w:sz="0" w:space="0" w:color="auto"/>
        <w:left w:val="none" w:sz="0" w:space="0" w:color="auto"/>
        <w:bottom w:val="none" w:sz="0" w:space="0" w:color="auto"/>
        <w:right w:val="none" w:sz="0" w:space="0" w:color="auto"/>
      </w:divBdr>
      <w:divsChild>
        <w:div w:id="1531139394">
          <w:marLeft w:val="0"/>
          <w:marRight w:val="0"/>
          <w:marTop w:val="0"/>
          <w:marBottom w:val="225"/>
          <w:divBdr>
            <w:top w:val="none" w:sz="0" w:space="0" w:color="auto"/>
            <w:left w:val="none" w:sz="0" w:space="0" w:color="auto"/>
            <w:bottom w:val="none" w:sz="0" w:space="0" w:color="auto"/>
            <w:right w:val="none" w:sz="0" w:space="0" w:color="auto"/>
          </w:divBdr>
        </w:div>
      </w:divsChild>
    </w:div>
    <w:div w:id="1595899345">
      <w:bodyDiv w:val="1"/>
      <w:marLeft w:val="0"/>
      <w:marRight w:val="0"/>
      <w:marTop w:val="0"/>
      <w:marBottom w:val="0"/>
      <w:divBdr>
        <w:top w:val="none" w:sz="0" w:space="0" w:color="auto"/>
        <w:left w:val="none" w:sz="0" w:space="0" w:color="auto"/>
        <w:bottom w:val="none" w:sz="0" w:space="0" w:color="auto"/>
        <w:right w:val="none" w:sz="0" w:space="0" w:color="auto"/>
      </w:divBdr>
    </w:div>
    <w:div w:id="1601521597">
      <w:bodyDiv w:val="1"/>
      <w:marLeft w:val="0"/>
      <w:marRight w:val="0"/>
      <w:marTop w:val="0"/>
      <w:marBottom w:val="0"/>
      <w:divBdr>
        <w:top w:val="none" w:sz="0" w:space="0" w:color="auto"/>
        <w:left w:val="none" w:sz="0" w:space="0" w:color="auto"/>
        <w:bottom w:val="none" w:sz="0" w:space="0" w:color="auto"/>
        <w:right w:val="none" w:sz="0" w:space="0" w:color="auto"/>
      </w:divBdr>
    </w:div>
    <w:div w:id="1621574152">
      <w:bodyDiv w:val="1"/>
      <w:marLeft w:val="0"/>
      <w:marRight w:val="0"/>
      <w:marTop w:val="0"/>
      <w:marBottom w:val="0"/>
      <w:divBdr>
        <w:top w:val="none" w:sz="0" w:space="0" w:color="auto"/>
        <w:left w:val="none" w:sz="0" w:space="0" w:color="auto"/>
        <w:bottom w:val="none" w:sz="0" w:space="0" w:color="auto"/>
        <w:right w:val="none" w:sz="0" w:space="0" w:color="auto"/>
      </w:divBdr>
    </w:div>
    <w:div w:id="1623538708">
      <w:bodyDiv w:val="1"/>
      <w:marLeft w:val="0"/>
      <w:marRight w:val="0"/>
      <w:marTop w:val="0"/>
      <w:marBottom w:val="0"/>
      <w:divBdr>
        <w:top w:val="none" w:sz="0" w:space="0" w:color="auto"/>
        <w:left w:val="none" w:sz="0" w:space="0" w:color="auto"/>
        <w:bottom w:val="none" w:sz="0" w:space="0" w:color="auto"/>
        <w:right w:val="none" w:sz="0" w:space="0" w:color="auto"/>
      </w:divBdr>
      <w:divsChild>
        <w:div w:id="1091468759">
          <w:marLeft w:val="0"/>
          <w:marRight w:val="0"/>
          <w:marTop w:val="0"/>
          <w:marBottom w:val="0"/>
          <w:divBdr>
            <w:top w:val="none" w:sz="0" w:space="0" w:color="auto"/>
            <w:left w:val="none" w:sz="0" w:space="0" w:color="auto"/>
            <w:bottom w:val="none" w:sz="0" w:space="0" w:color="auto"/>
            <w:right w:val="none" w:sz="0" w:space="0" w:color="auto"/>
          </w:divBdr>
          <w:divsChild>
            <w:div w:id="344137922">
              <w:marLeft w:val="-225"/>
              <w:marRight w:val="-225"/>
              <w:marTop w:val="0"/>
              <w:marBottom w:val="0"/>
              <w:divBdr>
                <w:top w:val="none" w:sz="0" w:space="0" w:color="auto"/>
                <w:left w:val="none" w:sz="0" w:space="0" w:color="auto"/>
                <w:bottom w:val="none" w:sz="0" w:space="0" w:color="auto"/>
                <w:right w:val="none" w:sz="0" w:space="0" w:color="auto"/>
              </w:divBdr>
              <w:divsChild>
                <w:div w:id="1715495500">
                  <w:marLeft w:val="0"/>
                  <w:marRight w:val="0"/>
                  <w:marTop w:val="0"/>
                  <w:marBottom w:val="0"/>
                  <w:divBdr>
                    <w:top w:val="none" w:sz="0" w:space="0" w:color="auto"/>
                    <w:left w:val="none" w:sz="0" w:space="0" w:color="auto"/>
                    <w:bottom w:val="none" w:sz="0" w:space="0" w:color="auto"/>
                    <w:right w:val="none" w:sz="0" w:space="0" w:color="auto"/>
                  </w:divBdr>
                  <w:divsChild>
                    <w:div w:id="399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138377">
      <w:bodyDiv w:val="1"/>
      <w:marLeft w:val="0"/>
      <w:marRight w:val="0"/>
      <w:marTop w:val="0"/>
      <w:marBottom w:val="0"/>
      <w:divBdr>
        <w:top w:val="none" w:sz="0" w:space="0" w:color="auto"/>
        <w:left w:val="none" w:sz="0" w:space="0" w:color="auto"/>
        <w:bottom w:val="none" w:sz="0" w:space="0" w:color="auto"/>
        <w:right w:val="none" w:sz="0" w:space="0" w:color="auto"/>
      </w:divBdr>
    </w:div>
    <w:div w:id="1674214939">
      <w:bodyDiv w:val="1"/>
      <w:marLeft w:val="0"/>
      <w:marRight w:val="0"/>
      <w:marTop w:val="0"/>
      <w:marBottom w:val="0"/>
      <w:divBdr>
        <w:top w:val="none" w:sz="0" w:space="0" w:color="auto"/>
        <w:left w:val="none" w:sz="0" w:space="0" w:color="auto"/>
        <w:bottom w:val="none" w:sz="0" w:space="0" w:color="auto"/>
        <w:right w:val="none" w:sz="0" w:space="0" w:color="auto"/>
      </w:divBdr>
    </w:div>
    <w:div w:id="1680038792">
      <w:bodyDiv w:val="1"/>
      <w:marLeft w:val="0"/>
      <w:marRight w:val="0"/>
      <w:marTop w:val="0"/>
      <w:marBottom w:val="0"/>
      <w:divBdr>
        <w:top w:val="none" w:sz="0" w:space="0" w:color="auto"/>
        <w:left w:val="none" w:sz="0" w:space="0" w:color="auto"/>
        <w:bottom w:val="none" w:sz="0" w:space="0" w:color="auto"/>
        <w:right w:val="none" w:sz="0" w:space="0" w:color="auto"/>
      </w:divBdr>
      <w:divsChild>
        <w:div w:id="263196148">
          <w:marLeft w:val="0"/>
          <w:marRight w:val="0"/>
          <w:marTop w:val="0"/>
          <w:marBottom w:val="0"/>
          <w:divBdr>
            <w:top w:val="none" w:sz="0" w:space="0" w:color="auto"/>
            <w:left w:val="none" w:sz="0" w:space="0" w:color="auto"/>
            <w:bottom w:val="none" w:sz="0" w:space="0" w:color="auto"/>
            <w:right w:val="none" w:sz="0" w:space="0" w:color="auto"/>
          </w:divBdr>
          <w:divsChild>
            <w:div w:id="1583560445">
              <w:marLeft w:val="0"/>
              <w:marRight w:val="0"/>
              <w:marTop w:val="100"/>
              <w:marBottom w:val="100"/>
              <w:divBdr>
                <w:top w:val="none" w:sz="0" w:space="0" w:color="auto"/>
                <w:left w:val="none" w:sz="0" w:space="0" w:color="auto"/>
                <w:bottom w:val="none" w:sz="0" w:space="0" w:color="auto"/>
                <w:right w:val="none" w:sz="0" w:space="0" w:color="auto"/>
              </w:divBdr>
              <w:divsChild>
                <w:div w:id="2006591400">
                  <w:marLeft w:val="0"/>
                  <w:marRight w:val="0"/>
                  <w:marTop w:val="0"/>
                  <w:marBottom w:val="0"/>
                  <w:divBdr>
                    <w:top w:val="none" w:sz="0" w:space="0" w:color="auto"/>
                    <w:left w:val="none" w:sz="0" w:space="0" w:color="auto"/>
                    <w:bottom w:val="none" w:sz="0" w:space="0" w:color="auto"/>
                    <w:right w:val="none" w:sz="0" w:space="0" w:color="auto"/>
                  </w:divBdr>
                  <w:divsChild>
                    <w:div w:id="2123187091">
                      <w:marLeft w:val="0"/>
                      <w:marRight w:val="0"/>
                      <w:marTop w:val="300"/>
                      <w:marBottom w:val="0"/>
                      <w:divBdr>
                        <w:top w:val="none" w:sz="0" w:space="0" w:color="auto"/>
                        <w:left w:val="none" w:sz="0" w:space="0" w:color="auto"/>
                        <w:bottom w:val="none" w:sz="0" w:space="0" w:color="auto"/>
                        <w:right w:val="none" w:sz="0" w:space="0" w:color="auto"/>
                      </w:divBdr>
                      <w:divsChild>
                        <w:div w:id="989869470">
                          <w:marLeft w:val="0"/>
                          <w:marRight w:val="0"/>
                          <w:marTop w:val="0"/>
                          <w:marBottom w:val="0"/>
                          <w:divBdr>
                            <w:top w:val="none" w:sz="0" w:space="0" w:color="auto"/>
                            <w:left w:val="none" w:sz="0" w:space="0" w:color="auto"/>
                            <w:bottom w:val="none" w:sz="0" w:space="0" w:color="auto"/>
                            <w:right w:val="none" w:sz="0" w:space="0" w:color="auto"/>
                          </w:divBdr>
                          <w:divsChild>
                            <w:div w:id="1219709115">
                              <w:marLeft w:val="0"/>
                              <w:marRight w:val="0"/>
                              <w:marTop w:val="0"/>
                              <w:marBottom w:val="0"/>
                              <w:divBdr>
                                <w:top w:val="none" w:sz="0" w:space="0" w:color="auto"/>
                                <w:left w:val="none" w:sz="0" w:space="0" w:color="auto"/>
                                <w:bottom w:val="none" w:sz="0" w:space="0" w:color="auto"/>
                                <w:right w:val="none" w:sz="0" w:space="0" w:color="auto"/>
                              </w:divBdr>
                              <w:divsChild>
                                <w:div w:id="1361974385">
                                  <w:marLeft w:val="0"/>
                                  <w:marRight w:val="0"/>
                                  <w:marTop w:val="0"/>
                                  <w:marBottom w:val="0"/>
                                  <w:divBdr>
                                    <w:top w:val="none" w:sz="0" w:space="0" w:color="auto"/>
                                    <w:left w:val="none" w:sz="0" w:space="0" w:color="auto"/>
                                    <w:bottom w:val="none" w:sz="0" w:space="0" w:color="auto"/>
                                    <w:right w:val="none" w:sz="0" w:space="0" w:color="auto"/>
                                  </w:divBdr>
                                  <w:divsChild>
                                    <w:div w:id="2141721894">
                                      <w:marLeft w:val="0"/>
                                      <w:marRight w:val="0"/>
                                      <w:marTop w:val="0"/>
                                      <w:marBottom w:val="0"/>
                                      <w:divBdr>
                                        <w:top w:val="none" w:sz="0" w:space="0" w:color="auto"/>
                                        <w:left w:val="none" w:sz="0" w:space="0" w:color="auto"/>
                                        <w:bottom w:val="none" w:sz="0" w:space="0" w:color="auto"/>
                                        <w:right w:val="none" w:sz="0" w:space="0" w:color="auto"/>
                                      </w:divBdr>
                                      <w:divsChild>
                                        <w:div w:id="792485858">
                                          <w:marLeft w:val="0"/>
                                          <w:marRight w:val="0"/>
                                          <w:marTop w:val="0"/>
                                          <w:marBottom w:val="0"/>
                                          <w:divBdr>
                                            <w:top w:val="none" w:sz="0" w:space="0" w:color="auto"/>
                                            <w:left w:val="none" w:sz="0" w:space="0" w:color="auto"/>
                                            <w:bottom w:val="none" w:sz="0" w:space="0" w:color="auto"/>
                                            <w:right w:val="none" w:sz="0" w:space="0" w:color="auto"/>
                                          </w:divBdr>
                                          <w:divsChild>
                                            <w:div w:id="596447081">
                                              <w:marLeft w:val="0"/>
                                              <w:marRight w:val="0"/>
                                              <w:marTop w:val="0"/>
                                              <w:marBottom w:val="0"/>
                                              <w:divBdr>
                                                <w:top w:val="none" w:sz="0" w:space="0" w:color="auto"/>
                                                <w:left w:val="none" w:sz="0" w:space="0" w:color="auto"/>
                                                <w:bottom w:val="none" w:sz="0" w:space="0" w:color="auto"/>
                                                <w:right w:val="none" w:sz="0" w:space="0" w:color="auto"/>
                                              </w:divBdr>
                                              <w:divsChild>
                                                <w:div w:id="1990861233">
                                                  <w:marLeft w:val="0"/>
                                                  <w:marRight w:val="0"/>
                                                  <w:marTop w:val="0"/>
                                                  <w:marBottom w:val="0"/>
                                                  <w:divBdr>
                                                    <w:top w:val="none" w:sz="0" w:space="0" w:color="auto"/>
                                                    <w:left w:val="none" w:sz="0" w:space="0" w:color="auto"/>
                                                    <w:bottom w:val="none" w:sz="0" w:space="0" w:color="auto"/>
                                                    <w:right w:val="none" w:sz="0" w:space="0" w:color="auto"/>
                                                  </w:divBdr>
                                                  <w:divsChild>
                                                    <w:div w:id="3913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086557">
      <w:bodyDiv w:val="1"/>
      <w:marLeft w:val="0"/>
      <w:marRight w:val="0"/>
      <w:marTop w:val="0"/>
      <w:marBottom w:val="0"/>
      <w:divBdr>
        <w:top w:val="none" w:sz="0" w:space="0" w:color="auto"/>
        <w:left w:val="none" w:sz="0" w:space="0" w:color="auto"/>
        <w:bottom w:val="none" w:sz="0" w:space="0" w:color="auto"/>
        <w:right w:val="none" w:sz="0" w:space="0" w:color="auto"/>
      </w:divBdr>
    </w:div>
    <w:div w:id="1687563688">
      <w:bodyDiv w:val="1"/>
      <w:marLeft w:val="0"/>
      <w:marRight w:val="0"/>
      <w:marTop w:val="0"/>
      <w:marBottom w:val="0"/>
      <w:divBdr>
        <w:top w:val="none" w:sz="0" w:space="0" w:color="auto"/>
        <w:left w:val="none" w:sz="0" w:space="0" w:color="auto"/>
        <w:bottom w:val="none" w:sz="0" w:space="0" w:color="auto"/>
        <w:right w:val="none" w:sz="0" w:space="0" w:color="auto"/>
      </w:divBdr>
      <w:divsChild>
        <w:div w:id="1969705367">
          <w:marLeft w:val="0"/>
          <w:marRight w:val="0"/>
          <w:marTop w:val="0"/>
          <w:marBottom w:val="0"/>
          <w:divBdr>
            <w:top w:val="none" w:sz="0" w:space="0" w:color="auto"/>
            <w:left w:val="none" w:sz="0" w:space="0" w:color="auto"/>
            <w:bottom w:val="none" w:sz="0" w:space="0" w:color="auto"/>
            <w:right w:val="none" w:sz="0" w:space="0" w:color="auto"/>
          </w:divBdr>
          <w:divsChild>
            <w:div w:id="14325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3706">
      <w:bodyDiv w:val="1"/>
      <w:marLeft w:val="0"/>
      <w:marRight w:val="0"/>
      <w:marTop w:val="0"/>
      <w:marBottom w:val="0"/>
      <w:divBdr>
        <w:top w:val="none" w:sz="0" w:space="0" w:color="auto"/>
        <w:left w:val="none" w:sz="0" w:space="0" w:color="auto"/>
        <w:bottom w:val="none" w:sz="0" w:space="0" w:color="auto"/>
        <w:right w:val="none" w:sz="0" w:space="0" w:color="auto"/>
      </w:divBdr>
      <w:divsChild>
        <w:div w:id="1782919007">
          <w:marLeft w:val="0"/>
          <w:marRight w:val="0"/>
          <w:marTop w:val="0"/>
          <w:marBottom w:val="0"/>
          <w:divBdr>
            <w:top w:val="none" w:sz="0" w:space="0" w:color="auto"/>
            <w:left w:val="none" w:sz="0" w:space="0" w:color="auto"/>
            <w:bottom w:val="none" w:sz="0" w:space="0" w:color="auto"/>
            <w:right w:val="none" w:sz="0" w:space="0" w:color="auto"/>
          </w:divBdr>
          <w:divsChild>
            <w:div w:id="2084138074">
              <w:marLeft w:val="0"/>
              <w:marRight w:val="0"/>
              <w:marTop w:val="0"/>
              <w:marBottom w:val="0"/>
              <w:divBdr>
                <w:top w:val="none" w:sz="0" w:space="0" w:color="auto"/>
                <w:left w:val="none" w:sz="0" w:space="0" w:color="auto"/>
                <w:bottom w:val="none" w:sz="0" w:space="0" w:color="auto"/>
                <w:right w:val="none" w:sz="0" w:space="0" w:color="auto"/>
              </w:divBdr>
              <w:divsChild>
                <w:div w:id="1703824182">
                  <w:marLeft w:val="0"/>
                  <w:marRight w:val="0"/>
                  <w:marTop w:val="0"/>
                  <w:marBottom w:val="0"/>
                  <w:divBdr>
                    <w:top w:val="none" w:sz="0" w:space="0" w:color="auto"/>
                    <w:left w:val="none" w:sz="0" w:space="0" w:color="auto"/>
                    <w:bottom w:val="none" w:sz="0" w:space="0" w:color="auto"/>
                    <w:right w:val="none" w:sz="0" w:space="0" w:color="auto"/>
                  </w:divBdr>
                  <w:divsChild>
                    <w:div w:id="1590970052">
                      <w:marLeft w:val="0"/>
                      <w:marRight w:val="0"/>
                      <w:marTop w:val="0"/>
                      <w:marBottom w:val="0"/>
                      <w:divBdr>
                        <w:top w:val="none" w:sz="0" w:space="0" w:color="auto"/>
                        <w:left w:val="none" w:sz="0" w:space="0" w:color="auto"/>
                        <w:bottom w:val="none" w:sz="0" w:space="0" w:color="auto"/>
                        <w:right w:val="none" w:sz="0" w:space="0" w:color="auto"/>
                      </w:divBdr>
                      <w:divsChild>
                        <w:div w:id="1840846492">
                          <w:marLeft w:val="0"/>
                          <w:marRight w:val="0"/>
                          <w:marTop w:val="0"/>
                          <w:marBottom w:val="0"/>
                          <w:divBdr>
                            <w:top w:val="none" w:sz="0" w:space="0" w:color="auto"/>
                            <w:left w:val="none" w:sz="0" w:space="0" w:color="auto"/>
                            <w:bottom w:val="none" w:sz="0" w:space="0" w:color="auto"/>
                            <w:right w:val="none" w:sz="0" w:space="0" w:color="auto"/>
                          </w:divBdr>
                          <w:divsChild>
                            <w:div w:id="843011541">
                              <w:marLeft w:val="0"/>
                              <w:marRight w:val="0"/>
                              <w:marTop w:val="0"/>
                              <w:marBottom w:val="0"/>
                              <w:divBdr>
                                <w:top w:val="none" w:sz="0" w:space="0" w:color="auto"/>
                                <w:left w:val="none" w:sz="0" w:space="0" w:color="auto"/>
                                <w:bottom w:val="none" w:sz="0" w:space="0" w:color="auto"/>
                                <w:right w:val="none" w:sz="0" w:space="0" w:color="auto"/>
                              </w:divBdr>
                              <w:divsChild>
                                <w:div w:id="1980987155">
                                  <w:marLeft w:val="0"/>
                                  <w:marRight w:val="0"/>
                                  <w:marTop w:val="0"/>
                                  <w:marBottom w:val="0"/>
                                  <w:divBdr>
                                    <w:top w:val="none" w:sz="0" w:space="0" w:color="auto"/>
                                    <w:left w:val="none" w:sz="0" w:space="0" w:color="auto"/>
                                    <w:bottom w:val="none" w:sz="0" w:space="0" w:color="auto"/>
                                    <w:right w:val="none" w:sz="0" w:space="0" w:color="auto"/>
                                  </w:divBdr>
                                  <w:divsChild>
                                    <w:div w:id="1055393422">
                                      <w:marLeft w:val="0"/>
                                      <w:marRight w:val="0"/>
                                      <w:marTop w:val="0"/>
                                      <w:marBottom w:val="0"/>
                                      <w:divBdr>
                                        <w:top w:val="none" w:sz="0" w:space="0" w:color="auto"/>
                                        <w:left w:val="none" w:sz="0" w:space="0" w:color="auto"/>
                                        <w:bottom w:val="none" w:sz="0" w:space="0" w:color="auto"/>
                                        <w:right w:val="none" w:sz="0" w:space="0" w:color="auto"/>
                                      </w:divBdr>
                                      <w:divsChild>
                                        <w:div w:id="1480228761">
                                          <w:marLeft w:val="0"/>
                                          <w:marRight w:val="0"/>
                                          <w:marTop w:val="0"/>
                                          <w:marBottom w:val="0"/>
                                          <w:divBdr>
                                            <w:top w:val="none" w:sz="0" w:space="0" w:color="auto"/>
                                            <w:left w:val="none" w:sz="0" w:space="0" w:color="auto"/>
                                            <w:bottom w:val="none" w:sz="0" w:space="0" w:color="auto"/>
                                            <w:right w:val="none" w:sz="0" w:space="0" w:color="auto"/>
                                          </w:divBdr>
                                          <w:divsChild>
                                            <w:div w:id="1570844501">
                                              <w:marLeft w:val="0"/>
                                              <w:marRight w:val="0"/>
                                              <w:marTop w:val="0"/>
                                              <w:marBottom w:val="0"/>
                                              <w:divBdr>
                                                <w:top w:val="none" w:sz="0" w:space="0" w:color="auto"/>
                                                <w:left w:val="none" w:sz="0" w:space="0" w:color="auto"/>
                                                <w:bottom w:val="none" w:sz="0" w:space="0" w:color="auto"/>
                                                <w:right w:val="none" w:sz="0" w:space="0" w:color="auto"/>
                                              </w:divBdr>
                                              <w:divsChild>
                                                <w:div w:id="370806611">
                                                  <w:marLeft w:val="0"/>
                                                  <w:marRight w:val="0"/>
                                                  <w:marTop w:val="0"/>
                                                  <w:marBottom w:val="0"/>
                                                  <w:divBdr>
                                                    <w:top w:val="none" w:sz="0" w:space="0" w:color="auto"/>
                                                    <w:left w:val="none" w:sz="0" w:space="0" w:color="auto"/>
                                                    <w:bottom w:val="none" w:sz="0" w:space="0" w:color="auto"/>
                                                    <w:right w:val="none" w:sz="0" w:space="0" w:color="auto"/>
                                                  </w:divBdr>
                                                  <w:divsChild>
                                                    <w:div w:id="1614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738763">
      <w:bodyDiv w:val="1"/>
      <w:marLeft w:val="0"/>
      <w:marRight w:val="0"/>
      <w:marTop w:val="0"/>
      <w:marBottom w:val="0"/>
      <w:divBdr>
        <w:top w:val="none" w:sz="0" w:space="0" w:color="auto"/>
        <w:left w:val="none" w:sz="0" w:space="0" w:color="auto"/>
        <w:bottom w:val="none" w:sz="0" w:space="0" w:color="auto"/>
        <w:right w:val="none" w:sz="0" w:space="0" w:color="auto"/>
      </w:divBdr>
      <w:divsChild>
        <w:div w:id="912280737">
          <w:marLeft w:val="0"/>
          <w:marRight w:val="0"/>
          <w:marTop w:val="0"/>
          <w:marBottom w:val="0"/>
          <w:divBdr>
            <w:top w:val="none" w:sz="0" w:space="0" w:color="auto"/>
            <w:left w:val="none" w:sz="0" w:space="0" w:color="auto"/>
            <w:bottom w:val="none" w:sz="0" w:space="0" w:color="auto"/>
            <w:right w:val="none" w:sz="0" w:space="0" w:color="auto"/>
          </w:divBdr>
          <w:divsChild>
            <w:div w:id="1377271268">
              <w:marLeft w:val="-225"/>
              <w:marRight w:val="-225"/>
              <w:marTop w:val="0"/>
              <w:marBottom w:val="0"/>
              <w:divBdr>
                <w:top w:val="none" w:sz="0" w:space="0" w:color="auto"/>
                <w:left w:val="none" w:sz="0" w:space="0" w:color="auto"/>
                <w:bottom w:val="none" w:sz="0" w:space="0" w:color="auto"/>
                <w:right w:val="none" w:sz="0" w:space="0" w:color="auto"/>
              </w:divBdr>
              <w:divsChild>
                <w:div w:id="1294868651">
                  <w:marLeft w:val="0"/>
                  <w:marRight w:val="0"/>
                  <w:marTop w:val="0"/>
                  <w:marBottom w:val="0"/>
                  <w:divBdr>
                    <w:top w:val="none" w:sz="0" w:space="0" w:color="auto"/>
                    <w:left w:val="none" w:sz="0" w:space="0" w:color="auto"/>
                    <w:bottom w:val="none" w:sz="0" w:space="0" w:color="auto"/>
                    <w:right w:val="none" w:sz="0" w:space="0" w:color="auto"/>
                  </w:divBdr>
                  <w:divsChild>
                    <w:div w:id="1839495886">
                      <w:marLeft w:val="-225"/>
                      <w:marRight w:val="-225"/>
                      <w:marTop w:val="0"/>
                      <w:marBottom w:val="0"/>
                      <w:divBdr>
                        <w:top w:val="none" w:sz="0" w:space="0" w:color="auto"/>
                        <w:left w:val="none" w:sz="0" w:space="0" w:color="auto"/>
                        <w:bottom w:val="none" w:sz="0" w:space="0" w:color="auto"/>
                        <w:right w:val="none" w:sz="0" w:space="0" w:color="auto"/>
                      </w:divBdr>
                      <w:divsChild>
                        <w:div w:id="297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79284">
      <w:bodyDiv w:val="1"/>
      <w:marLeft w:val="0"/>
      <w:marRight w:val="0"/>
      <w:marTop w:val="0"/>
      <w:marBottom w:val="0"/>
      <w:divBdr>
        <w:top w:val="none" w:sz="0" w:space="0" w:color="auto"/>
        <w:left w:val="none" w:sz="0" w:space="0" w:color="auto"/>
        <w:bottom w:val="none" w:sz="0" w:space="0" w:color="auto"/>
        <w:right w:val="none" w:sz="0" w:space="0" w:color="auto"/>
      </w:divBdr>
    </w:div>
    <w:div w:id="1744110110">
      <w:bodyDiv w:val="1"/>
      <w:marLeft w:val="0"/>
      <w:marRight w:val="0"/>
      <w:marTop w:val="0"/>
      <w:marBottom w:val="0"/>
      <w:divBdr>
        <w:top w:val="none" w:sz="0" w:space="0" w:color="auto"/>
        <w:left w:val="none" w:sz="0" w:space="0" w:color="auto"/>
        <w:bottom w:val="none" w:sz="0" w:space="0" w:color="auto"/>
        <w:right w:val="none" w:sz="0" w:space="0" w:color="auto"/>
      </w:divBdr>
    </w:div>
    <w:div w:id="1745447970">
      <w:bodyDiv w:val="1"/>
      <w:marLeft w:val="0"/>
      <w:marRight w:val="0"/>
      <w:marTop w:val="0"/>
      <w:marBottom w:val="0"/>
      <w:divBdr>
        <w:top w:val="none" w:sz="0" w:space="0" w:color="auto"/>
        <w:left w:val="none" w:sz="0" w:space="0" w:color="auto"/>
        <w:bottom w:val="none" w:sz="0" w:space="0" w:color="auto"/>
        <w:right w:val="none" w:sz="0" w:space="0" w:color="auto"/>
      </w:divBdr>
    </w:div>
    <w:div w:id="1780105905">
      <w:bodyDiv w:val="1"/>
      <w:marLeft w:val="0"/>
      <w:marRight w:val="0"/>
      <w:marTop w:val="0"/>
      <w:marBottom w:val="0"/>
      <w:divBdr>
        <w:top w:val="none" w:sz="0" w:space="0" w:color="auto"/>
        <w:left w:val="none" w:sz="0" w:space="0" w:color="auto"/>
        <w:bottom w:val="none" w:sz="0" w:space="0" w:color="auto"/>
        <w:right w:val="none" w:sz="0" w:space="0" w:color="auto"/>
      </w:divBdr>
    </w:div>
    <w:div w:id="1784110475">
      <w:bodyDiv w:val="1"/>
      <w:marLeft w:val="0"/>
      <w:marRight w:val="0"/>
      <w:marTop w:val="0"/>
      <w:marBottom w:val="0"/>
      <w:divBdr>
        <w:top w:val="none" w:sz="0" w:space="0" w:color="auto"/>
        <w:left w:val="none" w:sz="0" w:space="0" w:color="auto"/>
        <w:bottom w:val="none" w:sz="0" w:space="0" w:color="auto"/>
        <w:right w:val="none" w:sz="0" w:space="0" w:color="auto"/>
      </w:divBdr>
    </w:div>
    <w:div w:id="1789733872">
      <w:bodyDiv w:val="1"/>
      <w:marLeft w:val="0"/>
      <w:marRight w:val="0"/>
      <w:marTop w:val="0"/>
      <w:marBottom w:val="0"/>
      <w:divBdr>
        <w:top w:val="none" w:sz="0" w:space="0" w:color="auto"/>
        <w:left w:val="none" w:sz="0" w:space="0" w:color="auto"/>
        <w:bottom w:val="none" w:sz="0" w:space="0" w:color="auto"/>
        <w:right w:val="none" w:sz="0" w:space="0" w:color="auto"/>
      </w:divBdr>
    </w:div>
    <w:div w:id="1801916760">
      <w:bodyDiv w:val="1"/>
      <w:marLeft w:val="0"/>
      <w:marRight w:val="0"/>
      <w:marTop w:val="0"/>
      <w:marBottom w:val="0"/>
      <w:divBdr>
        <w:top w:val="none" w:sz="0" w:space="0" w:color="auto"/>
        <w:left w:val="none" w:sz="0" w:space="0" w:color="auto"/>
        <w:bottom w:val="none" w:sz="0" w:space="0" w:color="auto"/>
        <w:right w:val="none" w:sz="0" w:space="0" w:color="auto"/>
      </w:divBdr>
      <w:divsChild>
        <w:div w:id="83302998">
          <w:marLeft w:val="0"/>
          <w:marRight w:val="0"/>
          <w:marTop w:val="0"/>
          <w:marBottom w:val="0"/>
          <w:divBdr>
            <w:top w:val="none" w:sz="0" w:space="0" w:color="auto"/>
            <w:left w:val="none" w:sz="0" w:space="0" w:color="auto"/>
            <w:bottom w:val="none" w:sz="0" w:space="0" w:color="auto"/>
            <w:right w:val="none" w:sz="0" w:space="0" w:color="auto"/>
          </w:divBdr>
          <w:divsChild>
            <w:div w:id="5074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3198">
      <w:bodyDiv w:val="1"/>
      <w:marLeft w:val="0"/>
      <w:marRight w:val="0"/>
      <w:marTop w:val="0"/>
      <w:marBottom w:val="0"/>
      <w:divBdr>
        <w:top w:val="none" w:sz="0" w:space="0" w:color="auto"/>
        <w:left w:val="none" w:sz="0" w:space="0" w:color="auto"/>
        <w:bottom w:val="none" w:sz="0" w:space="0" w:color="auto"/>
        <w:right w:val="none" w:sz="0" w:space="0" w:color="auto"/>
      </w:divBdr>
    </w:div>
    <w:div w:id="1825775445">
      <w:bodyDiv w:val="1"/>
      <w:marLeft w:val="0"/>
      <w:marRight w:val="0"/>
      <w:marTop w:val="0"/>
      <w:marBottom w:val="0"/>
      <w:divBdr>
        <w:top w:val="none" w:sz="0" w:space="0" w:color="auto"/>
        <w:left w:val="none" w:sz="0" w:space="0" w:color="auto"/>
        <w:bottom w:val="none" w:sz="0" w:space="0" w:color="auto"/>
        <w:right w:val="none" w:sz="0" w:space="0" w:color="auto"/>
      </w:divBdr>
      <w:divsChild>
        <w:div w:id="337854510">
          <w:marLeft w:val="0"/>
          <w:marRight w:val="0"/>
          <w:marTop w:val="0"/>
          <w:marBottom w:val="0"/>
          <w:divBdr>
            <w:top w:val="none" w:sz="0" w:space="0" w:color="auto"/>
            <w:left w:val="none" w:sz="0" w:space="0" w:color="auto"/>
            <w:bottom w:val="none" w:sz="0" w:space="0" w:color="auto"/>
            <w:right w:val="none" w:sz="0" w:space="0" w:color="auto"/>
          </w:divBdr>
          <w:divsChild>
            <w:div w:id="11196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2400">
      <w:bodyDiv w:val="1"/>
      <w:marLeft w:val="0"/>
      <w:marRight w:val="0"/>
      <w:marTop w:val="0"/>
      <w:marBottom w:val="0"/>
      <w:divBdr>
        <w:top w:val="none" w:sz="0" w:space="0" w:color="auto"/>
        <w:left w:val="none" w:sz="0" w:space="0" w:color="auto"/>
        <w:bottom w:val="none" w:sz="0" w:space="0" w:color="auto"/>
        <w:right w:val="none" w:sz="0" w:space="0" w:color="auto"/>
      </w:divBdr>
    </w:div>
    <w:div w:id="1834487588">
      <w:bodyDiv w:val="1"/>
      <w:marLeft w:val="0"/>
      <w:marRight w:val="0"/>
      <w:marTop w:val="0"/>
      <w:marBottom w:val="0"/>
      <w:divBdr>
        <w:top w:val="none" w:sz="0" w:space="0" w:color="auto"/>
        <w:left w:val="none" w:sz="0" w:space="0" w:color="auto"/>
        <w:bottom w:val="none" w:sz="0" w:space="0" w:color="auto"/>
        <w:right w:val="none" w:sz="0" w:space="0" w:color="auto"/>
      </w:divBdr>
    </w:div>
    <w:div w:id="1839033349">
      <w:bodyDiv w:val="1"/>
      <w:marLeft w:val="0"/>
      <w:marRight w:val="0"/>
      <w:marTop w:val="0"/>
      <w:marBottom w:val="0"/>
      <w:divBdr>
        <w:top w:val="none" w:sz="0" w:space="0" w:color="auto"/>
        <w:left w:val="none" w:sz="0" w:space="0" w:color="auto"/>
        <w:bottom w:val="none" w:sz="0" w:space="0" w:color="auto"/>
        <w:right w:val="none" w:sz="0" w:space="0" w:color="auto"/>
      </w:divBdr>
    </w:div>
    <w:div w:id="1845510583">
      <w:bodyDiv w:val="1"/>
      <w:marLeft w:val="0"/>
      <w:marRight w:val="0"/>
      <w:marTop w:val="0"/>
      <w:marBottom w:val="0"/>
      <w:divBdr>
        <w:top w:val="none" w:sz="0" w:space="0" w:color="auto"/>
        <w:left w:val="none" w:sz="0" w:space="0" w:color="auto"/>
        <w:bottom w:val="none" w:sz="0" w:space="0" w:color="auto"/>
        <w:right w:val="none" w:sz="0" w:space="0" w:color="auto"/>
      </w:divBdr>
      <w:divsChild>
        <w:div w:id="1776822618">
          <w:marLeft w:val="0"/>
          <w:marRight w:val="0"/>
          <w:marTop w:val="0"/>
          <w:marBottom w:val="0"/>
          <w:divBdr>
            <w:top w:val="none" w:sz="0" w:space="0" w:color="auto"/>
            <w:left w:val="none" w:sz="0" w:space="0" w:color="auto"/>
            <w:bottom w:val="none" w:sz="0" w:space="0" w:color="auto"/>
            <w:right w:val="none" w:sz="0" w:space="0" w:color="auto"/>
          </w:divBdr>
          <w:divsChild>
            <w:div w:id="1766608821">
              <w:marLeft w:val="0"/>
              <w:marRight w:val="0"/>
              <w:marTop w:val="0"/>
              <w:marBottom w:val="0"/>
              <w:divBdr>
                <w:top w:val="none" w:sz="0" w:space="0" w:color="auto"/>
                <w:left w:val="none" w:sz="0" w:space="0" w:color="auto"/>
                <w:bottom w:val="none" w:sz="0" w:space="0" w:color="auto"/>
                <w:right w:val="none" w:sz="0" w:space="0" w:color="auto"/>
              </w:divBdr>
              <w:divsChild>
                <w:div w:id="594947551">
                  <w:marLeft w:val="0"/>
                  <w:marRight w:val="0"/>
                  <w:marTop w:val="0"/>
                  <w:marBottom w:val="0"/>
                  <w:divBdr>
                    <w:top w:val="none" w:sz="0" w:space="0" w:color="auto"/>
                    <w:left w:val="none" w:sz="0" w:space="0" w:color="auto"/>
                    <w:bottom w:val="none" w:sz="0" w:space="0" w:color="auto"/>
                    <w:right w:val="none" w:sz="0" w:space="0" w:color="auto"/>
                  </w:divBdr>
                  <w:divsChild>
                    <w:div w:id="13169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73332">
      <w:bodyDiv w:val="1"/>
      <w:marLeft w:val="0"/>
      <w:marRight w:val="0"/>
      <w:marTop w:val="0"/>
      <w:marBottom w:val="0"/>
      <w:divBdr>
        <w:top w:val="none" w:sz="0" w:space="0" w:color="auto"/>
        <w:left w:val="none" w:sz="0" w:space="0" w:color="auto"/>
        <w:bottom w:val="none" w:sz="0" w:space="0" w:color="auto"/>
        <w:right w:val="none" w:sz="0" w:space="0" w:color="auto"/>
      </w:divBdr>
    </w:div>
    <w:div w:id="1856842677">
      <w:bodyDiv w:val="1"/>
      <w:marLeft w:val="0"/>
      <w:marRight w:val="0"/>
      <w:marTop w:val="0"/>
      <w:marBottom w:val="0"/>
      <w:divBdr>
        <w:top w:val="none" w:sz="0" w:space="0" w:color="auto"/>
        <w:left w:val="none" w:sz="0" w:space="0" w:color="auto"/>
        <w:bottom w:val="none" w:sz="0" w:space="0" w:color="auto"/>
        <w:right w:val="none" w:sz="0" w:space="0" w:color="auto"/>
      </w:divBdr>
    </w:div>
    <w:div w:id="1875192789">
      <w:bodyDiv w:val="1"/>
      <w:marLeft w:val="0"/>
      <w:marRight w:val="0"/>
      <w:marTop w:val="0"/>
      <w:marBottom w:val="0"/>
      <w:divBdr>
        <w:top w:val="none" w:sz="0" w:space="0" w:color="auto"/>
        <w:left w:val="none" w:sz="0" w:space="0" w:color="auto"/>
        <w:bottom w:val="none" w:sz="0" w:space="0" w:color="auto"/>
        <w:right w:val="none" w:sz="0" w:space="0" w:color="auto"/>
      </w:divBdr>
    </w:div>
    <w:div w:id="1877884430">
      <w:bodyDiv w:val="1"/>
      <w:marLeft w:val="0"/>
      <w:marRight w:val="0"/>
      <w:marTop w:val="0"/>
      <w:marBottom w:val="0"/>
      <w:divBdr>
        <w:top w:val="none" w:sz="0" w:space="0" w:color="auto"/>
        <w:left w:val="none" w:sz="0" w:space="0" w:color="auto"/>
        <w:bottom w:val="none" w:sz="0" w:space="0" w:color="auto"/>
        <w:right w:val="none" w:sz="0" w:space="0" w:color="auto"/>
      </w:divBdr>
    </w:div>
    <w:div w:id="1889102769">
      <w:bodyDiv w:val="1"/>
      <w:marLeft w:val="0"/>
      <w:marRight w:val="0"/>
      <w:marTop w:val="0"/>
      <w:marBottom w:val="0"/>
      <w:divBdr>
        <w:top w:val="none" w:sz="0" w:space="0" w:color="auto"/>
        <w:left w:val="none" w:sz="0" w:space="0" w:color="auto"/>
        <w:bottom w:val="none" w:sz="0" w:space="0" w:color="auto"/>
        <w:right w:val="none" w:sz="0" w:space="0" w:color="auto"/>
      </w:divBdr>
    </w:div>
    <w:div w:id="1907182534">
      <w:bodyDiv w:val="1"/>
      <w:marLeft w:val="0"/>
      <w:marRight w:val="0"/>
      <w:marTop w:val="0"/>
      <w:marBottom w:val="0"/>
      <w:divBdr>
        <w:top w:val="none" w:sz="0" w:space="0" w:color="auto"/>
        <w:left w:val="none" w:sz="0" w:space="0" w:color="auto"/>
        <w:bottom w:val="none" w:sz="0" w:space="0" w:color="auto"/>
        <w:right w:val="none" w:sz="0" w:space="0" w:color="auto"/>
      </w:divBdr>
      <w:divsChild>
        <w:div w:id="435835165">
          <w:marLeft w:val="0"/>
          <w:marRight w:val="0"/>
          <w:marTop w:val="0"/>
          <w:marBottom w:val="0"/>
          <w:divBdr>
            <w:top w:val="none" w:sz="0" w:space="0" w:color="auto"/>
            <w:left w:val="none" w:sz="0" w:space="0" w:color="auto"/>
            <w:bottom w:val="none" w:sz="0" w:space="0" w:color="auto"/>
            <w:right w:val="none" w:sz="0" w:space="0" w:color="auto"/>
          </w:divBdr>
          <w:divsChild>
            <w:div w:id="754938261">
              <w:marLeft w:val="-225"/>
              <w:marRight w:val="-225"/>
              <w:marTop w:val="0"/>
              <w:marBottom w:val="0"/>
              <w:divBdr>
                <w:top w:val="none" w:sz="0" w:space="0" w:color="auto"/>
                <w:left w:val="none" w:sz="0" w:space="0" w:color="auto"/>
                <w:bottom w:val="none" w:sz="0" w:space="0" w:color="auto"/>
                <w:right w:val="none" w:sz="0" w:space="0" w:color="auto"/>
              </w:divBdr>
              <w:divsChild>
                <w:div w:id="1375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4168">
      <w:bodyDiv w:val="1"/>
      <w:marLeft w:val="0"/>
      <w:marRight w:val="0"/>
      <w:marTop w:val="0"/>
      <w:marBottom w:val="0"/>
      <w:divBdr>
        <w:top w:val="none" w:sz="0" w:space="0" w:color="auto"/>
        <w:left w:val="none" w:sz="0" w:space="0" w:color="auto"/>
        <w:bottom w:val="none" w:sz="0" w:space="0" w:color="auto"/>
        <w:right w:val="none" w:sz="0" w:space="0" w:color="auto"/>
      </w:divBdr>
    </w:div>
    <w:div w:id="1928228582">
      <w:bodyDiv w:val="1"/>
      <w:marLeft w:val="0"/>
      <w:marRight w:val="0"/>
      <w:marTop w:val="0"/>
      <w:marBottom w:val="0"/>
      <w:divBdr>
        <w:top w:val="none" w:sz="0" w:space="0" w:color="auto"/>
        <w:left w:val="none" w:sz="0" w:space="0" w:color="auto"/>
        <w:bottom w:val="none" w:sz="0" w:space="0" w:color="auto"/>
        <w:right w:val="none" w:sz="0" w:space="0" w:color="auto"/>
      </w:divBdr>
    </w:div>
    <w:div w:id="1931547263">
      <w:bodyDiv w:val="1"/>
      <w:marLeft w:val="0"/>
      <w:marRight w:val="0"/>
      <w:marTop w:val="0"/>
      <w:marBottom w:val="0"/>
      <w:divBdr>
        <w:top w:val="none" w:sz="0" w:space="0" w:color="auto"/>
        <w:left w:val="none" w:sz="0" w:space="0" w:color="auto"/>
        <w:bottom w:val="none" w:sz="0" w:space="0" w:color="auto"/>
        <w:right w:val="none" w:sz="0" w:space="0" w:color="auto"/>
      </w:divBdr>
      <w:divsChild>
        <w:div w:id="1167407404">
          <w:marLeft w:val="0"/>
          <w:marRight w:val="0"/>
          <w:marTop w:val="0"/>
          <w:marBottom w:val="0"/>
          <w:divBdr>
            <w:top w:val="none" w:sz="0" w:space="0" w:color="auto"/>
            <w:left w:val="none" w:sz="0" w:space="0" w:color="auto"/>
            <w:bottom w:val="none" w:sz="0" w:space="0" w:color="auto"/>
            <w:right w:val="none" w:sz="0" w:space="0" w:color="auto"/>
          </w:divBdr>
        </w:div>
        <w:div w:id="1705328016">
          <w:marLeft w:val="0"/>
          <w:marRight w:val="0"/>
          <w:marTop w:val="0"/>
          <w:marBottom w:val="0"/>
          <w:divBdr>
            <w:top w:val="none" w:sz="0" w:space="0" w:color="auto"/>
            <w:left w:val="none" w:sz="0" w:space="0" w:color="auto"/>
            <w:bottom w:val="none" w:sz="0" w:space="0" w:color="auto"/>
            <w:right w:val="none" w:sz="0" w:space="0" w:color="auto"/>
          </w:divBdr>
        </w:div>
        <w:div w:id="1512602727">
          <w:marLeft w:val="0"/>
          <w:marRight w:val="0"/>
          <w:marTop w:val="0"/>
          <w:marBottom w:val="0"/>
          <w:divBdr>
            <w:top w:val="none" w:sz="0" w:space="0" w:color="auto"/>
            <w:left w:val="none" w:sz="0" w:space="0" w:color="auto"/>
            <w:bottom w:val="none" w:sz="0" w:space="0" w:color="auto"/>
            <w:right w:val="none" w:sz="0" w:space="0" w:color="auto"/>
          </w:divBdr>
        </w:div>
        <w:div w:id="737050047">
          <w:marLeft w:val="0"/>
          <w:marRight w:val="0"/>
          <w:marTop w:val="0"/>
          <w:marBottom w:val="0"/>
          <w:divBdr>
            <w:top w:val="none" w:sz="0" w:space="0" w:color="auto"/>
            <w:left w:val="none" w:sz="0" w:space="0" w:color="auto"/>
            <w:bottom w:val="none" w:sz="0" w:space="0" w:color="auto"/>
            <w:right w:val="none" w:sz="0" w:space="0" w:color="auto"/>
          </w:divBdr>
        </w:div>
        <w:div w:id="584802769">
          <w:marLeft w:val="0"/>
          <w:marRight w:val="0"/>
          <w:marTop w:val="0"/>
          <w:marBottom w:val="0"/>
          <w:divBdr>
            <w:top w:val="none" w:sz="0" w:space="0" w:color="auto"/>
            <w:left w:val="none" w:sz="0" w:space="0" w:color="auto"/>
            <w:bottom w:val="none" w:sz="0" w:space="0" w:color="auto"/>
            <w:right w:val="none" w:sz="0" w:space="0" w:color="auto"/>
          </w:divBdr>
        </w:div>
        <w:div w:id="824979272">
          <w:marLeft w:val="0"/>
          <w:marRight w:val="0"/>
          <w:marTop w:val="0"/>
          <w:marBottom w:val="0"/>
          <w:divBdr>
            <w:top w:val="none" w:sz="0" w:space="0" w:color="auto"/>
            <w:left w:val="none" w:sz="0" w:space="0" w:color="auto"/>
            <w:bottom w:val="none" w:sz="0" w:space="0" w:color="auto"/>
            <w:right w:val="none" w:sz="0" w:space="0" w:color="auto"/>
          </w:divBdr>
        </w:div>
        <w:div w:id="80877055">
          <w:marLeft w:val="0"/>
          <w:marRight w:val="0"/>
          <w:marTop w:val="0"/>
          <w:marBottom w:val="0"/>
          <w:divBdr>
            <w:top w:val="none" w:sz="0" w:space="0" w:color="auto"/>
            <w:left w:val="none" w:sz="0" w:space="0" w:color="auto"/>
            <w:bottom w:val="none" w:sz="0" w:space="0" w:color="auto"/>
            <w:right w:val="none" w:sz="0" w:space="0" w:color="auto"/>
          </w:divBdr>
        </w:div>
        <w:div w:id="1659963341">
          <w:marLeft w:val="0"/>
          <w:marRight w:val="0"/>
          <w:marTop w:val="0"/>
          <w:marBottom w:val="0"/>
          <w:divBdr>
            <w:top w:val="none" w:sz="0" w:space="0" w:color="auto"/>
            <w:left w:val="none" w:sz="0" w:space="0" w:color="auto"/>
            <w:bottom w:val="none" w:sz="0" w:space="0" w:color="auto"/>
            <w:right w:val="none" w:sz="0" w:space="0" w:color="auto"/>
          </w:divBdr>
        </w:div>
        <w:div w:id="1155609676">
          <w:marLeft w:val="0"/>
          <w:marRight w:val="0"/>
          <w:marTop w:val="0"/>
          <w:marBottom w:val="0"/>
          <w:divBdr>
            <w:top w:val="none" w:sz="0" w:space="0" w:color="auto"/>
            <w:left w:val="none" w:sz="0" w:space="0" w:color="auto"/>
            <w:bottom w:val="none" w:sz="0" w:space="0" w:color="auto"/>
            <w:right w:val="none" w:sz="0" w:space="0" w:color="auto"/>
          </w:divBdr>
        </w:div>
        <w:div w:id="1719353794">
          <w:marLeft w:val="0"/>
          <w:marRight w:val="0"/>
          <w:marTop w:val="0"/>
          <w:marBottom w:val="0"/>
          <w:divBdr>
            <w:top w:val="none" w:sz="0" w:space="0" w:color="auto"/>
            <w:left w:val="none" w:sz="0" w:space="0" w:color="auto"/>
            <w:bottom w:val="none" w:sz="0" w:space="0" w:color="auto"/>
            <w:right w:val="none" w:sz="0" w:space="0" w:color="auto"/>
          </w:divBdr>
        </w:div>
        <w:div w:id="1136948259">
          <w:marLeft w:val="0"/>
          <w:marRight w:val="0"/>
          <w:marTop w:val="0"/>
          <w:marBottom w:val="0"/>
          <w:divBdr>
            <w:top w:val="none" w:sz="0" w:space="0" w:color="auto"/>
            <w:left w:val="none" w:sz="0" w:space="0" w:color="auto"/>
            <w:bottom w:val="none" w:sz="0" w:space="0" w:color="auto"/>
            <w:right w:val="none" w:sz="0" w:space="0" w:color="auto"/>
          </w:divBdr>
        </w:div>
        <w:div w:id="359162266">
          <w:marLeft w:val="0"/>
          <w:marRight w:val="0"/>
          <w:marTop w:val="0"/>
          <w:marBottom w:val="0"/>
          <w:divBdr>
            <w:top w:val="none" w:sz="0" w:space="0" w:color="auto"/>
            <w:left w:val="none" w:sz="0" w:space="0" w:color="auto"/>
            <w:bottom w:val="none" w:sz="0" w:space="0" w:color="auto"/>
            <w:right w:val="none" w:sz="0" w:space="0" w:color="auto"/>
          </w:divBdr>
        </w:div>
        <w:div w:id="1686520149">
          <w:marLeft w:val="0"/>
          <w:marRight w:val="0"/>
          <w:marTop w:val="0"/>
          <w:marBottom w:val="0"/>
          <w:divBdr>
            <w:top w:val="none" w:sz="0" w:space="0" w:color="auto"/>
            <w:left w:val="none" w:sz="0" w:space="0" w:color="auto"/>
            <w:bottom w:val="none" w:sz="0" w:space="0" w:color="auto"/>
            <w:right w:val="none" w:sz="0" w:space="0" w:color="auto"/>
          </w:divBdr>
        </w:div>
        <w:div w:id="1830052871">
          <w:marLeft w:val="0"/>
          <w:marRight w:val="0"/>
          <w:marTop w:val="0"/>
          <w:marBottom w:val="0"/>
          <w:divBdr>
            <w:top w:val="none" w:sz="0" w:space="0" w:color="auto"/>
            <w:left w:val="none" w:sz="0" w:space="0" w:color="auto"/>
            <w:bottom w:val="none" w:sz="0" w:space="0" w:color="auto"/>
            <w:right w:val="none" w:sz="0" w:space="0" w:color="auto"/>
          </w:divBdr>
        </w:div>
        <w:div w:id="278028177">
          <w:marLeft w:val="0"/>
          <w:marRight w:val="0"/>
          <w:marTop w:val="0"/>
          <w:marBottom w:val="0"/>
          <w:divBdr>
            <w:top w:val="none" w:sz="0" w:space="0" w:color="auto"/>
            <w:left w:val="none" w:sz="0" w:space="0" w:color="auto"/>
            <w:bottom w:val="none" w:sz="0" w:space="0" w:color="auto"/>
            <w:right w:val="none" w:sz="0" w:space="0" w:color="auto"/>
          </w:divBdr>
        </w:div>
        <w:div w:id="1901482247">
          <w:marLeft w:val="0"/>
          <w:marRight w:val="0"/>
          <w:marTop w:val="0"/>
          <w:marBottom w:val="0"/>
          <w:divBdr>
            <w:top w:val="none" w:sz="0" w:space="0" w:color="auto"/>
            <w:left w:val="none" w:sz="0" w:space="0" w:color="auto"/>
            <w:bottom w:val="none" w:sz="0" w:space="0" w:color="auto"/>
            <w:right w:val="none" w:sz="0" w:space="0" w:color="auto"/>
          </w:divBdr>
        </w:div>
        <w:div w:id="316501357">
          <w:marLeft w:val="0"/>
          <w:marRight w:val="0"/>
          <w:marTop w:val="0"/>
          <w:marBottom w:val="0"/>
          <w:divBdr>
            <w:top w:val="none" w:sz="0" w:space="0" w:color="auto"/>
            <w:left w:val="none" w:sz="0" w:space="0" w:color="auto"/>
            <w:bottom w:val="none" w:sz="0" w:space="0" w:color="auto"/>
            <w:right w:val="none" w:sz="0" w:space="0" w:color="auto"/>
          </w:divBdr>
        </w:div>
        <w:div w:id="377516087">
          <w:marLeft w:val="0"/>
          <w:marRight w:val="0"/>
          <w:marTop w:val="0"/>
          <w:marBottom w:val="0"/>
          <w:divBdr>
            <w:top w:val="none" w:sz="0" w:space="0" w:color="auto"/>
            <w:left w:val="none" w:sz="0" w:space="0" w:color="auto"/>
            <w:bottom w:val="none" w:sz="0" w:space="0" w:color="auto"/>
            <w:right w:val="none" w:sz="0" w:space="0" w:color="auto"/>
          </w:divBdr>
        </w:div>
        <w:div w:id="157381207">
          <w:marLeft w:val="0"/>
          <w:marRight w:val="0"/>
          <w:marTop w:val="0"/>
          <w:marBottom w:val="0"/>
          <w:divBdr>
            <w:top w:val="none" w:sz="0" w:space="0" w:color="auto"/>
            <w:left w:val="none" w:sz="0" w:space="0" w:color="auto"/>
            <w:bottom w:val="none" w:sz="0" w:space="0" w:color="auto"/>
            <w:right w:val="none" w:sz="0" w:space="0" w:color="auto"/>
          </w:divBdr>
        </w:div>
        <w:div w:id="546452995">
          <w:marLeft w:val="0"/>
          <w:marRight w:val="0"/>
          <w:marTop w:val="0"/>
          <w:marBottom w:val="0"/>
          <w:divBdr>
            <w:top w:val="none" w:sz="0" w:space="0" w:color="auto"/>
            <w:left w:val="none" w:sz="0" w:space="0" w:color="auto"/>
            <w:bottom w:val="none" w:sz="0" w:space="0" w:color="auto"/>
            <w:right w:val="none" w:sz="0" w:space="0" w:color="auto"/>
          </w:divBdr>
        </w:div>
        <w:div w:id="520245527">
          <w:marLeft w:val="0"/>
          <w:marRight w:val="0"/>
          <w:marTop w:val="0"/>
          <w:marBottom w:val="0"/>
          <w:divBdr>
            <w:top w:val="none" w:sz="0" w:space="0" w:color="auto"/>
            <w:left w:val="none" w:sz="0" w:space="0" w:color="auto"/>
            <w:bottom w:val="none" w:sz="0" w:space="0" w:color="auto"/>
            <w:right w:val="none" w:sz="0" w:space="0" w:color="auto"/>
          </w:divBdr>
        </w:div>
      </w:divsChild>
    </w:div>
    <w:div w:id="1934433955">
      <w:bodyDiv w:val="1"/>
      <w:marLeft w:val="0"/>
      <w:marRight w:val="0"/>
      <w:marTop w:val="0"/>
      <w:marBottom w:val="0"/>
      <w:divBdr>
        <w:top w:val="none" w:sz="0" w:space="0" w:color="auto"/>
        <w:left w:val="none" w:sz="0" w:space="0" w:color="auto"/>
        <w:bottom w:val="none" w:sz="0" w:space="0" w:color="auto"/>
        <w:right w:val="none" w:sz="0" w:space="0" w:color="auto"/>
      </w:divBdr>
    </w:div>
    <w:div w:id="1950237176">
      <w:bodyDiv w:val="1"/>
      <w:marLeft w:val="0"/>
      <w:marRight w:val="0"/>
      <w:marTop w:val="0"/>
      <w:marBottom w:val="0"/>
      <w:divBdr>
        <w:top w:val="none" w:sz="0" w:space="0" w:color="auto"/>
        <w:left w:val="none" w:sz="0" w:space="0" w:color="auto"/>
        <w:bottom w:val="none" w:sz="0" w:space="0" w:color="auto"/>
        <w:right w:val="none" w:sz="0" w:space="0" w:color="auto"/>
      </w:divBdr>
    </w:div>
    <w:div w:id="1950428908">
      <w:bodyDiv w:val="1"/>
      <w:marLeft w:val="0"/>
      <w:marRight w:val="0"/>
      <w:marTop w:val="0"/>
      <w:marBottom w:val="0"/>
      <w:divBdr>
        <w:top w:val="none" w:sz="0" w:space="0" w:color="auto"/>
        <w:left w:val="none" w:sz="0" w:space="0" w:color="auto"/>
        <w:bottom w:val="none" w:sz="0" w:space="0" w:color="auto"/>
        <w:right w:val="none" w:sz="0" w:space="0" w:color="auto"/>
      </w:divBdr>
      <w:divsChild>
        <w:div w:id="116070125">
          <w:marLeft w:val="0"/>
          <w:marRight w:val="0"/>
          <w:marTop w:val="0"/>
          <w:marBottom w:val="0"/>
          <w:divBdr>
            <w:top w:val="none" w:sz="0" w:space="0" w:color="auto"/>
            <w:left w:val="none" w:sz="0" w:space="0" w:color="auto"/>
            <w:bottom w:val="none" w:sz="0" w:space="0" w:color="auto"/>
            <w:right w:val="none" w:sz="0" w:space="0" w:color="auto"/>
          </w:divBdr>
          <w:divsChild>
            <w:div w:id="15158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8138">
      <w:bodyDiv w:val="1"/>
      <w:marLeft w:val="0"/>
      <w:marRight w:val="0"/>
      <w:marTop w:val="0"/>
      <w:marBottom w:val="0"/>
      <w:divBdr>
        <w:top w:val="none" w:sz="0" w:space="0" w:color="auto"/>
        <w:left w:val="none" w:sz="0" w:space="0" w:color="auto"/>
        <w:bottom w:val="none" w:sz="0" w:space="0" w:color="auto"/>
        <w:right w:val="none" w:sz="0" w:space="0" w:color="auto"/>
      </w:divBdr>
    </w:div>
    <w:div w:id="1955167420">
      <w:bodyDiv w:val="1"/>
      <w:marLeft w:val="0"/>
      <w:marRight w:val="0"/>
      <w:marTop w:val="0"/>
      <w:marBottom w:val="0"/>
      <w:divBdr>
        <w:top w:val="none" w:sz="0" w:space="0" w:color="auto"/>
        <w:left w:val="none" w:sz="0" w:space="0" w:color="auto"/>
        <w:bottom w:val="none" w:sz="0" w:space="0" w:color="auto"/>
        <w:right w:val="none" w:sz="0" w:space="0" w:color="auto"/>
      </w:divBdr>
    </w:div>
    <w:div w:id="1978030236">
      <w:bodyDiv w:val="1"/>
      <w:marLeft w:val="0"/>
      <w:marRight w:val="0"/>
      <w:marTop w:val="0"/>
      <w:marBottom w:val="0"/>
      <w:divBdr>
        <w:top w:val="none" w:sz="0" w:space="0" w:color="auto"/>
        <w:left w:val="none" w:sz="0" w:space="0" w:color="auto"/>
        <w:bottom w:val="none" w:sz="0" w:space="0" w:color="auto"/>
        <w:right w:val="none" w:sz="0" w:space="0" w:color="auto"/>
      </w:divBdr>
      <w:divsChild>
        <w:div w:id="1783570941">
          <w:marLeft w:val="0"/>
          <w:marRight w:val="0"/>
          <w:marTop w:val="0"/>
          <w:marBottom w:val="0"/>
          <w:divBdr>
            <w:top w:val="none" w:sz="0" w:space="0" w:color="auto"/>
            <w:left w:val="none" w:sz="0" w:space="0" w:color="auto"/>
            <w:bottom w:val="none" w:sz="0" w:space="0" w:color="auto"/>
            <w:right w:val="none" w:sz="0" w:space="0" w:color="auto"/>
          </w:divBdr>
          <w:divsChild>
            <w:div w:id="223420344">
              <w:marLeft w:val="0"/>
              <w:marRight w:val="0"/>
              <w:marTop w:val="0"/>
              <w:marBottom w:val="0"/>
              <w:divBdr>
                <w:top w:val="none" w:sz="0" w:space="0" w:color="auto"/>
                <w:left w:val="none" w:sz="0" w:space="0" w:color="auto"/>
                <w:bottom w:val="none" w:sz="0" w:space="0" w:color="auto"/>
                <w:right w:val="none" w:sz="0" w:space="0" w:color="auto"/>
              </w:divBdr>
              <w:divsChild>
                <w:div w:id="454757234">
                  <w:marLeft w:val="0"/>
                  <w:marRight w:val="0"/>
                  <w:marTop w:val="0"/>
                  <w:marBottom w:val="0"/>
                  <w:divBdr>
                    <w:top w:val="none" w:sz="0" w:space="0" w:color="auto"/>
                    <w:left w:val="none" w:sz="0" w:space="0" w:color="auto"/>
                    <w:bottom w:val="none" w:sz="0" w:space="0" w:color="auto"/>
                    <w:right w:val="none" w:sz="0" w:space="0" w:color="auto"/>
                  </w:divBdr>
                  <w:divsChild>
                    <w:div w:id="1150899984">
                      <w:marLeft w:val="0"/>
                      <w:marRight w:val="0"/>
                      <w:marTop w:val="0"/>
                      <w:marBottom w:val="0"/>
                      <w:divBdr>
                        <w:top w:val="none" w:sz="0" w:space="0" w:color="auto"/>
                        <w:left w:val="none" w:sz="0" w:space="0" w:color="auto"/>
                        <w:bottom w:val="none" w:sz="0" w:space="0" w:color="auto"/>
                        <w:right w:val="none" w:sz="0" w:space="0" w:color="auto"/>
                      </w:divBdr>
                      <w:divsChild>
                        <w:div w:id="888608378">
                          <w:marLeft w:val="0"/>
                          <w:marRight w:val="0"/>
                          <w:marTop w:val="0"/>
                          <w:marBottom w:val="0"/>
                          <w:divBdr>
                            <w:top w:val="none" w:sz="0" w:space="0" w:color="auto"/>
                            <w:left w:val="none" w:sz="0" w:space="0" w:color="auto"/>
                            <w:bottom w:val="none" w:sz="0" w:space="0" w:color="auto"/>
                            <w:right w:val="none" w:sz="0" w:space="0" w:color="auto"/>
                          </w:divBdr>
                          <w:divsChild>
                            <w:div w:id="44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29025">
      <w:bodyDiv w:val="1"/>
      <w:marLeft w:val="0"/>
      <w:marRight w:val="0"/>
      <w:marTop w:val="0"/>
      <w:marBottom w:val="0"/>
      <w:divBdr>
        <w:top w:val="none" w:sz="0" w:space="0" w:color="auto"/>
        <w:left w:val="none" w:sz="0" w:space="0" w:color="auto"/>
        <w:bottom w:val="none" w:sz="0" w:space="0" w:color="auto"/>
        <w:right w:val="none" w:sz="0" w:space="0" w:color="auto"/>
      </w:divBdr>
    </w:div>
    <w:div w:id="1992825956">
      <w:bodyDiv w:val="1"/>
      <w:marLeft w:val="0"/>
      <w:marRight w:val="0"/>
      <w:marTop w:val="0"/>
      <w:marBottom w:val="0"/>
      <w:divBdr>
        <w:top w:val="none" w:sz="0" w:space="0" w:color="auto"/>
        <w:left w:val="none" w:sz="0" w:space="0" w:color="auto"/>
        <w:bottom w:val="none" w:sz="0" w:space="0" w:color="auto"/>
        <w:right w:val="none" w:sz="0" w:space="0" w:color="auto"/>
      </w:divBdr>
      <w:divsChild>
        <w:div w:id="1892419607">
          <w:marLeft w:val="0"/>
          <w:marRight w:val="0"/>
          <w:marTop w:val="0"/>
          <w:marBottom w:val="0"/>
          <w:divBdr>
            <w:top w:val="none" w:sz="0" w:space="0" w:color="auto"/>
            <w:left w:val="none" w:sz="0" w:space="0" w:color="auto"/>
            <w:bottom w:val="none" w:sz="0" w:space="0" w:color="auto"/>
            <w:right w:val="none" w:sz="0" w:space="0" w:color="auto"/>
          </w:divBdr>
          <w:divsChild>
            <w:div w:id="1722710658">
              <w:marLeft w:val="0"/>
              <w:marRight w:val="0"/>
              <w:marTop w:val="0"/>
              <w:marBottom w:val="0"/>
              <w:divBdr>
                <w:top w:val="none" w:sz="0" w:space="0" w:color="auto"/>
                <w:left w:val="none" w:sz="0" w:space="0" w:color="auto"/>
                <w:bottom w:val="none" w:sz="0" w:space="0" w:color="auto"/>
                <w:right w:val="none" w:sz="0" w:space="0" w:color="auto"/>
              </w:divBdr>
              <w:divsChild>
                <w:div w:id="2084714132">
                  <w:marLeft w:val="0"/>
                  <w:marRight w:val="0"/>
                  <w:marTop w:val="0"/>
                  <w:marBottom w:val="0"/>
                  <w:divBdr>
                    <w:top w:val="none" w:sz="0" w:space="0" w:color="auto"/>
                    <w:left w:val="none" w:sz="0" w:space="0" w:color="auto"/>
                    <w:bottom w:val="none" w:sz="0" w:space="0" w:color="auto"/>
                    <w:right w:val="none" w:sz="0" w:space="0" w:color="auto"/>
                  </w:divBdr>
                  <w:divsChild>
                    <w:div w:id="6375796">
                      <w:marLeft w:val="0"/>
                      <w:marRight w:val="0"/>
                      <w:marTop w:val="0"/>
                      <w:marBottom w:val="0"/>
                      <w:divBdr>
                        <w:top w:val="none" w:sz="0" w:space="0" w:color="auto"/>
                        <w:left w:val="none" w:sz="0" w:space="0" w:color="auto"/>
                        <w:bottom w:val="none" w:sz="0" w:space="0" w:color="auto"/>
                        <w:right w:val="none" w:sz="0" w:space="0" w:color="auto"/>
                      </w:divBdr>
                      <w:divsChild>
                        <w:div w:id="894118618">
                          <w:marLeft w:val="0"/>
                          <w:marRight w:val="0"/>
                          <w:marTop w:val="0"/>
                          <w:marBottom w:val="0"/>
                          <w:divBdr>
                            <w:top w:val="none" w:sz="0" w:space="0" w:color="auto"/>
                            <w:left w:val="none" w:sz="0" w:space="0" w:color="auto"/>
                            <w:bottom w:val="none" w:sz="0" w:space="0" w:color="auto"/>
                            <w:right w:val="none" w:sz="0" w:space="0" w:color="auto"/>
                          </w:divBdr>
                          <w:divsChild>
                            <w:div w:id="952591081">
                              <w:marLeft w:val="0"/>
                              <w:marRight w:val="0"/>
                              <w:marTop w:val="0"/>
                              <w:marBottom w:val="0"/>
                              <w:divBdr>
                                <w:top w:val="none" w:sz="0" w:space="0" w:color="auto"/>
                                <w:left w:val="none" w:sz="0" w:space="0" w:color="auto"/>
                                <w:bottom w:val="none" w:sz="0" w:space="0" w:color="auto"/>
                                <w:right w:val="none" w:sz="0" w:space="0" w:color="auto"/>
                              </w:divBdr>
                              <w:divsChild>
                                <w:div w:id="8969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2594">
      <w:bodyDiv w:val="1"/>
      <w:marLeft w:val="0"/>
      <w:marRight w:val="0"/>
      <w:marTop w:val="0"/>
      <w:marBottom w:val="0"/>
      <w:divBdr>
        <w:top w:val="none" w:sz="0" w:space="0" w:color="auto"/>
        <w:left w:val="none" w:sz="0" w:space="0" w:color="auto"/>
        <w:bottom w:val="none" w:sz="0" w:space="0" w:color="auto"/>
        <w:right w:val="none" w:sz="0" w:space="0" w:color="auto"/>
      </w:divBdr>
    </w:div>
    <w:div w:id="2008944847">
      <w:marLeft w:val="0"/>
      <w:marRight w:val="0"/>
      <w:marTop w:val="0"/>
      <w:marBottom w:val="0"/>
      <w:divBdr>
        <w:top w:val="none" w:sz="0" w:space="0" w:color="auto"/>
        <w:left w:val="none" w:sz="0" w:space="0" w:color="auto"/>
        <w:bottom w:val="none" w:sz="0" w:space="0" w:color="auto"/>
        <w:right w:val="none" w:sz="0" w:space="0" w:color="auto"/>
      </w:divBdr>
      <w:divsChild>
        <w:div w:id="1501699812">
          <w:marLeft w:val="0"/>
          <w:marRight w:val="0"/>
          <w:marTop w:val="0"/>
          <w:marBottom w:val="0"/>
          <w:divBdr>
            <w:top w:val="none" w:sz="0" w:space="0" w:color="auto"/>
            <w:left w:val="none" w:sz="0" w:space="0" w:color="auto"/>
            <w:bottom w:val="none" w:sz="0" w:space="0" w:color="auto"/>
            <w:right w:val="none" w:sz="0" w:space="0" w:color="auto"/>
          </w:divBdr>
          <w:divsChild>
            <w:div w:id="1544362211">
              <w:marLeft w:val="0"/>
              <w:marRight w:val="0"/>
              <w:marTop w:val="0"/>
              <w:marBottom w:val="0"/>
              <w:divBdr>
                <w:top w:val="none" w:sz="0" w:space="0" w:color="auto"/>
                <w:left w:val="none" w:sz="0" w:space="0" w:color="auto"/>
                <w:bottom w:val="none" w:sz="0" w:space="0" w:color="auto"/>
                <w:right w:val="none" w:sz="0" w:space="0" w:color="auto"/>
              </w:divBdr>
            </w:div>
          </w:divsChild>
        </w:div>
        <w:div w:id="2116703828">
          <w:marLeft w:val="0"/>
          <w:marRight w:val="0"/>
          <w:marTop w:val="0"/>
          <w:marBottom w:val="0"/>
          <w:divBdr>
            <w:top w:val="none" w:sz="0" w:space="0" w:color="auto"/>
            <w:left w:val="none" w:sz="0" w:space="0" w:color="auto"/>
            <w:bottom w:val="none" w:sz="0" w:space="0" w:color="auto"/>
            <w:right w:val="none" w:sz="0" w:space="0" w:color="auto"/>
          </w:divBdr>
          <w:divsChild>
            <w:div w:id="258370054">
              <w:marLeft w:val="0"/>
              <w:marRight w:val="0"/>
              <w:marTop w:val="0"/>
              <w:marBottom w:val="0"/>
              <w:divBdr>
                <w:top w:val="none" w:sz="0" w:space="0" w:color="auto"/>
                <w:left w:val="none" w:sz="0" w:space="0" w:color="auto"/>
                <w:bottom w:val="none" w:sz="0" w:space="0" w:color="auto"/>
                <w:right w:val="none" w:sz="0" w:space="0" w:color="auto"/>
              </w:divBdr>
              <w:divsChild>
                <w:div w:id="726685839">
                  <w:marLeft w:val="0"/>
                  <w:marRight w:val="0"/>
                  <w:marTop w:val="0"/>
                  <w:marBottom w:val="0"/>
                  <w:divBdr>
                    <w:top w:val="none" w:sz="0" w:space="0" w:color="auto"/>
                    <w:left w:val="none" w:sz="0" w:space="0" w:color="auto"/>
                    <w:bottom w:val="none" w:sz="0" w:space="0" w:color="auto"/>
                    <w:right w:val="none" w:sz="0" w:space="0" w:color="auto"/>
                  </w:divBdr>
                  <w:divsChild>
                    <w:div w:id="15551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23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400">
          <w:marLeft w:val="0"/>
          <w:marRight w:val="0"/>
          <w:marTop w:val="0"/>
          <w:marBottom w:val="0"/>
          <w:divBdr>
            <w:top w:val="none" w:sz="0" w:space="0" w:color="auto"/>
            <w:left w:val="none" w:sz="0" w:space="0" w:color="auto"/>
            <w:bottom w:val="none" w:sz="0" w:space="0" w:color="auto"/>
            <w:right w:val="none" w:sz="0" w:space="0" w:color="auto"/>
          </w:divBdr>
          <w:divsChild>
            <w:div w:id="14592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29856">
      <w:bodyDiv w:val="1"/>
      <w:marLeft w:val="0"/>
      <w:marRight w:val="0"/>
      <w:marTop w:val="0"/>
      <w:marBottom w:val="0"/>
      <w:divBdr>
        <w:top w:val="none" w:sz="0" w:space="0" w:color="auto"/>
        <w:left w:val="none" w:sz="0" w:space="0" w:color="auto"/>
        <w:bottom w:val="none" w:sz="0" w:space="0" w:color="auto"/>
        <w:right w:val="none" w:sz="0" w:space="0" w:color="auto"/>
      </w:divBdr>
    </w:div>
    <w:div w:id="2029595532">
      <w:bodyDiv w:val="1"/>
      <w:marLeft w:val="0"/>
      <w:marRight w:val="0"/>
      <w:marTop w:val="0"/>
      <w:marBottom w:val="0"/>
      <w:divBdr>
        <w:top w:val="none" w:sz="0" w:space="0" w:color="auto"/>
        <w:left w:val="none" w:sz="0" w:space="0" w:color="auto"/>
        <w:bottom w:val="none" w:sz="0" w:space="0" w:color="auto"/>
        <w:right w:val="none" w:sz="0" w:space="0" w:color="auto"/>
      </w:divBdr>
      <w:divsChild>
        <w:div w:id="304357109">
          <w:marLeft w:val="0"/>
          <w:marRight w:val="0"/>
          <w:marTop w:val="0"/>
          <w:marBottom w:val="0"/>
          <w:divBdr>
            <w:top w:val="none" w:sz="0" w:space="0" w:color="auto"/>
            <w:left w:val="none" w:sz="0" w:space="0" w:color="auto"/>
            <w:bottom w:val="none" w:sz="0" w:space="0" w:color="auto"/>
            <w:right w:val="none" w:sz="0" w:space="0" w:color="auto"/>
          </w:divBdr>
          <w:divsChild>
            <w:div w:id="12815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38247">
      <w:bodyDiv w:val="1"/>
      <w:marLeft w:val="0"/>
      <w:marRight w:val="0"/>
      <w:marTop w:val="0"/>
      <w:marBottom w:val="0"/>
      <w:divBdr>
        <w:top w:val="none" w:sz="0" w:space="0" w:color="auto"/>
        <w:left w:val="none" w:sz="0" w:space="0" w:color="auto"/>
        <w:bottom w:val="none" w:sz="0" w:space="0" w:color="auto"/>
        <w:right w:val="none" w:sz="0" w:space="0" w:color="auto"/>
      </w:divBdr>
      <w:divsChild>
        <w:div w:id="2075660496">
          <w:marLeft w:val="0"/>
          <w:marRight w:val="0"/>
          <w:marTop w:val="0"/>
          <w:marBottom w:val="0"/>
          <w:divBdr>
            <w:top w:val="none" w:sz="0" w:space="0" w:color="auto"/>
            <w:left w:val="none" w:sz="0" w:space="0" w:color="auto"/>
            <w:bottom w:val="none" w:sz="0" w:space="0" w:color="auto"/>
            <w:right w:val="none" w:sz="0" w:space="0" w:color="auto"/>
          </w:divBdr>
        </w:div>
      </w:divsChild>
    </w:div>
    <w:div w:id="2062708211">
      <w:bodyDiv w:val="1"/>
      <w:marLeft w:val="0"/>
      <w:marRight w:val="0"/>
      <w:marTop w:val="0"/>
      <w:marBottom w:val="0"/>
      <w:divBdr>
        <w:top w:val="none" w:sz="0" w:space="0" w:color="auto"/>
        <w:left w:val="none" w:sz="0" w:space="0" w:color="auto"/>
        <w:bottom w:val="none" w:sz="0" w:space="0" w:color="auto"/>
        <w:right w:val="none" w:sz="0" w:space="0" w:color="auto"/>
      </w:divBdr>
    </w:div>
    <w:div w:id="2068332883">
      <w:bodyDiv w:val="1"/>
      <w:marLeft w:val="0"/>
      <w:marRight w:val="0"/>
      <w:marTop w:val="0"/>
      <w:marBottom w:val="0"/>
      <w:divBdr>
        <w:top w:val="none" w:sz="0" w:space="0" w:color="auto"/>
        <w:left w:val="none" w:sz="0" w:space="0" w:color="auto"/>
        <w:bottom w:val="none" w:sz="0" w:space="0" w:color="auto"/>
        <w:right w:val="none" w:sz="0" w:space="0" w:color="auto"/>
      </w:divBdr>
    </w:div>
    <w:div w:id="2079666861">
      <w:bodyDiv w:val="1"/>
      <w:marLeft w:val="0"/>
      <w:marRight w:val="0"/>
      <w:marTop w:val="0"/>
      <w:marBottom w:val="0"/>
      <w:divBdr>
        <w:top w:val="none" w:sz="0" w:space="0" w:color="auto"/>
        <w:left w:val="none" w:sz="0" w:space="0" w:color="auto"/>
        <w:bottom w:val="none" w:sz="0" w:space="0" w:color="auto"/>
        <w:right w:val="none" w:sz="0" w:space="0" w:color="auto"/>
      </w:divBdr>
    </w:div>
    <w:div w:id="2081753326">
      <w:marLeft w:val="0"/>
      <w:marRight w:val="0"/>
      <w:marTop w:val="0"/>
      <w:marBottom w:val="0"/>
      <w:divBdr>
        <w:top w:val="none" w:sz="0" w:space="0" w:color="auto"/>
        <w:left w:val="none" w:sz="0" w:space="0" w:color="auto"/>
        <w:bottom w:val="none" w:sz="0" w:space="0" w:color="auto"/>
        <w:right w:val="none" w:sz="0" w:space="0" w:color="auto"/>
      </w:divBdr>
      <w:divsChild>
        <w:div w:id="1704407301">
          <w:marLeft w:val="0"/>
          <w:marRight w:val="0"/>
          <w:marTop w:val="0"/>
          <w:marBottom w:val="0"/>
          <w:divBdr>
            <w:top w:val="none" w:sz="0" w:space="0" w:color="auto"/>
            <w:left w:val="none" w:sz="0" w:space="0" w:color="auto"/>
            <w:bottom w:val="none" w:sz="0" w:space="0" w:color="auto"/>
            <w:right w:val="none" w:sz="0" w:space="0" w:color="auto"/>
          </w:divBdr>
        </w:div>
        <w:div w:id="502009949">
          <w:marLeft w:val="0"/>
          <w:marRight w:val="0"/>
          <w:marTop w:val="0"/>
          <w:marBottom w:val="0"/>
          <w:divBdr>
            <w:top w:val="none" w:sz="0" w:space="0" w:color="auto"/>
            <w:left w:val="none" w:sz="0" w:space="0" w:color="auto"/>
            <w:bottom w:val="none" w:sz="0" w:space="0" w:color="auto"/>
            <w:right w:val="none" w:sz="0" w:space="0" w:color="auto"/>
          </w:divBdr>
        </w:div>
        <w:div w:id="1180318283">
          <w:marLeft w:val="0"/>
          <w:marRight w:val="0"/>
          <w:marTop w:val="0"/>
          <w:marBottom w:val="0"/>
          <w:divBdr>
            <w:top w:val="none" w:sz="0" w:space="0" w:color="auto"/>
            <w:left w:val="none" w:sz="0" w:space="0" w:color="auto"/>
            <w:bottom w:val="none" w:sz="0" w:space="0" w:color="auto"/>
            <w:right w:val="none" w:sz="0" w:space="0" w:color="auto"/>
          </w:divBdr>
        </w:div>
        <w:div w:id="139225746">
          <w:marLeft w:val="0"/>
          <w:marRight w:val="0"/>
          <w:marTop w:val="0"/>
          <w:marBottom w:val="0"/>
          <w:divBdr>
            <w:top w:val="none" w:sz="0" w:space="0" w:color="auto"/>
            <w:left w:val="none" w:sz="0" w:space="0" w:color="auto"/>
            <w:bottom w:val="none" w:sz="0" w:space="0" w:color="auto"/>
            <w:right w:val="none" w:sz="0" w:space="0" w:color="auto"/>
          </w:divBdr>
          <w:divsChild>
            <w:div w:id="862716822">
              <w:marLeft w:val="0"/>
              <w:marRight w:val="0"/>
              <w:marTop w:val="0"/>
              <w:marBottom w:val="0"/>
              <w:divBdr>
                <w:top w:val="none" w:sz="0" w:space="0" w:color="auto"/>
                <w:left w:val="none" w:sz="0" w:space="0" w:color="auto"/>
                <w:bottom w:val="none" w:sz="0" w:space="0" w:color="auto"/>
                <w:right w:val="none" w:sz="0" w:space="0" w:color="auto"/>
              </w:divBdr>
              <w:divsChild>
                <w:div w:id="1939824684">
                  <w:marLeft w:val="0"/>
                  <w:marRight w:val="0"/>
                  <w:marTop w:val="0"/>
                  <w:marBottom w:val="0"/>
                  <w:divBdr>
                    <w:top w:val="none" w:sz="0" w:space="0" w:color="auto"/>
                    <w:left w:val="none" w:sz="0" w:space="0" w:color="auto"/>
                    <w:bottom w:val="none" w:sz="0" w:space="0" w:color="auto"/>
                    <w:right w:val="none" w:sz="0" w:space="0" w:color="auto"/>
                  </w:divBdr>
                </w:div>
                <w:div w:id="5646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5421">
          <w:marLeft w:val="0"/>
          <w:marRight w:val="0"/>
          <w:marTop w:val="0"/>
          <w:marBottom w:val="0"/>
          <w:divBdr>
            <w:top w:val="none" w:sz="0" w:space="0" w:color="auto"/>
            <w:left w:val="none" w:sz="0" w:space="0" w:color="auto"/>
            <w:bottom w:val="none" w:sz="0" w:space="0" w:color="auto"/>
            <w:right w:val="none" w:sz="0" w:space="0" w:color="auto"/>
          </w:divBdr>
          <w:divsChild>
            <w:div w:id="1156414788">
              <w:marLeft w:val="0"/>
              <w:marRight w:val="0"/>
              <w:marTop w:val="0"/>
              <w:marBottom w:val="0"/>
              <w:divBdr>
                <w:top w:val="none" w:sz="0" w:space="0" w:color="auto"/>
                <w:left w:val="none" w:sz="0" w:space="0" w:color="auto"/>
                <w:bottom w:val="none" w:sz="0" w:space="0" w:color="auto"/>
                <w:right w:val="none" w:sz="0" w:space="0" w:color="auto"/>
              </w:divBdr>
              <w:divsChild>
                <w:div w:id="14616242">
                  <w:marLeft w:val="0"/>
                  <w:marRight w:val="0"/>
                  <w:marTop w:val="0"/>
                  <w:marBottom w:val="0"/>
                  <w:divBdr>
                    <w:top w:val="none" w:sz="0" w:space="0" w:color="auto"/>
                    <w:left w:val="none" w:sz="0" w:space="0" w:color="auto"/>
                    <w:bottom w:val="none" w:sz="0" w:space="0" w:color="auto"/>
                    <w:right w:val="none" w:sz="0" w:space="0" w:color="auto"/>
                  </w:divBdr>
                </w:div>
                <w:div w:id="1685748618">
                  <w:marLeft w:val="0"/>
                  <w:marRight w:val="0"/>
                  <w:marTop w:val="0"/>
                  <w:marBottom w:val="0"/>
                  <w:divBdr>
                    <w:top w:val="none" w:sz="0" w:space="0" w:color="auto"/>
                    <w:left w:val="none" w:sz="0" w:space="0" w:color="auto"/>
                    <w:bottom w:val="none" w:sz="0" w:space="0" w:color="auto"/>
                    <w:right w:val="none" w:sz="0" w:space="0" w:color="auto"/>
                  </w:divBdr>
                </w:div>
                <w:div w:id="20376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2677">
          <w:marLeft w:val="0"/>
          <w:marRight w:val="0"/>
          <w:marTop w:val="0"/>
          <w:marBottom w:val="0"/>
          <w:divBdr>
            <w:top w:val="none" w:sz="0" w:space="0" w:color="auto"/>
            <w:left w:val="none" w:sz="0" w:space="0" w:color="auto"/>
            <w:bottom w:val="none" w:sz="0" w:space="0" w:color="auto"/>
            <w:right w:val="none" w:sz="0" w:space="0" w:color="auto"/>
          </w:divBdr>
          <w:divsChild>
            <w:div w:id="1205143853">
              <w:marLeft w:val="0"/>
              <w:marRight w:val="0"/>
              <w:marTop w:val="0"/>
              <w:marBottom w:val="0"/>
              <w:divBdr>
                <w:top w:val="none" w:sz="0" w:space="0" w:color="auto"/>
                <w:left w:val="none" w:sz="0" w:space="0" w:color="auto"/>
                <w:bottom w:val="none" w:sz="0" w:space="0" w:color="auto"/>
                <w:right w:val="none" w:sz="0" w:space="0" w:color="auto"/>
              </w:divBdr>
              <w:divsChild>
                <w:div w:id="1126854907">
                  <w:marLeft w:val="0"/>
                  <w:marRight w:val="0"/>
                  <w:marTop w:val="0"/>
                  <w:marBottom w:val="0"/>
                  <w:divBdr>
                    <w:top w:val="none" w:sz="0" w:space="0" w:color="auto"/>
                    <w:left w:val="none" w:sz="0" w:space="0" w:color="auto"/>
                    <w:bottom w:val="none" w:sz="0" w:space="0" w:color="auto"/>
                    <w:right w:val="none" w:sz="0" w:space="0" w:color="auto"/>
                  </w:divBdr>
                </w:div>
                <w:div w:id="1425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8361">
      <w:bodyDiv w:val="1"/>
      <w:marLeft w:val="0"/>
      <w:marRight w:val="0"/>
      <w:marTop w:val="0"/>
      <w:marBottom w:val="0"/>
      <w:divBdr>
        <w:top w:val="none" w:sz="0" w:space="0" w:color="auto"/>
        <w:left w:val="none" w:sz="0" w:space="0" w:color="auto"/>
        <w:bottom w:val="none" w:sz="0" w:space="0" w:color="auto"/>
        <w:right w:val="none" w:sz="0" w:space="0" w:color="auto"/>
      </w:divBdr>
    </w:div>
    <w:div w:id="2106001558">
      <w:bodyDiv w:val="1"/>
      <w:marLeft w:val="0"/>
      <w:marRight w:val="0"/>
      <w:marTop w:val="0"/>
      <w:marBottom w:val="0"/>
      <w:divBdr>
        <w:top w:val="none" w:sz="0" w:space="0" w:color="auto"/>
        <w:left w:val="none" w:sz="0" w:space="0" w:color="auto"/>
        <w:bottom w:val="none" w:sz="0" w:space="0" w:color="auto"/>
        <w:right w:val="none" w:sz="0" w:space="0" w:color="auto"/>
      </w:divBdr>
      <w:divsChild>
        <w:div w:id="351762193">
          <w:marLeft w:val="0"/>
          <w:marRight w:val="0"/>
          <w:marTop w:val="0"/>
          <w:marBottom w:val="0"/>
          <w:divBdr>
            <w:top w:val="none" w:sz="0" w:space="0" w:color="auto"/>
            <w:left w:val="none" w:sz="0" w:space="0" w:color="auto"/>
            <w:bottom w:val="none" w:sz="0" w:space="0" w:color="auto"/>
            <w:right w:val="none" w:sz="0" w:space="0" w:color="auto"/>
          </w:divBdr>
          <w:divsChild>
            <w:div w:id="1364478291">
              <w:marLeft w:val="0"/>
              <w:marRight w:val="0"/>
              <w:marTop w:val="0"/>
              <w:marBottom w:val="0"/>
              <w:divBdr>
                <w:top w:val="none" w:sz="0" w:space="0" w:color="auto"/>
                <w:left w:val="none" w:sz="0" w:space="0" w:color="auto"/>
                <w:bottom w:val="none" w:sz="0" w:space="0" w:color="auto"/>
                <w:right w:val="none" w:sz="0" w:space="0" w:color="auto"/>
              </w:divBdr>
              <w:divsChild>
                <w:div w:id="1618681136">
                  <w:marLeft w:val="0"/>
                  <w:marRight w:val="0"/>
                  <w:marTop w:val="0"/>
                  <w:marBottom w:val="0"/>
                  <w:divBdr>
                    <w:top w:val="none" w:sz="0" w:space="0" w:color="auto"/>
                    <w:left w:val="none" w:sz="0" w:space="0" w:color="auto"/>
                    <w:bottom w:val="none" w:sz="0" w:space="0" w:color="auto"/>
                    <w:right w:val="none" w:sz="0" w:space="0" w:color="auto"/>
                  </w:divBdr>
                  <w:divsChild>
                    <w:div w:id="97264908">
                      <w:marLeft w:val="0"/>
                      <w:marRight w:val="0"/>
                      <w:marTop w:val="0"/>
                      <w:marBottom w:val="0"/>
                      <w:divBdr>
                        <w:top w:val="none" w:sz="0" w:space="0" w:color="auto"/>
                        <w:left w:val="none" w:sz="0" w:space="0" w:color="auto"/>
                        <w:bottom w:val="none" w:sz="0" w:space="0" w:color="auto"/>
                        <w:right w:val="none" w:sz="0" w:space="0" w:color="auto"/>
                      </w:divBdr>
                      <w:divsChild>
                        <w:div w:id="1949583252">
                          <w:marLeft w:val="0"/>
                          <w:marRight w:val="0"/>
                          <w:marTop w:val="0"/>
                          <w:marBottom w:val="0"/>
                          <w:divBdr>
                            <w:top w:val="none" w:sz="0" w:space="0" w:color="auto"/>
                            <w:left w:val="none" w:sz="0" w:space="0" w:color="auto"/>
                            <w:bottom w:val="none" w:sz="0" w:space="0" w:color="auto"/>
                            <w:right w:val="none" w:sz="0" w:space="0" w:color="auto"/>
                          </w:divBdr>
                          <w:divsChild>
                            <w:div w:id="113136862">
                              <w:marLeft w:val="0"/>
                              <w:marRight w:val="0"/>
                              <w:marTop w:val="0"/>
                              <w:marBottom w:val="0"/>
                              <w:divBdr>
                                <w:top w:val="none" w:sz="0" w:space="0" w:color="auto"/>
                                <w:left w:val="none" w:sz="0" w:space="0" w:color="auto"/>
                                <w:bottom w:val="none" w:sz="0" w:space="0" w:color="auto"/>
                                <w:right w:val="none" w:sz="0" w:space="0" w:color="auto"/>
                              </w:divBdr>
                              <w:divsChild>
                                <w:div w:id="1519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263911">
      <w:bodyDiv w:val="1"/>
      <w:marLeft w:val="0"/>
      <w:marRight w:val="0"/>
      <w:marTop w:val="0"/>
      <w:marBottom w:val="0"/>
      <w:divBdr>
        <w:top w:val="none" w:sz="0" w:space="0" w:color="auto"/>
        <w:left w:val="none" w:sz="0" w:space="0" w:color="auto"/>
        <w:bottom w:val="none" w:sz="0" w:space="0" w:color="auto"/>
        <w:right w:val="none" w:sz="0" w:space="0" w:color="auto"/>
      </w:divBdr>
    </w:div>
    <w:div w:id="2126268797">
      <w:bodyDiv w:val="1"/>
      <w:marLeft w:val="0"/>
      <w:marRight w:val="0"/>
      <w:marTop w:val="0"/>
      <w:marBottom w:val="0"/>
      <w:divBdr>
        <w:top w:val="none" w:sz="0" w:space="0" w:color="auto"/>
        <w:left w:val="none" w:sz="0" w:space="0" w:color="auto"/>
        <w:bottom w:val="none" w:sz="0" w:space="0" w:color="auto"/>
        <w:right w:val="none" w:sz="0" w:space="0" w:color="auto"/>
      </w:divBdr>
      <w:divsChild>
        <w:div w:id="106051773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cc.treas.gov/news-issuances/news-releases/2018/nr-occ-2018-8.html" TargetMode="External"/><Relationship Id="rId21" Type="http://schemas.openxmlformats.org/officeDocument/2006/relationships/hyperlink" Target="https://www.fdic.gov/news/news/financial/2016/fil16039.html" TargetMode="External"/><Relationship Id="rId34" Type="http://schemas.openxmlformats.org/officeDocument/2006/relationships/hyperlink" Target="https://www.csbs.org/bsa-aml-self-assessment-tool" TargetMode="External"/><Relationship Id="rId42" Type="http://schemas.openxmlformats.org/officeDocument/2006/relationships/hyperlink" Target="https://www.chicagofed.org/~/media/publications/cfnai/background/cfnai-indicators-list-pdf.pdf?la=en" TargetMode="External"/><Relationship Id="rId47" Type="http://schemas.openxmlformats.org/officeDocument/2006/relationships/hyperlink" Target="http://s3.amazonaws.com/files.consumerfinance.gov/f/documents/20161005_cfpb_Final_Rule_Prepaid_Accounts.pdf" TargetMode="External"/><Relationship Id="rId50" Type="http://schemas.openxmlformats.org/officeDocument/2006/relationships/hyperlink" Target="http://www.consumerfinance.gov/policy-compliance/guidance/implementation-guidance/prepaid-rule/" TargetMode="External"/><Relationship Id="rId55" Type="http://schemas.openxmlformats.org/officeDocument/2006/relationships/hyperlink" Target="http://www.gpo.gov/fdsys/browse/collectionCfr.action?collectionCode=CFR" TargetMode="External"/><Relationship Id="rId63" Type="http://schemas.openxmlformats.org/officeDocument/2006/relationships/hyperlink" Target="http://www.fema.gov" TargetMode="External"/><Relationship Id="rId68" Type="http://schemas.openxmlformats.org/officeDocument/2006/relationships/hyperlink" Target="https://www.federalregister.gov/" TargetMode="External"/><Relationship Id="rId76" Type="http://schemas.openxmlformats.org/officeDocument/2006/relationships/hyperlink" Target="http://files.consumerfinance.gov/f/201305_compliance-guide_home-ownership-and-equity-protection-act-rule.pdf" TargetMode="External"/><Relationship Id="rId84" Type="http://schemas.openxmlformats.org/officeDocument/2006/relationships/hyperlink" Target="http://www.occ.gov/topics/credit/commercial-credit/other-real-estate-owned.html" TargetMode="External"/><Relationship Id="rId89" Type="http://schemas.openxmlformats.org/officeDocument/2006/relationships/hyperlink" Target="http://www.ecfr.gov/cgi-bin/text-idx?c=ecfr&amp;tpl=/ecfrbrowse/Title12/12cfr1007_main_02.tpl" TargetMode="External"/><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ftc.gov" TargetMode="External"/><Relationship Id="rId92" Type="http://schemas.openxmlformats.org/officeDocument/2006/relationships/hyperlink" Target="https://www.consumerfinance.gov/eregulations/1026" TargetMode="External"/><Relationship Id="rId2" Type="http://schemas.openxmlformats.org/officeDocument/2006/relationships/numbering" Target="numbering.xml"/><Relationship Id="rId16" Type="http://schemas.openxmlformats.org/officeDocument/2006/relationships/hyperlink" Target="https://www.consumerfinance.gov/data-research/hmda/for-filers" TargetMode="External"/><Relationship Id="rId29" Type="http://schemas.openxmlformats.org/officeDocument/2006/relationships/hyperlink" Target="https://www.federalreserve.gov/data/sloos/sloos-201802.htm" TargetMode="External"/><Relationship Id="rId11" Type="http://schemas.openxmlformats.org/officeDocument/2006/relationships/hyperlink" Target="https://www.consumerfinance.gov/about-us/newsroom/cfpb-issues-request-information-enforcement-processes/" TargetMode="External"/><Relationship Id="rId24" Type="http://schemas.openxmlformats.org/officeDocument/2006/relationships/hyperlink" Target="https://www.occ.gov/occworkshops" TargetMode="External"/><Relationship Id="rId32" Type="http://schemas.openxmlformats.org/officeDocument/2006/relationships/hyperlink" Target="https://www.csbs.org/state-regulators-money-services-businesses-do-not-deserve-de-risking" TargetMode="External"/><Relationship Id="rId37" Type="http://schemas.openxmlformats.org/officeDocument/2006/relationships/hyperlink" Target="https://www.csbs.org/cecl-readiness-tool" TargetMode="External"/><Relationship Id="rId40" Type="http://schemas.openxmlformats.org/officeDocument/2006/relationships/hyperlink" Target="https://www.frbsf.org/our-district/press/news-releases/2018/john-williams-outlook-is-positive-but-the-economy-hasnt-fundamentally-shifted-into-a-higher-gear/" TargetMode="External"/><Relationship Id="rId45" Type="http://schemas.openxmlformats.org/officeDocument/2006/relationships/hyperlink" Target="https://www.gpo.gov/fdsys/pkg/FR-2016-05-11/pdf/2016-10567.pdf" TargetMode="External"/><Relationship Id="rId53" Type="http://schemas.openxmlformats.org/officeDocument/2006/relationships/hyperlink" Target="http://www.law.cornell.edu/topn/credit_card_accountability_responsibility_and_disclosure_act_of_2009" TargetMode="External"/><Relationship Id="rId58" Type="http://schemas.openxmlformats.org/officeDocument/2006/relationships/hyperlink" Target="https://www.ffiec.gov/bsa_aml_infobase/pages_manual/olm_017.htm" TargetMode="External"/><Relationship Id="rId66" Type="http://schemas.openxmlformats.org/officeDocument/2006/relationships/hyperlink" Target="http://portal.hud.gov/hudportal/HUD?src=/federal_housing_administration" TargetMode="External"/><Relationship Id="rId74" Type="http://schemas.openxmlformats.org/officeDocument/2006/relationships/hyperlink" Target="https://www.hmpadmin.com/portal/programs/hamp.jsp" TargetMode="External"/><Relationship Id="rId79" Type="http://schemas.openxmlformats.org/officeDocument/2006/relationships/hyperlink" Target="https://www.irs.gov/" TargetMode="External"/><Relationship Id="rId87" Type="http://schemas.openxmlformats.org/officeDocument/2006/relationships/hyperlink" Target="https://www.consumerfinance.gov/eregulations/1030" TargetMode="External"/><Relationship Id="rId5" Type="http://schemas.openxmlformats.org/officeDocument/2006/relationships/webSettings" Target="webSettings.xml"/><Relationship Id="rId61" Type="http://schemas.openxmlformats.org/officeDocument/2006/relationships/hyperlink" Target="https://www.fdic.gov/" TargetMode="External"/><Relationship Id="rId82" Type="http://schemas.openxmlformats.org/officeDocument/2006/relationships/hyperlink" Target="http://www.occ.gov/" TargetMode="External"/><Relationship Id="rId90" Type="http://schemas.openxmlformats.org/officeDocument/2006/relationships/hyperlink" Target="https://www.ecfr.gov/cgi-bin/text-idx?c=ecfr&amp;tpl=/ecfrbrowse/Title12/12cfr1016_main_02.tpl" TargetMode="External"/><Relationship Id="rId95" Type="http://schemas.openxmlformats.org/officeDocument/2006/relationships/hyperlink" Target="https://www.consumerfinance.gov/eregulations/1026" TargetMode="External"/><Relationship Id="rId19" Type="http://schemas.openxmlformats.org/officeDocument/2006/relationships/hyperlink" Target="https://www.webcaster4.com/Webcast/Page/583/24368" TargetMode="External"/><Relationship Id="rId14" Type="http://schemas.openxmlformats.org/officeDocument/2006/relationships/hyperlink" Target="http://links.govdelivery.com:80/track?type=click&amp;enid=ZWFzPTEmbWFpbGluZ2lkPTIwMTgwMjAxLjg0NjM2ODIxJm1lc3NhZ2VpZD1NREItUFJELUJVTC0yMDE4MDIwMS44NDYzNjgyMSZkYXRhYmFzZWlkPTEwMDEmc2VyaWFsPTE3NDg4NjI3JmVtYWlsaWQ9a2dvdWxhcnRAaWJhdC5vcmcmdXNlcmlkPWtnb3VsYXJ0QGliYXQub3JnJmZsPSZleHRyYT1NdWx0aXZhcmlhdGVJZD0mJiY=&amp;&amp;&amp;102&amp;&amp;&amp;https://www.consumerfinance.gov/data-research/hmda/for-filers" TargetMode="External"/><Relationship Id="rId22" Type="http://schemas.openxmlformats.org/officeDocument/2006/relationships/hyperlink" Target="https://www.fdic.gov/news/news/financial/2017/fil17041.html" TargetMode="External"/><Relationship Id="rId27" Type="http://schemas.openxmlformats.org/officeDocument/2006/relationships/hyperlink" Target="https://www.federalreserve.gov/data/sloos/sloos-201802.htm" TargetMode="External"/><Relationship Id="rId30" Type="http://schemas.openxmlformats.org/officeDocument/2006/relationships/hyperlink" Target="https://www.consumer.ftc.gov/blog/2018/01/do-not-call-registrations-dont-expire?utm_source=govdelivery" TargetMode="External"/><Relationship Id="rId35" Type="http://schemas.openxmlformats.org/officeDocument/2006/relationships/hyperlink" Target="https://www.csbs.org/bsa-aml-self-assessment-tool" TargetMode="External"/><Relationship Id="rId43" Type="http://schemas.openxmlformats.org/officeDocument/2006/relationships/hyperlink" Target="https://www.chicagofed.org/publications/cfnai/index" TargetMode="External"/><Relationship Id="rId48" Type="http://schemas.openxmlformats.org/officeDocument/2006/relationships/hyperlink" Target="http://www.consumerfinance.gov/policy-compliance/guidance/implementation-guidance/prepaid-rule/" TargetMode="External"/><Relationship Id="rId56" Type="http://schemas.openxmlformats.org/officeDocument/2006/relationships/hyperlink" Target="http://www.ffiec.gov/cra/" TargetMode="External"/><Relationship Id="rId64" Type="http://schemas.openxmlformats.org/officeDocument/2006/relationships/hyperlink" Target="http://www.ffiec.gov/" TargetMode="External"/><Relationship Id="rId69" Type="http://schemas.openxmlformats.org/officeDocument/2006/relationships/hyperlink" Target="http://www.federalreserve.gov/" TargetMode="External"/><Relationship Id="rId77" Type="http://schemas.openxmlformats.org/officeDocument/2006/relationships/hyperlink" Target="https://www.consumerfinance.gov/ask-cfpb/what-is-a-higher-priced-mortgage-loan-en-1797/" TargetMode="External"/><Relationship Id="rId8" Type="http://schemas.openxmlformats.org/officeDocument/2006/relationships/image" Target="media/image1.wmf"/><Relationship Id="rId51" Type="http://schemas.openxmlformats.org/officeDocument/2006/relationships/footer" Target="footer1.xml"/><Relationship Id="rId72" Type="http://schemas.openxmlformats.org/officeDocument/2006/relationships/hyperlink" Target="http://www.gao.gov" TargetMode="External"/><Relationship Id="rId80" Type="http://schemas.openxmlformats.org/officeDocument/2006/relationships/hyperlink" Target="http://www.fema.gov/national-flood-insurance-program" TargetMode="External"/><Relationship Id="rId85" Type="http://schemas.openxmlformats.org/officeDocument/2006/relationships/hyperlink" Target="https://www.consumerfinance.gov/eregulations/1002" TargetMode="External"/><Relationship Id="rId93" Type="http://schemas.openxmlformats.org/officeDocument/2006/relationships/hyperlink" Target="https://www.consumerfinance.gov/eregulations/1024"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links.govdelivery.com:80/track?type=click&amp;enid=ZWFzPTEmbWFpbGluZ2lkPTIwMTgwMjAxLjg0NjM2ODIxJm1lc3NhZ2VpZD1NREItUFJELUJVTC0yMDE4MDIwMS44NDYzNjgyMSZkYXRhYmFzZWlkPTEwMDEmc2VyaWFsPTE3NDg4NjI3JmVtYWlsaWQ9a2dvdWxhcnRAaWJhdC5vcmcmdXNlcmlkPWtnb3VsYXJ0QGliYXQub3JnJmZsPSZleHRyYT1NdWx0aXZhcmlhdGVJZD0mJiY=&amp;&amp;&amp;100&amp;&amp;&amp;https://www.consumerfinance.gov/data-research/hmda/lar-formatting-tool" TargetMode="External"/><Relationship Id="rId17" Type="http://schemas.openxmlformats.org/officeDocument/2006/relationships/image" Target="media/image2.png"/><Relationship Id="rId25" Type="http://schemas.openxmlformats.org/officeDocument/2006/relationships/hyperlink" Target="mailto:OCCCBDW@gohnow.com" TargetMode="External"/><Relationship Id="rId33" Type="http://schemas.openxmlformats.org/officeDocument/2006/relationships/hyperlink" Target="https://www.csbs.org/state-financial-regulators-release-bsaaml-compliance-tool-money-services-businesses" TargetMode="External"/><Relationship Id="rId38" Type="http://schemas.openxmlformats.org/officeDocument/2006/relationships/hyperlink" Target="https://www.marketplace.org/2018/02/14/economy/dallas-fed-chair" TargetMode="External"/><Relationship Id="rId46" Type="http://schemas.openxmlformats.org/officeDocument/2006/relationships/hyperlink" Target="https://www.federalreserve.gov/newsevents/pressreleases/files/bcreg20170531a1.pdf" TargetMode="External"/><Relationship Id="rId59" Type="http://schemas.openxmlformats.org/officeDocument/2006/relationships/hyperlink" Target="http://www.law.cornell.edu/topn/dodd-frank_wall_street_reform_and_consumer_protection_act" TargetMode="External"/><Relationship Id="rId67" Type="http://schemas.openxmlformats.org/officeDocument/2006/relationships/hyperlink" Target="http://www.fincen.gov" TargetMode="External"/><Relationship Id="rId20" Type="http://schemas.openxmlformats.org/officeDocument/2006/relationships/hyperlink" Target="mailto:rapid@stls.frb.org" TargetMode="External"/><Relationship Id="rId41" Type="http://schemas.openxmlformats.org/officeDocument/2006/relationships/hyperlink" Target="https://www.dallasfed.org/news/speeches/kaplan/2017/rsk170926.aspx" TargetMode="External"/><Relationship Id="rId54" Type="http://schemas.openxmlformats.org/officeDocument/2006/relationships/hyperlink" Target="http://www.consumerfinance.gov/" TargetMode="External"/><Relationship Id="rId62" Type="http://schemas.openxmlformats.org/officeDocument/2006/relationships/hyperlink" Target="https://www.consumerfinance.gov/eregulations/1005" TargetMode="External"/><Relationship Id="rId70" Type="http://schemas.openxmlformats.org/officeDocument/2006/relationships/hyperlink" Target="http://www.treasury.gov/initiatives/fsoc/Pages/home.aspx" TargetMode="External"/><Relationship Id="rId75" Type="http://schemas.openxmlformats.org/officeDocument/2006/relationships/hyperlink" Target="https://www.ffiec.gov/hmda/" TargetMode="External"/><Relationship Id="rId83" Type="http://schemas.openxmlformats.org/officeDocument/2006/relationships/hyperlink" Target="http://www.treasury.gov/about/organizational-structure/offices/Pages/Office-of-Foreign-Assets-Control.aspx" TargetMode="External"/><Relationship Id="rId88" Type="http://schemas.openxmlformats.org/officeDocument/2006/relationships/hyperlink" Target="https://www.consumerfinance.gov/eregulations/1005" TargetMode="External"/><Relationship Id="rId91" Type="http://schemas.openxmlformats.org/officeDocument/2006/relationships/hyperlink" Target="https://www.consumerfinance.gov/eregulations/1024" TargetMode="External"/><Relationship Id="rId96" Type="http://schemas.openxmlformats.org/officeDocument/2006/relationships/hyperlink" Target="http://www.treasury.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MDAHelp@cfpb.gov" TargetMode="External"/><Relationship Id="rId23" Type="http://schemas.openxmlformats.org/officeDocument/2006/relationships/hyperlink" Target="https://www.fdic.gov/news/news/financial/2018/fil18008.html" TargetMode="External"/><Relationship Id="rId28" Type="http://schemas.openxmlformats.org/officeDocument/2006/relationships/hyperlink" Target="https://www.federalreserve.gov/data/sloos/sloos-201802.htm" TargetMode="External"/><Relationship Id="rId36" Type="http://schemas.openxmlformats.org/officeDocument/2006/relationships/hyperlink" Target="https://www.csbs.org/state-state-money-service-businesses-regulation-and-supervision" TargetMode="External"/><Relationship Id="rId49" Type="http://schemas.openxmlformats.org/officeDocument/2006/relationships/hyperlink" Target="http://s3.amazonaws.com/files.consumerfinance.gov/f/documents/20161005_cfpb_Final_Rule_Prepaid_Accounts.pdf" TargetMode="External"/><Relationship Id="rId57" Type="http://schemas.openxmlformats.org/officeDocument/2006/relationships/hyperlink" Target="http://www.csbs.org/Pages/default.aspx" TargetMode="External"/><Relationship Id="rId10" Type="http://schemas.openxmlformats.org/officeDocument/2006/relationships/hyperlink" Target="https://www.consumerfinance.gov/about-us/newsroom/cfpb-releases-strategic-plan/" TargetMode="External"/><Relationship Id="rId31" Type="http://schemas.openxmlformats.org/officeDocument/2006/relationships/hyperlink" Target="https://www.consumer.ftc.gov/articles/0548-blocking-unwanted-calls" TargetMode="External"/><Relationship Id="rId44" Type="http://schemas.openxmlformats.org/officeDocument/2006/relationships/hyperlink" Target="https://www.gpo.gov/fdsys/pkg/FR-2017-10-27/pdf/2017-22093.pdf" TargetMode="External"/><Relationship Id="rId52" Type="http://schemas.openxmlformats.org/officeDocument/2006/relationships/footer" Target="footer2.xml"/><Relationship Id="rId60" Type="http://schemas.openxmlformats.org/officeDocument/2006/relationships/hyperlink" Target="http://www.justice.gov/" TargetMode="External"/><Relationship Id="rId65" Type="http://schemas.openxmlformats.org/officeDocument/2006/relationships/hyperlink" Target="http://www.fhfa.gov/" TargetMode="External"/><Relationship Id="rId73" Type="http://schemas.openxmlformats.org/officeDocument/2006/relationships/hyperlink" Target="http://harpprogram.org/" TargetMode="External"/><Relationship Id="rId78" Type="http://schemas.openxmlformats.org/officeDocument/2006/relationships/hyperlink" Target="http://www.hud.gov" TargetMode="External"/><Relationship Id="rId81" Type="http://schemas.openxmlformats.org/officeDocument/2006/relationships/hyperlink" Target="http://mortgage.nationwidelicensingsystem.org/Pages/default.aspx" TargetMode="External"/><Relationship Id="rId86" Type="http://schemas.openxmlformats.org/officeDocument/2006/relationships/hyperlink" Target="https://www.consumerfinance.gov/eregulations/1003" TargetMode="External"/><Relationship Id="rId94" Type="http://schemas.openxmlformats.org/officeDocument/2006/relationships/hyperlink" Target="https://www.ffiec.gov/bsa_aml_infobase/pages_manual/OLM_015.htm"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fiec.gov/hmda/guide.htm" TargetMode="External"/><Relationship Id="rId13" Type="http://schemas.openxmlformats.org/officeDocument/2006/relationships/hyperlink" Target="http://links.govdelivery.com:80/track?type=click&amp;enid=ZWFzPTEmbWFpbGluZ2lkPTIwMTgwMjAxLjg0NjM2ODIxJm1lc3NhZ2VpZD1NREItUFJELUJVTC0yMDE4MDIwMS44NDYzNjgyMSZkYXRhYmFzZWlkPTEwMDEmc2VyaWFsPTE3NDg4NjI3JmVtYWlsaWQ9a2dvdWxhcnRAaWJhdC5vcmcmdXNlcmlkPWtnb3VsYXJ0QGliYXQub3JnJmZsPSZleHRyYT1NdWx0aXZhcmlhdGVJZD0mJiY=&amp;&amp;&amp;101&amp;&amp;&amp;https://www.consumerfinance.gov/data-research/hmda/static/for-filers/2018/2018-HMDA-FIG.pdf" TargetMode="External"/><Relationship Id="rId18" Type="http://schemas.openxmlformats.org/officeDocument/2006/relationships/hyperlink" Target="https://www.consumerfinance.gov/about-us/newsroom/cfpb-finalizes-changes-prepaid-accounts-rule/" TargetMode="External"/><Relationship Id="rId39" Type="http://schemas.openxmlformats.org/officeDocument/2006/relationships/hyperlink" Target="C://Users/kgoulart/Downloads/02-07-2018-thoughts-on-economic-outlook-and-monetary-policy-iowa-bankers-evans-print-pdf%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3F0CB-DAA1-4986-81F1-3B288789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5394</Words>
  <Characters>30751</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bkankel</dc:creator>
  <cp:lastModifiedBy>Kate Angles</cp:lastModifiedBy>
  <cp:revision>2</cp:revision>
  <cp:lastPrinted>2017-09-20T16:00:00Z</cp:lastPrinted>
  <dcterms:created xsi:type="dcterms:W3CDTF">2018-03-21T18:56:00Z</dcterms:created>
  <dcterms:modified xsi:type="dcterms:W3CDTF">2018-03-21T18:56:00Z</dcterms:modified>
</cp:coreProperties>
</file>